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方正小标宋简体" w:hAnsi="方正小标宋简体" w:eastAsia="方正小标宋简体" w:cs="方正小标宋简体"/>
          <w:sz w:val="48"/>
          <w:szCs w:val="48"/>
          <w:lang w:eastAsia="zh-CN"/>
        </w:rPr>
      </w:pPr>
    </w:p>
    <w:p>
      <w:pPr>
        <w:jc w:val="center"/>
        <w:rPr>
          <w:rFonts w:hint="eastAsia" w:ascii="方正小标宋简体" w:hAnsi="方正小标宋简体" w:eastAsia="方正小标宋简体" w:cs="方正小标宋简体"/>
          <w:sz w:val="48"/>
          <w:szCs w:val="48"/>
          <w:lang w:eastAsia="zh-CN"/>
        </w:rPr>
      </w:pPr>
    </w:p>
    <w:p>
      <w:pPr>
        <w:jc w:val="center"/>
        <w:rPr>
          <w:rFonts w:hint="eastAsia" w:ascii="黑体" w:hAnsi="黑体" w:eastAsia="黑体" w:cs="黑体"/>
          <w:sz w:val="48"/>
          <w:szCs w:val="48"/>
          <w:lang w:eastAsia="zh-CN"/>
        </w:rPr>
      </w:pPr>
      <w:r>
        <w:rPr>
          <w:rFonts w:hint="eastAsia" w:ascii="黑体" w:hAnsi="黑体" w:eastAsia="黑体" w:cs="黑体"/>
          <w:sz w:val="48"/>
          <w:szCs w:val="48"/>
          <w:lang w:eastAsia="zh-CN"/>
        </w:rPr>
        <w:t>行唐县</w:t>
      </w:r>
    </w:p>
    <w:p>
      <w:pPr>
        <w:jc w:val="center"/>
        <w:rPr>
          <w:rFonts w:hint="eastAsia" w:ascii="黑体" w:hAnsi="黑体" w:eastAsia="黑体" w:cs="黑体"/>
          <w:sz w:val="48"/>
          <w:szCs w:val="48"/>
          <w:lang w:val="en-US" w:eastAsia="zh-CN"/>
        </w:rPr>
      </w:pPr>
      <w:r>
        <w:rPr>
          <w:rFonts w:hint="eastAsia" w:ascii="黑体" w:hAnsi="黑体" w:eastAsia="黑体" w:cs="黑体"/>
          <w:sz w:val="48"/>
          <w:szCs w:val="48"/>
          <w:lang w:val="en-US" w:eastAsia="zh-CN"/>
        </w:rPr>
        <w:t>2025年财政决算</w:t>
      </w:r>
    </w:p>
    <w:p>
      <w:pPr>
        <w:rPr>
          <w:rFonts w:hint="eastAsia"/>
          <w:sz w:val="52"/>
          <w:szCs w:val="52"/>
          <w:lang w:val="en-US" w:eastAsia="zh-CN"/>
        </w:rPr>
      </w:pPr>
    </w:p>
    <w:p>
      <w:pPr>
        <w:rPr>
          <w:rFonts w:hint="eastAsia"/>
          <w:sz w:val="72"/>
          <w:szCs w:val="72"/>
          <w:lang w:val="en-US" w:eastAsia="zh-CN"/>
        </w:rPr>
      </w:pPr>
    </w:p>
    <w:p>
      <w:pPr>
        <w:rPr>
          <w:rFonts w:hint="eastAsia"/>
          <w:sz w:val="72"/>
          <w:szCs w:val="72"/>
          <w:lang w:val="en-US" w:eastAsia="zh-CN"/>
        </w:rPr>
      </w:pPr>
    </w:p>
    <w:p>
      <w:pPr>
        <w:rPr>
          <w:rFonts w:hint="eastAsia"/>
          <w:sz w:val="72"/>
          <w:szCs w:val="72"/>
          <w:lang w:val="en-US" w:eastAsia="zh-CN"/>
        </w:rPr>
      </w:pPr>
    </w:p>
    <w:p>
      <w:pPr>
        <w:rPr>
          <w:rFonts w:hint="eastAsia"/>
          <w:sz w:val="72"/>
          <w:szCs w:val="72"/>
          <w:lang w:val="en-US" w:eastAsia="zh-CN"/>
        </w:rPr>
      </w:pPr>
    </w:p>
    <w:p>
      <w:pPr>
        <w:rPr>
          <w:rFonts w:hint="eastAsia"/>
          <w:sz w:val="72"/>
          <w:szCs w:val="72"/>
          <w:lang w:val="en-US" w:eastAsia="zh-CN"/>
        </w:rPr>
      </w:pPr>
    </w:p>
    <w:p>
      <w:pPr>
        <w:jc w:val="center"/>
        <w:rPr>
          <w:rFonts w:hint="eastAsia" w:ascii="楷体_GB2312" w:hAnsi="楷体_GB2312" w:eastAsia="楷体_GB2312" w:cs="楷体_GB2312"/>
          <w:sz w:val="36"/>
          <w:szCs w:val="36"/>
          <w:lang w:val="en-US" w:eastAsia="zh-CN"/>
        </w:rPr>
      </w:pPr>
    </w:p>
    <w:p>
      <w:pPr>
        <w:jc w:val="center"/>
        <w:rPr>
          <w:rFonts w:hint="eastAsia" w:ascii="楷体_GB2312" w:hAnsi="楷体_GB2312" w:eastAsia="楷体_GB2312" w:cs="楷体_GB2312"/>
          <w:sz w:val="36"/>
          <w:szCs w:val="36"/>
          <w:lang w:val="en-US" w:eastAsia="zh-CN"/>
        </w:rPr>
      </w:pPr>
    </w:p>
    <w:p>
      <w:pPr>
        <w:jc w:val="center"/>
        <w:rPr>
          <w:rFonts w:hint="eastAsia" w:ascii="楷体_GB2312" w:hAnsi="楷体_GB2312" w:eastAsia="楷体_GB2312" w:cs="楷体_GB2312"/>
          <w:sz w:val="36"/>
          <w:szCs w:val="36"/>
          <w:lang w:val="en-US" w:eastAsia="zh-CN"/>
        </w:rPr>
      </w:pPr>
      <w:r>
        <w:rPr>
          <w:rFonts w:hint="eastAsia" w:ascii="楷体_GB2312" w:hAnsi="楷体_GB2312" w:eastAsia="楷体_GB2312" w:cs="楷体_GB2312"/>
          <w:sz w:val="36"/>
          <w:szCs w:val="36"/>
          <w:lang w:val="en-US" w:eastAsia="zh-CN"/>
        </w:rPr>
        <w:t>二O二六年九月</w:t>
      </w:r>
    </w:p>
    <w:p>
      <w:pPr>
        <w:jc w:val="center"/>
        <w:rPr>
          <w:rFonts w:hint="eastAsia" w:ascii="楷体_GB2312" w:hAnsi="楷体_GB2312" w:eastAsia="楷体_GB2312" w:cs="楷体_GB2312"/>
          <w:sz w:val="36"/>
          <w:szCs w:val="36"/>
          <w:lang w:val="en-US" w:eastAsia="zh-CN"/>
        </w:rPr>
      </w:pPr>
    </w:p>
    <w:p>
      <w:pPr>
        <w:jc w:val="center"/>
        <w:rPr>
          <w:rFonts w:hint="eastAsia" w:ascii="楷体_GB2312" w:hAnsi="楷体_GB2312" w:eastAsia="楷体_GB2312" w:cs="楷体_GB2312"/>
          <w:sz w:val="36"/>
          <w:szCs w:val="36"/>
          <w:lang w:val="en-US" w:eastAsia="zh-CN"/>
        </w:rPr>
      </w:pPr>
    </w:p>
    <w:p>
      <w:pPr>
        <w:jc w:val="center"/>
        <w:rPr>
          <w:rFonts w:hint="eastAsia" w:ascii="楷体_GB2312" w:hAnsi="楷体_GB2312" w:eastAsia="楷体_GB2312" w:cs="楷体_GB2312"/>
          <w:sz w:val="36"/>
          <w:szCs w:val="36"/>
          <w:lang w:val="en-US" w:eastAsia="zh-CN"/>
        </w:rPr>
      </w:pPr>
    </w:p>
    <w:p>
      <w:pPr>
        <w:jc w:val="both"/>
        <w:rPr>
          <w:rFonts w:hint="eastAsia" w:ascii="黑体" w:hAnsi="黑体" w:eastAsia="黑体"/>
          <w:sz w:val="36"/>
          <w:szCs w:val="36"/>
        </w:rPr>
      </w:pPr>
    </w:p>
    <w:p>
      <w:pPr>
        <w:jc w:val="center"/>
        <w:rPr>
          <w:rFonts w:ascii="黑体" w:hAnsi="黑体" w:eastAsia="黑体"/>
          <w:sz w:val="36"/>
          <w:szCs w:val="36"/>
        </w:rPr>
      </w:pPr>
      <w:r>
        <w:rPr>
          <w:rFonts w:hint="eastAsia" w:ascii="黑体" w:hAnsi="黑体" w:eastAsia="黑体"/>
          <w:sz w:val="36"/>
          <w:szCs w:val="36"/>
        </w:rPr>
        <w:t>目          录</w:t>
      </w:r>
    </w:p>
    <w:p>
      <w:pPr>
        <w:rPr>
          <w:sz w:val="24"/>
          <w:szCs w:val="24"/>
        </w:rPr>
      </w:pPr>
    </w:p>
    <w:p>
      <w:pPr>
        <w:keepNext w:val="0"/>
        <w:keepLines w:val="0"/>
        <w:pageBreakBefore w:val="0"/>
        <w:widowControl/>
        <w:kinsoku/>
        <w:wordWrap/>
        <w:overflowPunct/>
        <w:topLinePunct w:val="0"/>
        <w:autoSpaceDE/>
        <w:autoSpaceDN/>
        <w:bidi w:val="0"/>
        <w:adjustRightInd w:val="0"/>
        <w:snapToGrid w:val="0"/>
        <w:ind w:left="0"/>
        <w:textAlignment w:val="auto"/>
        <w:rPr>
          <w:rFonts w:ascii="黑体" w:hAnsi="黑体" w:eastAsia="黑体"/>
          <w:b/>
          <w:sz w:val="28"/>
          <w:szCs w:val="28"/>
        </w:rPr>
      </w:pPr>
      <w:r>
        <w:rPr>
          <w:rFonts w:hint="eastAsia" w:ascii="黑体" w:hAnsi="黑体" w:eastAsia="黑体"/>
          <w:b/>
          <w:sz w:val="28"/>
          <w:szCs w:val="28"/>
        </w:rPr>
        <w:t xml:space="preserve">第一部分   </w:t>
      </w:r>
      <w:r>
        <w:rPr>
          <w:rFonts w:hint="eastAsia" w:ascii="黑体" w:hAnsi="黑体" w:eastAsia="黑体"/>
          <w:b/>
          <w:sz w:val="28"/>
          <w:szCs w:val="28"/>
          <w:lang w:eastAsia="zh-CN"/>
        </w:rPr>
        <w:t>20</w:t>
      </w:r>
      <w:r>
        <w:rPr>
          <w:rFonts w:hint="eastAsia" w:ascii="黑体" w:hAnsi="黑体" w:eastAsia="黑体"/>
          <w:b/>
          <w:sz w:val="28"/>
          <w:szCs w:val="28"/>
          <w:lang w:val="en-US" w:eastAsia="zh-CN"/>
        </w:rPr>
        <w:t>25</w:t>
      </w:r>
      <w:r>
        <w:rPr>
          <w:rFonts w:hint="eastAsia" w:ascii="黑体" w:hAnsi="黑体" w:eastAsia="黑体"/>
          <w:b/>
          <w:sz w:val="28"/>
          <w:szCs w:val="28"/>
        </w:rPr>
        <w:t xml:space="preserve">年财政决算 </w:t>
      </w:r>
    </w:p>
    <w:p>
      <w:pPr>
        <w:keepNext w:val="0"/>
        <w:keepLines w:val="0"/>
        <w:pageBreakBefore w:val="0"/>
        <w:widowControl/>
        <w:kinsoku/>
        <w:wordWrap/>
        <w:overflowPunct/>
        <w:topLinePunct w:val="0"/>
        <w:autoSpaceDE/>
        <w:autoSpaceDN/>
        <w:bidi w:val="0"/>
        <w:adjustRightInd w:val="0"/>
        <w:snapToGrid w:val="0"/>
        <w:ind w:left="0"/>
        <w:textAlignment w:val="auto"/>
        <w:rPr>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 xml:space="preserve"> §1    </w:t>
      </w:r>
      <w:r>
        <w:rPr>
          <w:rFonts w:hint="eastAsia"/>
          <w:sz w:val="28"/>
          <w:szCs w:val="28"/>
          <w:lang w:eastAsia="zh-CN"/>
        </w:rPr>
        <w:t>20</w:t>
      </w:r>
      <w:r>
        <w:rPr>
          <w:rFonts w:hint="eastAsia"/>
          <w:sz w:val="28"/>
          <w:szCs w:val="28"/>
          <w:lang w:val="en-US" w:eastAsia="zh-CN"/>
        </w:rPr>
        <w:t>25</w:t>
      </w:r>
      <w:r>
        <w:rPr>
          <w:rFonts w:hint="eastAsia"/>
          <w:sz w:val="28"/>
          <w:szCs w:val="28"/>
        </w:rPr>
        <w:t>年</w:t>
      </w:r>
      <w:r>
        <w:rPr>
          <w:rFonts w:hint="eastAsia"/>
          <w:sz w:val="28"/>
          <w:szCs w:val="28"/>
          <w:lang w:eastAsia="zh-CN"/>
        </w:rPr>
        <w:t>行唐县</w:t>
      </w:r>
      <w:r>
        <w:rPr>
          <w:rFonts w:hint="eastAsia"/>
          <w:sz w:val="28"/>
          <w:szCs w:val="28"/>
        </w:rPr>
        <w:t>一般公共预算收入决算</w:t>
      </w:r>
      <w:r>
        <w:rPr>
          <w:rFonts w:hint="eastAsia"/>
          <w:sz w:val="28"/>
          <w:szCs w:val="28"/>
          <w:lang w:eastAsia="zh-CN"/>
        </w:rPr>
        <w:t>表</w:t>
      </w:r>
      <w:r>
        <w:rPr>
          <w:rFonts w:hint="eastAsia"/>
          <w:sz w:val="28"/>
          <w:szCs w:val="28"/>
        </w:rPr>
        <w:t xml:space="preserve"> </w:t>
      </w:r>
    </w:p>
    <w:p>
      <w:pPr>
        <w:keepNext w:val="0"/>
        <w:keepLines w:val="0"/>
        <w:pageBreakBefore w:val="0"/>
        <w:widowControl/>
        <w:kinsoku/>
        <w:wordWrap/>
        <w:overflowPunct/>
        <w:topLinePunct w:val="0"/>
        <w:autoSpaceDE/>
        <w:autoSpaceDN/>
        <w:bidi w:val="0"/>
        <w:adjustRightInd w:val="0"/>
        <w:snapToGrid w:val="0"/>
        <w:ind w:left="0"/>
        <w:textAlignment w:val="auto"/>
        <w:rPr>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 xml:space="preserve"> §2    </w:t>
      </w:r>
      <w:r>
        <w:rPr>
          <w:rFonts w:hint="eastAsia"/>
          <w:sz w:val="28"/>
          <w:szCs w:val="28"/>
          <w:lang w:eastAsia="zh-CN"/>
        </w:rPr>
        <w:t>20</w:t>
      </w:r>
      <w:r>
        <w:rPr>
          <w:rFonts w:hint="eastAsia"/>
          <w:sz w:val="28"/>
          <w:szCs w:val="28"/>
          <w:lang w:val="en-US" w:eastAsia="zh-CN"/>
        </w:rPr>
        <w:t>25</w:t>
      </w:r>
      <w:r>
        <w:rPr>
          <w:rFonts w:hint="eastAsia"/>
          <w:sz w:val="28"/>
          <w:szCs w:val="28"/>
        </w:rPr>
        <w:t>年</w:t>
      </w:r>
      <w:r>
        <w:rPr>
          <w:rFonts w:hint="eastAsia"/>
          <w:sz w:val="28"/>
          <w:szCs w:val="28"/>
          <w:lang w:eastAsia="zh-CN"/>
        </w:rPr>
        <w:t>行唐县</w:t>
      </w:r>
      <w:r>
        <w:rPr>
          <w:rFonts w:hint="eastAsia"/>
          <w:sz w:val="28"/>
          <w:szCs w:val="28"/>
        </w:rPr>
        <w:t>一般公共预算支出决算</w:t>
      </w:r>
      <w:r>
        <w:rPr>
          <w:rFonts w:hint="eastAsia"/>
          <w:sz w:val="28"/>
          <w:szCs w:val="28"/>
          <w:lang w:eastAsia="zh-CN"/>
        </w:rPr>
        <w:t>表</w:t>
      </w:r>
      <w:r>
        <w:rPr>
          <w:rFonts w:hint="eastAsia"/>
          <w:sz w:val="28"/>
          <w:szCs w:val="28"/>
        </w:rPr>
        <w:t xml:space="preserve"> </w:t>
      </w:r>
    </w:p>
    <w:p>
      <w:pPr>
        <w:keepNext w:val="0"/>
        <w:keepLines w:val="0"/>
        <w:pageBreakBefore w:val="0"/>
        <w:widowControl/>
        <w:kinsoku/>
        <w:wordWrap/>
        <w:overflowPunct/>
        <w:topLinePunct w:val="0"/>
        <w:autoSpaceDE/>
        <w:autoSpaceDN/>
        <w:bidi w:val="0"/>
        <w:adjustRightInd w:val="0"/>
        <w:snapToGrid w:val="0"/>
        <w:ind w:left="0"/>
        <w:textAlignment w:val="auto"/>
        <w:rPr>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 xml:space="preserve"> §3    </w:t>
      </w:r>
      <w:r>
        <w:rPr>
          <w:rFonts w:hint="eastAsia"/>
          <w:sz w:val="28"/>
          <w:szCs w:val="28"/>
          <w:lang w:eastAsia="zh-CN"/>
        </w:rPr>
        <w:t>20</w:t>
      </w:r>
      <w:r>
        <w:rPr>
          <w:rFonts w:hint="eastAsia"/>
          <w:sz w:val="28"/>
          <w:szCs w:val="28"/>
          <w:lang w:val="en-US" w:eastAsia="zh-CN"/>
        </w:rPr>
        <w:t>25</w:t>
      </w:r>
      <w:r>
        <w:rPr>
          <w:rFonts w:hint="eastAsia"/>
          <w:sz w:val="28"/>
          <w:szCs w:val="28"/>
        </w:rPr>
        <w:t>年</w:t>
      </w:r>
      <w:r>
        <w:rPr>
          <w:rFonts w:hint="eastAsia"/>
          <w:sz w:val="28"/>
          <w:szCs w:val="28"/>
          <w:lang w:eastAsia="zh-CN"/>
        </w:rPr>
        <w:t>行唐县</w:t>
      </w:r>
      <w:r>
        <w:rPr>
          <w:rFonts w:hint="eastAsia"/>
          <w:sz w:val="28"/>
          <w:szCs w:val="28"/>
        </w:rPr>
        <w:t xml:space="preserve">一般公共预算支出功能分类决算表 </w:t>
      </w:r>
    </w:p>
    <w:p>
      <w:pPr>
        <w:keepNext w:val="0"/>
        <w:keepLines w:val="0"/>
        <w:pageBreakBefore w:val="0"/>
        <w:widowControl/>
        <w:kinsoku/>
        <w:wordWrap/>
        <w:overflowPunct/>
        <w:topLinePunct w:val="0"/>
        <w:autoSpaceDE/>
        <w:autoSpaceDN/>
        <w:bidi w:val="0"/>
        <w:adjustRightInd w:val="0"/>
        <w:snapToGrid w:val="0"/>
        <w:ind w:left="0"/>
        <w:textAlignment w:val="auto"/>
        <w:rPr>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 xml:space="preserve">§4    </w:t>
      </w:r>
      <w:r>
        <w:rPr>
          <w:rFonts w:hint="eastAsia"/>
          <w:sz w:val="28"/>
          <w:szCs w:val="28"/>
          <w:lang w:eastAsia="zh-CN"/>
        </w:rPr>
        <w:t>20</w:t>
      </w:r>
      <w:r>
        <w:rPr>
          <w:rFonts w:hint="eastAsia"/>
          <w:sz w:val="28"/>
          <w:szCs w:val="28"/>
          <w:lang w:val="en-US" w:eastAsia="zh-CN"/>
        </w:rPr>
        <w:t>25</w:t>
      </w:r>
      <w:r>
        <w:rPr>
          <w:rFonts w:hint="eastAsia"/>
          <w:sz w:val="28"/>
          <w:szCs w:val="28"/>
        </w:rPr>
        <w:t>年</w:t>
      </w:r>
      <w:r>
        <w:rPr>
          <w:rFonts w:hint="eastAsia"/>
          <w:sz w:val="28"/>
          <w:szCs w:val="28"/>
          <w:lang w:eastAsia="zh-CN"/>
        </w:rPr>
        <w:t>行唐县</w:t>
      </w:r>
      <w:r>
        <w:rPr>
          <w:rFonts w:hint="eastAsia"/>
          <w:sz w:val="28"/>
          <w:szCs w:val="28"/>
        </w:rPr>
        <w:t xml:space="preserve">一般公共预算基本支出经济分类决算表 </w:t>
      </w:r>
    </w:p>
    <w:p>
      <w:pPr>
        <w:keepNext w:val="0"/>
        <w:keepLines w:val="0"/>
        <w:pageBreakBefore w:val="0"/>
        <w:widowControl/>
        <w:kinsoku/>
        <w:wordWrap/>
        <w:overflowPunct/>
        <w:topLinePunct w:val="0"/>
        <w:autoSpaceDE/>
        <w:autoSpaceDN/>
        <w:bidi w:val="0"/>
        <w:adjustRightInd w:val="0"/>
        <w:snapToGrid w:val="0"/>
        <w:ind w:left="1260" w:hanging="1260" w:hangingChars="450"/>
        <w:textAlignment w:val="auto"/>
        <w:rPr>
          <w:rFonts w:hint="eastAsia"/>
          <w:spacing w:val="-20"/>
          <w:sz w:val="28"/>
          <w:szCs w:val="28"/>
          <w:lang w:eastAsia="zh-CN"/>
        </w:rPr>
      </w:pPr>
      <w:r>
        <w:rPr>
          <w:rFonts w:hint="eastAsia"/>
          <w:sz w:val="28"/>
          <w:szCs w:val="28"/>
        </w:rPr>
        <w:t xml:space="preserve">  </w:t>
      </w:r>
      <w:r>
        <w:rPr>
          <w:rFonts w:hint="eastAsia"/>
          <w:sz w:val="28"/>
          <w:szCs w:val="28"/>
          <w:lang w:val="en-US" w:eastAsia="zh-CN"/>
        </w:rPr>
        <w:t xml:space="preserve"> </w:t>
      </w:r>
      <w:r>
        <w:rPr>
          <w:rFonts w:hint="eastAsia"/>
          <w:sz w:val="28"/>
          <w:szCs w:val="28"/>
        </w:rPr>
        <w:t xml:space="preserve">§5   </w:t>
      </w:r>
      <w:r>
        <w:rPr>
          <w:rFonts w:hint="eastAsia"/>
          <w:sz w:val="28"/>
          <w:szCs w:val="28"/>
          <w:lang w:val="en-US" w:eastAsia="zh-CN"/>
        </w:rPr>
        <w:t xml:space="preserve"> </w:t>
      </w:r>
      <w:r>
        <w:rPr>
          <w:rFonts w:hint="eastAsia"/>
          <w:sz w:val="28"/>
          <w:szCs w:val="28"/>
          <w:lang w:eastAsia="zh-CN"/>
        </w:rPr>
        <w:t>20</w:t>
      </w:r>
      <w:r>
        <w:rPr>
          <w:rFonts w:hint="eastAsia"/>
          <w:sz w:val="28"/>
          <w:szCs w:val="28"/>
          <w:lang w:val="en-US" w:eastAsia="zh-CN"/>
        </w:rPr>
        <w:t>25</w:t>
      </w:r>
      <w:r>
        <w:rPr>
          <w:rFonts w:hint="eastAsia"/>
          <w:spacing w:val="-20"/>
          <w:sz w:val="28"/>
          <w:szCs w:val="28"/>
          <w:lang w:eastAsia="zh-CN"/>
        </w:rPr>
        <w:t xml:space="preserve">年行唐县一般公共预算税收返还及转移支付分地区决算表 </w:t>
      </w:r>
    </w:p>
    <w:p>
      <w:pPr>
        <w:keepNext w:val="0"/>
        <w:keepLines w:val="0"/>
        <w:pageBreakBefore w:val="0"/>
        <w:widowControl/>
        <w:kinsoku/>
        <w:wordWrap/>
        <w:overflowPunct/>
        <w:topLinePunct w:val="0"/>
        <w:autoSpaceDE/>
        <w:autoSpaceDN/>
        <w:bidi w:val="0"/>
        <w:adjustRightInd w:val="0"/>
        <w:snapToGrid w:val="0"/>
        <w:ind w:left="0" w:firstLine="280" w:firstLineChars="100"/>
        <w:textAlignment w:val="auto"/>
        <w:rPr>
          <w:sz w:val="28"/>
          <w:szCs w:val="28"/>
        </w:rPr>
      </w:pPr>
      <w:r>
        <w:rPr>
          <w:rFonts w:hint="eastAsia"/>
          <w:sz w:val="28"/>
          <w:szCs w:val="28"/>
        </w:rPr>
        <w:t xml:space="preserve">§6    </w:t>
      </w:r>
      <w:r>
        <w:rPr>
          <w:rFonts w:hint="eastAsia"/>
          <w:sz w:val="28"/>
          <w:szCs w:val="28"/>
          <w:lang w:eastAsia="zh-CN"/>
        </w:rPr>
        <w:t>20</w:t>
      </w:r>
      <w:r>
        <w:rPr>
          <w:rFonts w:hint="eastAsia"/>
          <w:sz w:val="28"/>
          <w:szCs w:val="28"/>
          <w:lang w:val="en-US" w:eastAsia="zh-CN"/>
        </w:rPr>
        <w:t>25</w:t>
      </w:r>
      <w:r>
        <w:rPr>
          <w:rFonts w:hint="eastAsia"/>
          <w:sz w:val="28"/>
          <w:szCs w:val="28"/>
        </w:rPr>
        <w:t>年</w:t>
      </w:r>
      <w:r>
        <w:rPr>
          <w:rFonts w:hint="eastAsia"/>
          <w:sz w:val="28"/>
          <w:szCs w:val="28"/>
          <w:lang w:eastAsia="zh-CN"/>
        </w:rPr>
        <w:t>行唐县</w:t>
      </w:r>
      <w:r>
        <w:rPr>
          <w:rFonts w:hint="eastAsia"/>
          <w:sz w:val="28"/>
          <w:szCs w:val="28"/>
        </w:rPr>
        <w:t xml:space="preserve">一般公共预算专项转移支付分项目决算表 </w:t>
      </w:r>
    </w:p>
    <w:p>
      <w:pPr>
        <w:keepNext w:val="0"/>
        <w:keepLines w:val="0"/>
        <w:pageBreakBefore w:val="0"/>
        <w:widowControl/>
        <w:kinsoku/>
        <w:wordWrap/>
        <w:overflowPunct/>
        <w:topLinePunct w:val="0"/>
        <w:autoSpaceDE/>
        <w:autoSpaceDN/>
        <w:bidi w:val="0"/>
        <w:adjustRightInd w:val="0"/>
        <w:snapToGrid w:val="0"/>
        <w:ind w:left="0"/>
        <w:textAlignment w:val="auto"/>
        <w:rPr>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 xml:space="preserve">§7    </w:t>
      </w:r>
      <w:r>
        <w:rPr>
          <w:rFonts w:hint="eastAsia"/>
          <w:sz w:val="28"/>
          <w:szCs w:val="28"/>
          <w:lang w:eastAsia="zh-CN"/>
        </w:rPr>
        <w:t>20</w:t>
      </w:r>
      <w:r>
        <w:rPr>
          <w:rFonts w:hint="eastAsia"/>
          <w:sz w:val="28"/>
          <w:szCs w:val="28"/>
          <w:lang w:val="en-US" w:eastAsia="zh-CN"/>
        </w:rPr>
        <w:t>25</w:t>
      </w:r>
      <w:r>
        <w:rPr>
          <w:rFonts w:hint="eastAsia"/>
          <w:sz w:val="28"/>
          <w:szCs w:val="28"/>
        </w:rPr>
        <w:t>年</w:t>
      </w:r>
      <w:r>
        <w:rPr>
          <w:rFonts w:hint="eastAsia"/>
          <w:sz w:val="28"/>
          <w:szCs w:val="28"/>
          <w:lang w:eastAsia="zh-CN"/>
        </w:rPr>
        <w:t>行唐县</w:t>
      </w:r>
      <w:r>
        <w:rPr>
          <w:rFonts w:hint="eastAsia"/>
          <w:sz w:val="28"/>
          <w:szCs w:val="28"/>
        </w:rPr>
        <w:t>政府一般债务</w:t>
      </w:r>
      <w:r>
        <w:rPr>
          <w:rFonts w:hint="eastAsia"/>
          <w:sz w:val="28"/>
          <w:szCs w:val="28"/>
          <w:lang w:eastAsia="zh-CN"/>
        </w:rPr>
        <w:t>限额</w:t>
      </w:r>
      <w:r>
        <w:rPr>
          <w:rFonts w:hint="eastAsia"/>
          <w:sz w:val="28"/>
          <w:szCs w:val="28"/>
        </w:rPr>
        <w:t>和余额情况表</w:t>
      </w:r>
    </w:p>
    <w:p>
      <w:pPr>
        <w:keepNext w:val="0"/>
        <w:keepLines w:val="0"/>
        <w:pageBreakBefore w:val="0"/>
        <w:widowControl/>
        <w:kinsoku/>
        <w:wordWrap/>
        <w:overflowPunct/>
        <w:topLinePunct w:val="0"/>
        <w:autoSpaceDE/>
        <w:autoSpaceDN/>
        <w:bidi w:val="0"/>
        <w:adjustRightInd w:val="0"/>
        <w:snapToGrid w:val="0"/>
        <w:ind w:left="0" w:firstLine="280" w:firstLineChars="100"/>
        <w:textAlignment w:val="auto"/>
        <w:rPr>
          <w:sz w:val="28"/>
          <w:szCs w:val="28"/>
        </w:rPr>
      </w:pPr>
      <w:r>
        <w:rPr>
          <w:rFonts w:hint="eastAsia"/>
          <w:sz w:val="28"/>
          <w:szCs w:val="28"/>
        </w:rPr>
        <w:t xml:space="preserve">§8    </w:t>
      </w:r>
      <w:r>
        <w:rPr>
          <w:rFonts w:hint="eastAsia"/>
          <w:sz w:val="28"/>
          <w:szCs w:val="28"/>
          <w:lang w:eastAsia="zh-CN"/>
        </w:rPr>
        <w:t>20</w:t>
      </w:r>
      <w:r>
        <w:rPr>
          <w:rFonts w:hint="eastAsia"/>
          <w:sz w:val="28"/>
          <w:szCs w:val="28"/>
          <w:lang w:val="en-US" w:eastAsia="zh-CN"/>
        </w:rPr>
        <w:t>25</w:t>
      </w:r>
      <w:r>
        <w:rPr>
          <w:rFonts w:hint="eastAsia"/>
          <w:sz w:val="28"/>
          <w:szCs w:val="28"/>
        </w:rPr>
        <w:t>年</w:t>
      </w:r>
      <w:r>
        <w:rPr>
          <w:rFonts w:hint="eastAsia"/>
          <w:sz w:val="28"/>
          <w:szCs w:val="28"/>
          <w:lang w:eastAsia="zh-CN"/>
        </w:rPr>
        <w:t>行唐县</w:t>
      </w:r>
      <w:r>
        <w:rPr>
          <w:rFonts w:hint="eastAsia"/>
          <w:sz w:val="28"/>
          <w:szCs w:val="28"/>
        </w:rPr>
        <w:t xml:space="preserve">政府性基金收入决算表 </w:t>
      </w:r>
    </w:p>
    <w:p>
      <w:pPr>
        <w:keepNext w:val="0"/>
        <w:keepLines w:val="0"/>
        <w:pageBreakBefore w:val="0"/>
        <w:widowControl/>
        <w:kinsoku/>
        <w:wordWrap/>
        <w:overflowPunct/>
        <w:topLinePunct w:val="0"/>
        <w:autoSpaceDE/>
        <w:autoSpaceDN/>
        <w:bidi w:val="0"/>
        <w:adjustRightInd w:val="0"/>
        <w:snapToGrid w:val="0"/>
        <w:ind w:left="0"/>
        <w:textAlignment w:val="auto"/>
        <w:rPr>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 xml:space="preserve"> §9    </w:t>
      </w:r>
      <w:r>
        <w:rPr>
          <w:rFonts w:hint="eastAsia"/>
          <w:sz w:val="28"/>
          <w:szCs w:val="28"/>
          <w:lang w:eastAsia="zh-CN"/>
        </w:rPr>
        <w:t>20</w:t>
      </w:r>
      <w:r>
        <w:rPr>
          <w:rFonts w:hint="eastAsia"/>
          <w:sz w:val="28"/>
          <w:szCs w:val="28"/>
          <w:lang w:val="en-US" w:eastAsia="zh-CN"/>
        </w:rPr>
        <w:t>25</w:t>
      </w:r>
      <w:r>
        <w:rPr>
          <w:rFonts w:hint="eastAsia"/>
          <w:sz w:val="28"/>
          <w:szCs w:val="28"/>
        </w:rPr>
        <w:t>年</w:t>
      </w:r>
      <w:r>
        <w:rPr>
          <w:rFonts w:hint="eastAsia"/>
          <w:sz w:val="28"/>
          <w:szCs w:val="28"/>
          <w:lang w:eastAsia="zh-CN"/>
        </w:rPr>
        <w:t>行唐县</w:t>
      </w:r>
      <w:r>
        <w:rPr>
          <w:rFonts w:hint="eastAsia"/>
          <w:sz w:val="28"/>
          <w:szCs w:val="28"/>
        </w:rPr>
        <w:t xml:space="preserve">政府性基金支出决算表 </w:t>
      </w:r>
    </w:p>
    <w:p>
      <w:pPr>
        <w:keepNext w:val="0"/>
        <w:keepLines w:val="0"/>
        <w:pageBreakBefore w:val="0"/>
        <w:widowControl/>
        <w:kinsoku/>
        <w:wordWrap/>
        <w:overflowPunct/>
        <w:topLinePunct w:val="0"/>
        <w:autoSpaceDE/>
        <w:autoSpaceDN/>
        <w:bidi w:val="0"/>
        <w:adjustRightInd w:val="0"/>
        <w:snapToGrid w:val="0"/>
        <w:ind w:left="0"/>
        <w:textAlignment w:val="auto"/>
        <w:rPr>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 xml:space="preserve">§10 </w:t>
      </w:r>
      <w:r>
        <w:rPr>
          <w:rFonts w:hint="eastAsia"/>
          <w:sz w:val="28"/>
          <w:szCs w:val="28"/>
          <w:lang w:val="en-US" w:eastAsia="zh-CN"/>
        </w:rPr>
        <w:t xml:space="preserve"> </w:t>
      </w:r>
      <w:r>
        <w:rPr>
          <w:rFonts w:hint="eastAsia"/>
          <w:sz w:val="28"/>
          <w:szCs w:val="28"/>
        </w:rPr>
        <w:t xml:space="preserve"> </w:t>
      </w:r>
      <w:r>
        <w:rPr>
          <w:rFonts w:hint="eastAsia"/>
          <w:sz w:val="28"/>
          <w:szCs w:val="28"/>
          <w:lang w:eastAsia="zh-CN"/>
        </w:rPr>
        <w:t>20</w:t>
      </w:r>
      <w:r>
        <w:rPr>
          <w:rFonts w:hint="eastAsia"/>
          <w:sz w:val="28"/>
          <w:szCs w:val="28"/>
          <w:lang w:val="en-US" w:eastAsia="zh-CN"/>
        </w:rPr>
        <w:t>25</w:t>
      </w:r>
      <w:r>
        <w:rPr>
          <w:rFonts w:hint="eastAsia"/>
          <w:sz w:val="28"/>
          <w:szCs w:val="28"/>
        </w:rPr>
        <w:t>年</w:t>
      </w:r>
      <w:r>
        <w:rPr>
          <w:rFonts w:hint="eastAsia"/>
          <w:sz w:val="28"/>
          <w:szCs w:val="28"/>
          <w:lang w:eastAsia="zh-CN"/>
        </w:rPr>
        <w:t>行唐县</w:t>
      </w:r>
      <w:r>
        <w:rPr>
          <w:rFonts w:hint="eastAsia"/>
          <w:sz w:val="28"/>
          <w:szCs w:val="28"/>
        </w:rPr>
        <w:t xml:space="preserve">政府性基金支出功能分类决算表 </w:t>
      </w:r>
    </w:p>
    <w:p>
      <w:pPr>
        <w:keepNext w:val="0"/>
        <w:keepLines w:val="0"/>
        <w:pageBreakBefore w:val="0"/>
        <w:widowControl/>
        <w:kinsoku/>
        <w:wordWrap/>
        <w:overflowPunct/>
        <w:topLinePunct w:val="0"/>
        <w:autoSpaceDE/>
        <w:autoSpaceDN/>
        <w:bidi w:val="0"/>
        <w:adjustRightInd w:val="0"/>
        <w:snapToGrid w:val="0"/>
        <w:ind w:left="0"/>
        <w:textAlignment w:val="auto"/>
        <w:rPr>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 xml:space="preserve"> §11   </w:t>
      </w:r>
      <w:r>
        <w:rPr>
          <w:rFonts w:hint="eastAsia"/>
          <w:sz w:val="28"/>
          <w:szCs w:val="28"/>
          <w:lang w:eastAsia="zh-CN"/>
        </w:rPr>
        <w:t>20</w:t>
      </w:r>
      <w:r>
        <w:rPr>
          <w:rFonts w:hint="eastAsia"/>
          <w:sz w:val="28"/>
          <w:szCs w:val="28"/>
          <w:lang w:val="en-US" w:eastAsia="zh-CN"/>
        </w:rPr>
        <w:t>25</w:t>
      </w:r>
      <w:r>
        <w:rPr>
          <w:rFonts w:hint="eastAsia"/>
          <w:sz w:val="28"/>
          <w:szCs w:val="28"/>
        </w:rPr>
        <w:t>年</w:t>
      </w:r>
      <w:r>
        <w:rPr>
          <w:rFonts w:hint="eastAsia"/>
          <w:sz w:val="28"/>
          <w:szCs w:val="28"/>
          <w:lang w:eastAsia="zh-CN"/>
        </w:rPr>
        <w:t>行唐县</w:t>
      </w:r>
      <w:r>
        <w:rPr>
          <w:rFonts w:hint="eastAsia"/>
          <w:sz w:val="28"/>
          <w:szCs w:val="28"/>
        </w:rPr>
        <w:t xml:space="preserve">政府性基金转移支付分地区决算表 </w:t>
      </w:r>
    </w:p>
    <w:p>
      <w:pPr>
        <w:keepNext w:val="0"/>
        <w:keepLines w:val="0"/>
        <w:pageBreakBefore w:val="0"/>
        <w:widowControl/>
        <w:kinsoku/>
        <w:wordWrap/>
        <w:overflowPunct/>
        <w:topLinePunct w:val="0"/>
        <w:autoSpaceDE/>
        <w:autoSpaceDN/>
        <w:bidi w:val="0"/>
        <w:adjustRightInd w:val="0"/>
        <w:snapToGrid w:val="0"/>
        <w:ind w:left="0"/>
        <w:textAlignment w:val="auto"/>
        <w:rPr>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 xml:space="preserve"> §12   </w:t>
      </w:r>
      <w:r>
        <w:rPr>
          <w:rFonts w:hint="eastAsia"/>
          <w:sz w:val="28"/>
          <w:szCs w:val="28"/>
          <w:lang w:eastAsia="zh-CN"/>
        </w:rPr>
        <w:t>20</w:t>
      </w:r>
      <w:r>
        <w:rPr>
          <w:rFonts w:hint="eastAsia"/>
          <w:sz w:val="28"/>
          <w:szCs w:val="28"/>
          <w:lang w:val="en-US" w:eastAsia="zh-CN"/>
        </w:rPr>
        <w:t>25</w:t>
      </w:r>
      <w:r>
        <w:rPr>
          <w:rFonts w:hint="eastAsia"/>
          <w:sz w:val="28"/>
          <w:szCs w:val="28"/>
        </w:rPr>
        <w:t>年</w:t>
      </w:r>
      <w:r>
        <w:rPr>
          <w:rFonts w:hint="eastAsia"/>
          <w:sz w:val="28"/>
          <w:szCs w:val="28"/>
          <w:lang w:eastAsia="zh-CN"/>
        </w:rPr>
        <w:t>行唐县</w:t>
      </w:r>
      <w:r>
        <w:rPr>
          <w:rFonts w:hint="eastAsia"/>
          <w:sz w:val="28"/>
          <w:szCs w:val="28"/>
        </w:rPr>
        <w:t xml:space="preserve">政府性基金转移支付分项目决算表 </w:t>
      </w:r>
    </w:p>
    <w:p>
      <w:pPr>
        <w:keepNext w:val="0"/>
        <w:keepLines w:val="0"/>
        <w:pageBreakBefore w:val="0"/>
        <w:widowControl/>
        <w:kinsoku/>
        <w:wordWrap/>
        <w:overflowPunct/>
        <w:topLinePunct w:val="0"/>
        <w:autoSpaceDE/>
        <w:autoSpaceDN/>
        <w:bidi w:val="0"/>
        <w:adjustRightInd w:val="0"/>
        <w:snapToGrid w:val="0"/>
        <w:ind w:left="0" w:firstLine="280" w:firstLineChars="100"/>
        <w:textAlignment w:val="auto"/>
        <w:rPr>
          <w:sz w:val="28"/>
          <w:szCs w:val="28"/>
        </w:rPr>
      </w:pPr>
      <w:r>
        <w:rPr>
          <w:rFonts w:hint="eastAsia"/>
          <w:sz w:val="28"/>
          <w:szCs w:val="28"/>
        </w:rPr>
        <w:t xml:space="preserve">§13   </w:t>
      </w:r>
      <w:r>
        <w:rPr>
          <w:rFonts w:hint="eastAsia"/>
          <w:sz w:val="28"/>
          <w:szCs w:val="28"/>
          <w:lang w:eastAsia="zh-CN"/>
        </w:rPr>
        <w:t>20</w:t>
      </w:r>
      <w:r>
        <w:rPr>
          <w:rFonts w:hint="eastAsia"/>
          <w:sz w:val="28"/>
          <w:szCs w:val="28"/>
          <w:lang w:val="en-US" w:eastAsia="zh-CN"/>
        </w:rPr>
        <w:t>25</w:t>
      </w:r>
      <w:r>
        <w:rPr>
          <w:rFonts w:hint="eastAsia"/>
          <w:sz w:val="28"/>
          <w:szCs w:val="28"/>
        </w:rPr>
        <w:t>年</w:t>
      </w:r>
      <w:r>
        <w:rPr>
          <w:rFonts w:hint="eastAsia"/>
          <w:sz w:val="28"/>
          <w:szCs w:val="28"/>
          <w:lang w:eastAsia="zh-CN"/>
        </w:rPr>
        <w:t>行唐县</w:t>
      </w:r>
      <w:r>
        <w:rPr>
          <w:rFonts w:hint="eastAsia"/>
          <w:sz w:val="28"/>
          <w:szCs w:val="28"/>
        </w:rPr>
        <w:t>政府专项债务限额和余额情况表</w:t>
      </w:r>
    </w:p>
    <w:p>
      <w:pPr>
        <w:keepNext w:val="0"/>
        <w:keepLines w:val="0"/>
        <w:pageBreakBefore w:val="0"/>
        <w:widowControl/>
        <w:kinsoku/>
        <w:wordWrap/>
        <w:overflowPunct/>
        <w:topLinePunct w:val="0"/>
        <w:autoSpaceDE/>
        <w:autoSpaceDN/>
        <w:bidi w:val="0"/>
        <w:adjustRightInd w:val="0"/>
        <w:snapToGrid w:val="0"/>
        <w:ind w:left="0"/>
        <w:textAlignment w:val="auto"/>
        <w:rPr>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 xml:space="preserve"> §14   </w:t>
      </w:r>
      <w:r>
        <w:rPr>
          <w:rFonts w:hint="eastAsia"/>
          <w:sz w:val="28"/>
          <w:szCs w:val="28"/>
          <w:lang w:eastAsia="zh-CN"/>
        </w:rPr>
        <w:t>20</w:t>
      </w:r>
      <w:r>
        <w:rPr>
          <w:rFonts w:hint="eastAsia"/>
          <w:sz w:val="28"/>
          <w:szCs w:val="28"/>
          <w:lang w:val="en-US" w:eastAsia="zh-CN"/>
        </w:rPr>
        <w:t>25</w:t>
      </w:r>
      <w:r>
        <w:rPr>
          <w:rFonts w:hint="eastAsia"/>
          <w:sz w:val="28"/>
          <w:szCs w:val="28"/>
        </w:rPr>
        <w:t>年</w:t>
      </w:r>
      <w:r>
        <w:rPr>
          <w:rFonts w:hint="eastAsia"/>
          <w:sz w:val="28"/>
          <w:szCs w:val="28"/>
          <w:lang w:eastAsia="zh-CN"/>
        </w:rPr>
        <w:t>行唐县</w:t>
      </w:r>
      <w:r>
        <w:rPr>
          <w:rFonts w:hint="eastAsia"/>
          <w:sz w:val="28"/>
          <w:szCs w:val="28"/>
        </w:rPr>
        <w:t xml:space="preserve">国有资本经营预算收入决算表 </w:t>
      </w:r>
    </w:p>
    <w:p>
      <w:pPr>
        <w:keepNext w:val="0"/>
        <w:keepLines w:val="0"/>
        <w:pageBreakBefore w:val="0"/>
        <w:widowControl/>
        <w:kinsoku/>
        <w:wordWrap/>
        <w:overflowPunct/>
        <w:topLinePunct w:val="0"/>
        <w:autoSpaceDE/>
        <w:autoSpaceDN/>
        <w:bidi w:val="0"/>
        <w:adjustRightInd w:val="0"/>
        <w:snapToGrid w:val="0"/>
        <w:ind w:left="0"/>
        <w:textAlignment w:val="auto"/>
        <w:rPr>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 xml:space="preserve"> §15   </w:t>
      </w:r>
      <w:r>
        <w:rPr>
          <w:rFonts w:hint="eastAsia"/>
          <w:sz w:val="28"/>
          <w:szCs w:val="28"/>
          <w:lang w:eastAsia="zh-CN"/>
        </w:rPr>
        <w:t>20</w:t>
      </w:r>
      <w:r>
        <w:rPr>
          <w:rFonts w:hint="eastAsia"/>
          <w:sz w:val="28"/>
          <w:szCs w:val="28"/>
          <w:lang w:val="en-US" w:eastAsia="zh-CN"/>
        </w:rPr>
        <w:t>25</w:t>
      </w:r>
      <w:r>
        <w:rPr>
          <w:rFonts w:hint="eastAsia"/>
          <w:sz w:val="28"/>
          <w:szCs w:val="28"/>
        </w:rPr>
        <w:t>年</w:t>
      </w:r>
      <w:r>
        <w:rPr>
          <w:rFonts w:hint="eastAsia"/>
          <w:sz w:val="28"/>
          <w:szCs w:val="28"/>
          <w:lang w:eastAsia="zh-CN"/>
        </w:rPr>
        <w:t>行唐县</w:t>
      </w:r>
      <w:r>
        <w:rPr>
          <w:rFonts w:hint="eastAsia"/>
          <w:sz w:val="28"/>
          <w:szCs w:val="28"/>
        </w:rPr>
        <w:t xml:space="preserve">国有资本经营预算支出决算表 </w:t>
      </w:r>
    </w:p>
    <w:p>
      <w:pPr>
        <w:keepNext w:val="0"/>
        <w:keepLines w:val="0"/>
        <w:pageBreakBefore w:val="0"/>
        <w:widowControl/>
        <w:kinsoku/>
        <w:wordWrap/>
        <w:overflowPunct/>
        <w:topLinePunct w:val="0"/>
        <w:autoSpaceDE/>
        <w:autoSpaceDN/>
        <w:bidi w:val="0"/>
        <w:adjustRightInd w:val="0"/>
        <w:snapToGrid w:val="0"/>
        <w:ind w:left="0"/>
        <w:textAlignment w:val="auto"/>
        <w:rPr>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 xml:space="preserve">§16   </w:t>
      </w:r>
      <w:r>
        <w:rPr>
          <w:rFonts w:hint="eastAsia"/>
          <w:sz w:val="28"/>
          <w:szCs w:val="28"/>
          <w:lang w:eastAsia="zh-CN"/>
        </w:rPr>
        <w:t>20</w:t>
      </w:r>
      <w:r>
        <w:rPr>
          <w:rFonts w:hint="eastAsia"/>
          <w:sz w:val="28"/>
          <w:szCs w:val="28"/>
          <w:lang w:val="en-US" w:eastAsia="zh-CN"/>
        </w:rPr>
        <w:t>25</w:t>
      </w:r>
      <w:r>
        <w:rPr>
          <w:rFonts w:hint="eastAsia"/>
          <w:sz w:val="28"/>
          <w:szCs w:val="28"/>
        </w:rPr>
        <w:t>年</w:t>
      </w:r>
      <w:r>
        <w:rPr>
          <w:rFonts w:hint="eastAsia"/>
          <w:sz w:val="28"/>
          <w:szCs w:val="28"/>
          <w:lang w:eastAsia="zh-CN"/>
        </w:rPr>
        <w:t>行唐县</w:t>
      </w:r>
      <w:r>
        <w:rPr>
          <w:rFonts w:hint="eastAsia"/>
          <w:sz w:val="28"/>
          <w:szCs w:val="28"/>
        </w:rPr>
        <w:t>国有资本经营预算支出功能分类决算表</w:t>
      </w:r>
    </w:p>
    <w:p>
      <w:pPr>
        <w:keepNext w:val="0"/>
        <w:keepLines w:val="0"/>
        <w:pageBreakBefore w:val="0"/>
        <w:widowControl/>
        <w:kinsoku/>
        <w:wordWrap/>
        <w:overflowPunct/>
        <w:topLinePunct w:val="0"/>
        <w:autoSpaceDE/>
        <w:autoSpaceDN/>
        <w:bidi w:val="0"/>
        <w:adjustRightInd w:val="0"/>
        <w:snapToGrid w:val="0"/>
        <w:ind w:left="0" w:firstLine="280" w:firstLineChars="100"/>
        <w:textAlignment w:val="auto"/>
        <w:rPr>
          <w:sz w:val="28"/>
          <w:szCs w:val="28"/>
        </w:rPr>
      </w:pPr>
      <w:r>
        <w:rPr>
          <w:rFonts w:hint="eastAsia"/>
          <w:sz w:val="28"/>
          <w:szCs w:val="28"/>
        </w:rPr>
        <w:t xml:space="preserve">§17 </w:t>
      </w:r>
      <w:r>
        <w:rPr>
          <w:rFonts w:hint="eastAsia"/>
          <w:sz w:val="28"/>
          <w:szCs w:val="28"/>
          <w:lang w:val="en-US" w:eastAsia="zh-CN"/>
        </w:rPr>
        <w:t xml:space="preserve"> </w:t>
      </w:r>
      <w:r>
        <w:rPr>
          <w:rFonts w:hint="eastAsia"/>
          <w:sz w:val="28"/>
          <w:szCs w:val="28"/>
        </w:rPr>
        <w:t xml:space="preserve"> </w:t>
      </w:r>
      <w:r>
        <w:rPr>
          <w:rFonts w:hint="eastAsia"/>
          <w:sz w:val="28"/>
          <w:szCs w:val="28"/>
          <w:lang w:eastAsia="zh-CN"/>
        </w:rPr>
        <w:t>20</w:t>
      </w:r>
      <w:r>
        <w:rPr>
          <w:rFonts w:hint="eastAsia"/>
          <w:sz w:val="28"/>
          <w:szCs w:val="28"/>
          <w:lang w:val="en-US" w:eastAsia="zh-CN"/>
        </w:rPr>
        <w:t>25</w:t>
      </w:r>
      <w:r>
        <w:rPr>
          <w:rFonts w:hint="eastAsia"/>
          <w:sz w:val="28"/>
          <w:szCs w:val="28"/>
        </w:rPr>
        <w:t>年</w:t>
      </w:r>
      <w:r>
        <w:rPr>
          <w:rFonts w:hint="eastAsia"/>
          <w:sz w:val="28"/>
          <w:szCs w:val="28"/>
          <w:lang w:eastAsia="zh-CN"/>
        </w:rPr>
        <w:t>行唐县</w:t>
      </w:r>
      <w:r>
        <w:rPr>
          <w:rFonts w:hint="eastAsia"/>
          <w:sz w:val="28"/>
          <w:szCs w:val="28"/>
        </w:rPr>
        <w:t xml:space="preserve">国有资本经营预算转移支付分地区决算表 </w:t>
      </w:r>
    </w:p>
    <w:p>
      <w:pPr>
        <w:keepNext w:val="0"/>
        <w:keepLines w:val="0"/>
        <w:pageBreakBefore w:val="0"/>
        <w:widowControl/>
        <w:kinsoku/>
        <w:wordWrap/>
        <w:overflowPunct/>
        <w:topLinePunct w:val="0"/>
        <w:autoSpaceDE/>
        <w:autoSpaceDN/>
        <w:bidi w:val="0"/>
        <w:adjustRightInd w:val="0"/>
        <w:snapToGrid w:val="0"/>
        <w:ind w:left="0"/>
        <w:textAlignment w:val="auto"/>
        <w:rPr>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 xml:space="preserve"> §18  </w:t>
      </w:r>
      <w:r>
        <w:rPr>
          <w:rFonts w:hint="eastAsia"/>
          <w:sz w:val="28"/>
          <w:szCs w:val="28"/>
          <w:lang w:val="en-US" w:eastAsia="zh-CN"/>
        </w:rPr>
        <w:t xml:space="preserve"> </w:t>
      </w:r>
      <w:r>
        <w:rPr>
          <w:rFonts w:hint="eastAsia"/>
          <w:sz w:val="28"/>
          <w:szCs w:val="28"/>
          <w:lang w:eastAsia="zh-CN"/>
        </w:rPr>
        <w:t>20</w:t>
      </w:r>
      <w:r>
        <w:rPr>
          <w:rFonts w:hint="eastAsia"/>
          <w:sz w:val="28"/>
          <w:szCs w:val="28"/>
          <w:lang w:val="en-US" w:eastAsia="zh-CN"/>
        </w:rPr>
        <w:t>25</w:t>
      </w:r>
      <w:r>
        <w:rPr>
          <w:rFonts w:hint="eastAsia"/>
          <w:sz w:val="28"/>
          <w:szCs w:val="28"/>
        </w:rPr>
        <w:t>年</w:t>
      </w:r>
      <w:r>
        <w:rPr>
          <w:rFonts w:hint="eastAsia"/>
          <w:sz w:val="28"/>
          <w:szCs w:val="28"/>
          <w:lang w:eastAsia="zh-CN"/>
        </w:rPr>
        <w:t>行唐县</w:t>
      </w:r>
      <w:r>
        <w:rPr>
          <w:rFonts w:hint="eastAsia"/>
          <w:sz w:val="28"/>
          <w:szCs w:val="28"/>
        </w:rPr>
        <w:t xml:space="preserve">国有资本经营预算转移支付分项目决算表 </w:t>
      </w:r>
    </w:p>
    <w:p>
      <w:pPr>
        <w:keepNext w:val="0"/>
        <w:keepLines w:val="0"/>
        <w:pageBreakBefore w:val="0"/>
        <w:widowControl/>
        <w:kinsoku/>
        <w:wordWrap/>
        <w:overflowPunct/>
        <w:topLinePunct w:val="0"/>
        <w:autoSpaceDE/>
        <w:autoSpaceDN/>
        <w:bidi w:val="0"/>
        <w:adjustRightInd w:val="0"/>
        <w:snapToGrid w:val="0"/>
        <w:ind w:left="0"/>
        <w:textAlignment w:val="auto"/>
        <w:rPr>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 xml:space="preserve"> </w:t>
      </w:r>
      <w:r>
        <w:rPr>
          <w:rFonts w:hint="eastAsia"/>
          <w:sz w:val="28"/>
          <w:szCs w:val="28"/>
          <w:lang w:val="en-US" w:eastAsia="zh-CN"/>
        </w:rPr>
        <w:t xml:space="preserve"> </w:t>
      </w:r>
      <w:r>
        <w:rPr>
          <w:rFonts w:hint="eastAsia"/>
          <w:sz w:val="28"/>
          <w:szCs w:val="28"/>
        </w:rPr>
        <w:t xml:space="preserve">§19  </w:t>
      </w:r>
      <w:r>
        <w:rPr>
          <w:rFonts w:hint="eastAsia"/>
          <w:sz w:val="28"/>
          <w:szCs w:val="28"/>
          <w:lang w:eastAsia="zh-CN"/>
        </w:rPr>
        <w:t>20</w:t>
      </w:r>
      <w:r>
        <w:rPr>
          <w:rFonts w:hint="eastAsia"/>
          <w:sz w:val="28"/>
          <w:szCs w:val="28"/>
          <w:lang w:val="en-US" w:eastAsia="zh-CN"/>
        </w:rPr>
        <w:t>25</w:t>
      </w:r>
      <w:r>
        <w:rPr>
          <w:rFonts w:hint="eastAsia"/>
          <w:sz w:val="28"/>
          <w:szCs w:val="28"/>
        </w:rPr>
        <w:t>年</w:t>
      </w:r>
      <w:r>
        <w:rPr>
          <w:rFonts w:hint="eastAsia"/>
          <w:sz w:val="28"/>
          <w:szCs w:val="28"/>
          <w:lang w:eastAsia="zh-CN"/>
        </w:rPr>
        <w:t>行唐县</w:t>
      </w:r>
      <w:r>
        <w:rPr>
          <w:rFonts w:hint="eastAsia"/>
          <w:sz w:val="28"/>
          <w:szCs w:val="28"/>
        </w:rPr>
        <w:t xml:space="preserve">社会保险基金收入决算表 </w:t>
      </w:r>
    </w:p>
    <w:p>
      <w:pPr>
        <w:keepNext w:val="0"/>
        <w:keepLines w:val="0"/>
        <w:pageBreakBefore w:val="0"/>
        <w:widowControl/>
        <w:kinsoku/>
        <w:wordWrap/>
        <w:overflowPunct/>
        <w:topLinePunct w:val="0"/>
        <w:autoSpaceDE/>
        <w:autoSpaceDN/>
        <w:bidi w:val="0"/>
        <w:adjustRightInd w:val="0"/>
        <w:snapToGrid w:val="0"/>
        <w:ind w:left="0"/>
        <w:textAlignment w:val="auto"/>
        <w:rPr>
          <w:rFonts w:hint="eastAsia"/>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 xml:space="preserve"> §20   </w:t>
      </w:r>
      <w:r>
        <w:rPr>
          <w:rFonts w:hint="eastAsia"/>
          <w:sz w:val="28"/>
          <w:szCs w:val="28"/>
          <w:lang w:eastAsia="zh-CN"/>
        </w:rPr>
        <w:t>20</w:t>
      </w:r>
      <w:r>
        <w:rPr>
          <w:rFonts w:hint="eastAsia"/>
          <w:sz w:val="28"/>
          <w:szCs w:val="28"/>
          <w:lang w:val="en-US" w:eastAsia="zh-CN"/>
        </w:rPr>
        <w:t>25</w:t>
      </w:r>
      <w:r>
        <w:rPr>
          <w:rFonts w:hint="eastAsia"/>
          <w:sz w:val="28"/>
          <w:szCs w:val="28"/>
        </w:rPr>
        <w:t>年</w:t>
      </w:r>
      <w:r>
        <w:rPr>
          <w:rFonts w:hint="eastAsia"/>
          <w:sz w:val="28"/>
          <w:szCs w:val="28"/>
          <w:lang w:eastAsia="zh-CN"/>
        </w:rPr>
        <w:t>行唐县</w:t>
      </w:r>
      <w:r>
        <w:rPr>
          <w:rFonts w:hint="eastAsia"/>
          <w:sz w:val="28"/>
          <w:szCs w:val="28"/>
        </w:rPr>
        <w:t>社会保险基金支出功能分类决算表</w:t>
      </w:r>
    </w:p>
    <w:p>
      <w:pPr>
        <w:keepNext w:val="0"/>
        <w:keepLines w:val="0"/>
        <w:pageBreakBefore w:val="0"/>
        <w:widowControl/>
        <w:kinsoku/>
        <w:wordWrap/>
        <w:overflowPunct/>
        <w:topLinePunct w:val="0"/>
        <w:autoSpaceDE/>
        <w:autoSpaceDN/>
        <w:bidi w:val="0"/>
        <w:adjustRightInd w:val="0"/>
        <w:snapToGrid w:val="0"/>
        <w:ind w:firstLine="280" w:firstLineChars="100"/>
        <w:textAlignment w:val="auto"/>
        <w:rPr>
          <w:rFonts w:hint="eastAsia"/>
          <w:sz w:val="28"/>
          <w:szCs w:val="28"/>
        </w:rPr>
      </w:pPr>
      <w:r>
        <w:rPr>
          <w:rFonts w:hint="eastAsia"/>
          <w:sz w:val="28"/>
          <w:szCs w:val="28"/>
        </w:rPr>
        <w:t xml:space="preserve"> §</w:t>
      </w:r>
      <w:r>
        <w:rPr>
          <w:rFonts w:hint="eastAsia"/>
          <w:sz w:val="28"/>
          <w:szCs w:val="28"/>
          <w:lang w:val="en-US" w:eastAsia="zh-CN"/>
        </w:rPr>
        <w:t>21</w:t>
      </w:r>
      <w:r>
        <w:rPr>
          <w:rFonts w:hint="eastAsia"/>
          <w:sz w:val="28"/>
          <w:szCs w:val="28"/>
        </w:rPr>
        <w:t xml:space="preserve">  </w:t>
      </w:r>
      <w:r>
        <w:rPr>
          <w:rFonts w:hint="eastAsia"/>
          <w:sz w:val="28"/>
          <w:szCs w:val="28"/>
          <w:lang w:val="en-US" w:eastAsia="zh-CN"/>
        </w:rPr>
        <w:t xml:space="preserve"> </w:t>
      </w:r>
      <w:r>
        <w:rPr>
          <w:rFonts w:hint="eastAsia"/>
          <w:sz w:val="28"/>
          <w:szCs w:val="28"/>
          <w:lang w:eastAsia="zh-CN"/>
        </w:rPr>
        <w:t>20</w:t>
      </w:r>
      <w:r>
        <w:rPr>
          <w:rFonts w:hint="eastAsia"/>
          <w:sz w:val="28"/>
          <w:szCs w:val="28"/>
          <w:lang w:val="en-US" w:eastAsia="zh-CN"/>
        </w:rPr>
        <w:t>25</w:t>
      </w:r>
      <w:r>
        <w:rPr>
          <w:rFonts w:hint="eastAsia"/>
          <w:sz w:val="28"/>
          <w:szCs w:val="28"/>
        </w:rPr>
        <w:t>年</w:t>
      </w:r>
      <w:r>
        <w:rPr>
          <w:rFonts w:hint="eastAsia"/>
          <w:sz w:val="28"/>
          <w:szCs w:val="28"/>
          <w:lang w:eastAsia="zh-CN"/>
        </w:rPr>
        <w:t>行唐县</w:t>
      </w:r>
      <w:r>
        <w:rPr>
          <w:rFonts w:hint="eastAsia"/>
          <w:sz w:val="28"/>
          <w:szCs w:val="28"/>
        </w:rPr>
        <w:t>社会保险基金</w:t>
      </w:r>
      <w:r>
        <w:rPr>
          <w:rFonts w:hint="eastAsia"/>
          <w:sz w:val="28"/>
          <w:szCs w:val="28"/>
          <w:lang w:eastAsia="zh-CN"/>
        </w:rPr>
        <w:t>结余</w:t>
      </w:r>
      <w:r>
        <w:rPr>
          <w:rFonts w:hint="eastAsia"/>
          <w:sz w:val="28"/>
          <w:szCs w:val="28"/>
        </w:rPr>
        <w:t>决算表</w:t>
      </w:r>
    </w:p>
    <w:p>
      <w:pPr>
        <w:keepNext w:val="0"/>
        <w:keepLines w:val="0"/>
        <w:pageBreakBefore w:val="0"/>
        <w:widowControl/>
        <w:kinsoku/>
        <w:wordWrap/>
        <w:overflowPunct/>
        <w:topLinePunct w:val="0"/>
        <w:autoSpaceDE/>
        <w:autoSpaceDN/>
        <w:bidi w:val="0"/>
        <w:adjustRightInd w:val="0"/>
        <w:snapToGrid w:val="0"/>
        <w:ind w:left="0" w:firstLine="350"/>
        <w:textAlignment w:val="auto"/>
        <w:rPr>
          <w:rFonts w:hint="eastAsia"/>
          <w:sz w:val="28"/>
          <w:szCs w:val="28"/>
          <w:lang w:eastAsia="zh-CN"/>
        </w:rPr>
      </w:pPr>
      <w:r>
        <w:rPr>
          <w:rFonts w:hint="eastAsia"/>
          <w:sz w:val="28"/>
          <w:szCs w:val="28"/>
        </w:rPr>
        <w:t>§2</w:t>
      </w:r>
      <w:r>
        <w:rPr>
          <w:rFonts w:hint="eastAsia"/>
          <w:sz w:val="28"/>
          <w:szCs w:val="28"/>
          <w:lang w:val="en-US" w:eastAsia="zh-CN"/>
        </w:rPr>
        <w:t>2</w:t>
      </w:r>
      <w:r>
        <w:rPr>
          <w:rFonts w:hint="eastAsia"/>
          <w:sz w:val="28"/>
          <w:szCs w:val="28"/>
        </w:rPr>
        <w:t xml:space="preserve">   </w:t>
      </w:r>
      <w:r>
        <w:rPr>
          <w:rFonts w:hint="eastAsia"/>
          <w:sz w:val="28"/>
          <w:szCs w:val="28"/>
          <w:lang w:eastAsia="zh-CN"/>
        </w:rPr>
        <w:t>20</w:t>
      </w:r>
      <w:r>
        <w:rPr>
          <w:rFonts w:hint="eastAsia"/>
          <w:sz w:val="28"/>
          <w:szCs w:val="28"/>
          <w:lang w:val="en-US" w:eastAsia="zh-CN"/>
        </w:rPr>
        <w:t>25</w:t>
      </w:r>
      <w:r>
        <w:rPr>
          <w:rFonts w:hint="eastAsia"/>
          <w:sz w:val="28"/>
          <w:szCs w:val="28"/>
        </w:rPr>
        <w:t>年</w:t>
      </w:r>
      <w:r>
        <w:rPr>
          <w:rFonts w:hint="eastAsia"/>
          <w:sz w:val="28"/>
          <w:szCs w:val="28"/>
          <w:lang w:eastAsia="zh-CN"/>
        </w:rPr>
        <w:t>行唐县新增地方政府债券使用情况表</w:t>
      </w:r>
    </w:p>
    <w:p>
      <w:pPr>
        <w:keepNext w:val="0"/>
        <w:keepLines w:val="0"/>
        <w:pageBreakBefore w:val="0"/>
        <w:widowControl/>
        <w:kinsoku/>
        <w:wordWrap/>
        <w:overflowPunct/>
        <w:topLinePunct w:val="0"/>
        <w:autoSpaceDE/>
        <w:autoSpaceDN/>
        <w:bidi w:val="0"/>
        <w:adjustRightInd w:val="0"/>
        <w:snapToGrid w:val="0"/>
        <w:ind w:left="0" w:firstLine="350"/>
        <w:textAlignment w:val="auto"/>
        <w:rPr>
          <w:sz w:val="28"/>
          <w:szCs w:val="28"/>
          <w:lang w:val="en-US" w:eastAsia="zh-CN"/>
        </w:rPr>
      </w:pPr>
      <w:r>
        <w:rPr>
          <w:rFonts w:hint="eastAsia"/>
          <w:sz w:val="28"/>
          <w:szCs w:val="28"/>
        </w:rPr>
        <w:t>§</w:t>
      </w:r>
      <w:r>
        <w:rPr>
          <w:rFonts w:hint="eastAsia"/>
          <w:sz w:val="28"/>
          <w:szCs w:val="28"/>
          <w:lang w:val="en-US" w:eastAsia="zh-CN"/>
        </w:rPr>
        <w:t xml:space="preserve">23   </w:t>
      </w:r>
      <w:r>
        <w:rPr>
          <w:rFonts w:hint="eastAsia"/>
          <w:sz w:val="28"/>
          <w:szCs w:val="28"/>
          <w:lang w:eastAsia="zh-CN"/>
        </w:rPr>
        <w:t>20</w:t>
      </w:r>
      <w:r>
        <w:rPr>
          <w:rFonts w:hint="eastAsia"/>
          <w:sz w:val="28"/>
          <w:szCs w:val="28"/>
          <w:lang w:val="en-US" w:eastAsia="zh-CN"/>
        </w:rPr>
        <w:t>25</w:t>
      </w:r>
      <w:r>
        <w:rPr>
          <w:rFonts w:hint="eastAsia"/>
          <w:sz w:val="28"/>
          <w:szCs w:val="28"/>
        </w:rPr>
        <w:t>年行唐县地方政府债务限额及余额决算情况表</w:t>
      </w:r>
    </w:p>
    <w:p>
      <w:pPr>
        <w:keepNext w:val="0"/>
        <w:keepLines w:val="0"/>
        <w:pageBreakBefore w:val="0"/>
        <w:widowControl/>
        <w:kinsoku/>
        <w:wordWrap/>
        <w:overflowPunct/>
        <w:topLinePunct w:val="0"/>
        <w:autoSpaceDE/>
        <w:autoSpaceDN/>
        <w:bidi w:val="0"/>
        <w:adjustRightInd w:val="0"/>
        <w:snapToGrid w:val="0"/>
        <w:ind w:left="0"/>
        <w:textAlignment w:val="auto"/>
        <w:rPr>
          <w:rFonts w:hint="eastAsia"/>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w:t>
      </w:r>
      <w:r>
        <w:rPr>
          <w:rFonts w:hint="eastAsia"/>
          <w:sz w:val="28"/>
          <w:szCs w:val="28"/>
          <w:lang w:val="en-US" w:eastAsia="zh-CN"/>
        </w:rPr>
        <w:t>24</w:t>
      </w:r>
      <w:r>
        <w:rPr>
          <w:rFonts w:hint="eastAsia"/>
          <w:sz w:val="28"/>
          <w:szCs w:val="28"/>
        </w:rPr>
        <w:t xml:space="preserve">   </w:t>
      </w:r>
      <w:r>
        <w:rPr>
          <w:rFonts w:hint="eastAsia"/>
          <w:sz w:val="28"/>
          <w:szCs w:val="28"/>
          <w:lang w:eastAsia="zh-CN"/>
        </w:rPr>
        <w:t>20</w:t>
      </w:r>
      <w:r>
        <w:rPr>
          <w:rFonts w:hint="eastAsia"/>
          <w:sz w:val="28"/>
          <w:szCs w:val="28"/>
          <w:lang w:val="en-US" w:eastAsia="zh-CN"/>
        </w:rPr>
        <w:t>25</w:t>
      </w:r>
      <w:r>
        <w:rPr>
          <w:rFonts w:hint="eastAsia"/>
          <w:sz w:val="28"/>
          <w:szCs w:val="28"/>
        </w:rPr>
        <w:t>年行唐县地方政府债务发行及还本付息情况表</w:t>
      </w:r>
    </w:p>
    <w:p>
      <w:pPr>
        <w:keepNext w:val="0"/>
        <w:keepLines w:val="0"/>
        <w:pageBreakBefore w:val="0"/>
        <w:widowControl/>
        <w:kinsoku/>
        <w:wordWrap/>
        <w:overflowPunct/>
        <w:topLinePunct w:val="0"/>
        <w:autoSpaceDE/>
        <w:autoSpaceDN/>
        <w:bidi w:val="0"/>
        <w:adjustRightInd w:val="0"/>
        <w:snapToGrid w:val="0"/>
        <w:ind w:left="0"/>
        <w:textAlignment w:val="auto"/>
        <w:rPr>
          <w:rFonts w:hint="eastAsia" w:ascii="黑体" w:hAnsi="黑体" w:eastAsia="黑体" w:cs="黑体"/>
          <w:b/>
          <w:bCs/>
          <w:sz w:val="28"/>
          <w:szCs w:val="28"/>
        </w:rPr>
      </w:pPr>
    </w:p>
    <w:p>
      <w:pPr>
        <w:rPr>
          <w:rFonts w:hint="eastAsia" w:ascii="黑体" w:hAnsi="黑体" w:eastAsia="黑体" w:cs="黑体"/>
          <w:b/>
          <w:bCs/>
          <w:sz w:val="28"/>
          <w:szCs w:val="28"/>
        </w:rPr>
      </w:pPr>
      <w:r>
        <w:rPr>
          <w:rFonts w:hint="eastAsia" w:ascii="黑体" w:hAnsi="黑体" w:eastAsia="黑体" w:cs="黑体"/>
          <w:b/>
          <w:bCs/>
          <w:sz w:val="28"/>
          <w:szCs w:val="28"/>
        </w:rPr>
        <w:t>第</w:t>
      </w:r>
      <w:r>
        <w:rPr>
          <w:rFonts w:hint="eastAsia" w:ascii="黑体" w:hAnsi="黑体" w:eastAsia="黑体" w:cs="黑体"/>
          <w:b/>
          <w:bCs/>
          <w:sz w:val="28"/>
          <w:szCs w:val="28"/>
          <w:lang w:eastAsia="zh-CN"/>
        </w:rPr>
        <w:t>二</w:t>
      </w:r>
      <w:r>
        <w:rPr>
          <w:rFonts w:hint="eastAsia" w:ascii="黑体" w:hAnsi="黑体" w:eastAsia="黑体" w:cs="黑体"/>
          <w:b/>
          <w:bCs/>
          <w:sz w:val="28"/>
          <w:szCs w:val="28"/>
        </w:rPr>
        <w:t xml:space="preserve">部分 </w:t>
      </w:r>
      <w:r>
        <w:rPr>
          <w:rFonts w:hint="eastAsia" w:ascii="黑体" w:hAnsi="黑体" w:eastAsia="黑体" w:cs="黑体"/>
          <w:b/>
          <w:bCs/>
          <w:sz w:val="28"/>
          <w:szCs w:val="28"/>
          <w:lang w:val="en-US" w:eastAsia="zh-CN"/>
        </w:rPr>
        <w:t xml:space="preserve"> </w:t>
      </w:r>
      <w:r>
        <w:rPr>
          <w:rFonts w:hint="eastAsia" w:ascii="黑体" w:hAnsi="黑体" w:eastAsia="黑体" w:cs="黑体"/>
          <w:b/>
          <w:bCs/>
          <w:sz w:val="28"/>
          <w:szCs w:val="28"/>
          <w:lang w:eastAsia="zh-CN"/>
        </w:rPr>
        <w:t>20</w:t>
      </w:r>
      <w:r>
        <w:rPr>
          <w:rFonts w:hint="eastAsia" w:ascii="黑体" w:hAnsi="黑体" w:eastAsia="黑体" w:cs="黑体"/>
          <w:b/>
          <w:bCs/>
          <w:sz w:val="28"/>
          <w:szCs w:val="28"/>
          <w:lang w:val="en-US" w:eastAsia="zh-CN"/>
        </w:rPr>
        <w:t>25</w:t>
      </w:r>
      <w:r>
        <w:rPr>
          <w:rFonts w:hint="eastAsia" w:ascii="黑体" w:hAnsi="黑体" w:eastAsia="黑体" w:cs="黑体"/>
          <w:b/>
          <w:bCs/>
          <w:sz w:val="28"/>
          <w:szCs w:val="28"/>
        </w:rPr>
        <w:t xml:space="preserve">年县级决算公开有关情况的说明 </w:t>
      </w:r>
    </w:p>
    <w:p>
      <w:pPr>
        <w:keepNext w:val="0"/>
        <w:keepLines w:val="0"/>
        <w:pageBreakBefore w:val="0"/>
        <w:widowControl/>
        <w:kinsoku/>
        <w:wordWrap/>
        <w:overflowPunct/>
        <w:topLinePunct w:val="0"/>
        <w:autoSpaceDE/>
        <w:autoSpaceDN/>
        <w:bidi w:val="0"/>
        <w:adjustRightInd w:val="0"/>
        <w:snapToGrid w:val="0"/>
        <w:ind w:left="0"/>
        <w:textAlignment w:val="auto"/>
        <w:rPr>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 xml:space="preserve"> §1    一般公共预算财政转移支付安排、执行情况说明 </w:t>
      </w:r>
    </w:p>
    <w:p>
      <w:pPr>
        <w:keepNext w:val="0"/>
        <w:keepLines w:val="0"/>
        <w:pageBreakBefore w:val="0"/>
        <w:widowControl/>
        <w:kinsoku/>
        <w:wordWrap/>
        <w:overflowPunct/>
        <w:topLinePunct w:val="0"/>
        <w:autoSpaceDE/>
        <w:autoSpaceDN/>
        <w:bidi w:val="0"/>
        <w:adjustRightInd w:val="0"/>
        <w:snapToGrid w:val="0"/>
        <w:ind w:left="0"/>
        <w:textAlignment w:val="auto"/>
        <w:rPr>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 xml:space="preserve"> §2    举借债务情况说明 </w:t>
      </w:r>
    </w:p>
    <w:p>
      <w:pPr>
        <w:keepNext w:val="0"/>
        <w:keepLines w:val="0"/>
        <w:pageBreakBefore w:val="0"/>
        <w:widowControl/>
        <w:kinsoku/>
        <w:wordWrap/>
        <w:overflowPunct/>
        <w:topLinePunct w:val="0"/>
        <w:autoSpaceDE/>
        <w:autoSpaceDN/>
        <w:bidi w:val="0"/>
        <w:adjustRightInd w:val="0"/>
        <w:snapToGrid w:val="0"/>
        <w:ind w:left="0"/>
        <w:textAlignment w:val="auto"/>
        <w:rPr>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 xml:space="preserve"> §3   “三公”经费支出情况说明 </w:t>
      </w:r>
    </w:p>
    <w:p>
      <w:pPr>
        <w:keepNext w:val="0"/>
        <w:keepLines w:val="0"/>
        <w:pageBreakBefore w:val="0"/>
        <w:widowControl/>
        <w:kinsoku/>
        <w:wordWrap/>
        <w:overflowPunct/>
        <w:topLinePunct w:val="0"/>
        <w:autoSpaceDE/>
        <w:autoSpaceDN/>
        <w:bidi w:val="0"/>
        <w:adjustRightInd w:val="0"/>
        <w:snapToGrid w:val="0"/>
        <w:ind w:left="0"/>
        <w:textAlignment w:val="auto"/>
        <w:rPr>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 xml:space="preserve">§4    县级行政运行经费支出情况说明 </w:t>
      </w:r>
    </w:p>
    <w:p>
      <w:pPr>
        <w:keepNext w:val="0"/>
        <w:keepLines w:val="0"/>
        <w:pageBreakBefore w:val="0"/>
        <w:widowControl/>
        <w:kinsoku/>
        <w:wordWrap/>
        <w:overflowPunct/>
        <w:topLinePunct w:val="0"/>
        <w:autoSpaceDE/>
        <w:autoSpaceDN/>
        <w:bidi w:val="0"/>
        <w:adjustRightInd w:val="0"/>
        <w:snapToGrid w:val="0"/>
        <w:ind w:left="0"/>
        <w:textAlignment w:val="auto"/>
        <w:rPr>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 xml:space="preserve"> §5    政府采购情况说明 </w:t>
      </w:r>
    </w:p>
    <w:p>
      <w:pPr>
        <w:keepNext w:val="0"/>
        <w:keepLines w:val="0"/>
        <w:pageBreakBefore w:val="0"/>
        <w:widowControl/>
        <w:kinsoku/>
        <w:wordWrap/>
        <w:overflowPunct/>
        <w:topLinePunct w:val="0"/>
        <w:autoSpaceDE/>
        <w:autoSpaceDN/>
        <w:bidi w:val="0"/>
        <w:adjustRightInd w:val="0"/>
        <w:snapToGrid w:val="0"/>
        <w:ind w:left="0"/>
        <w:textAlignment w:val="auto"/>
        <w:rPr>
          <w:rFonts w:hint="eastAsia"/>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§6    绩效预算工作开展情况说明</w:t>
      </w:r>
    </w:p>
    <w:p>
      <w:pPr>
        <w:keepNext w:val="0"/>
        <w:keepLines w:val="0"/>
        <w:pageBreakBefore w:val="0"/>
        <w:widowControl/>
        <w:kinsoku/>
        <w:wordWrap/>
        <w:overflowPunct/>
        <w:topLinePunct w:val="0"/>
        <w:autoSpaceDE/>
        <w:autoSpaceDN/>
        <w:bidi w:val="0"/>
        <w:adjustRightInd w:val="0"/>
        <w:snapToGrid w:val="0"/>
        <w:ind w:left="0" w:firstLine="420" w:firstLineChars="150"/>
        <w:textAlignment w:val="auto"/>
        <w:rPr>
          <w:rFonts w:hint="eastAsia"/>
          <w:sz w:val="28"/>
          <w:szCs w:val="28"/>
        </w:rPr>
      </w:pPr>
      <w:r>
        <w:rPr>
          <w:rFonts w:hint="eastAsia"/>
          <w:sz w:val="28"/>
          <w:szCs w:val="28"/>
        </w:rPr>
        <w:t xml:space="preserve">§7  </w:t>
      </w:r>
      <w:r>
        <w:rPr>
          <w:rFonts w:hint="eastAsia"/>
          <w:sz w:val="28"/>
          <w:szCs w:val="28"/>
          <w:lang w:val="en-US" w:eastAsia="zh-CN"/>
        </w:rPr>
        <w:t xml:space="preserve"> </w:t>
      </w:r>
      <w:r>
        <w:rPr>
          <w:rFonts w:hint="eastAsia"/>
          <w:sz w:val="28"/>
          <w:szCs w:val="28"/>
        </w:rPr>
        <w:t xml:space="preserve"> 财政重点绩效评价项目绩效执行结果</w:t>
      </w:r>
    </w:p>
    <w:p>
      <w:pPr>
        <w:keepNext w:val="0"/>
        <w:keepLines w:val="0"/>
        <w:pageBreakBefore w:val="0"/>
        <w:widowControl/>
        <w:kinsoku/>
        <w:wordWrap/>
        <w:overflowPunct/>
        <w:topLinePunct w:val="0"/>
        <w:autoSpaceDE/>
        <w:autoSpaceDN/>
        <w:bidi w:val="0"/>
        <w:adjustRightInd w:val="0"/>
        <w:snapToGrid w:val="0"/>
        <w:ind w:left="0" w:firstLine="420" w:firstLineChars="150"/>
        <w:textAlignment w:val="auto"/>
        <w:rPr>
          <w:rFonts w:hint="eastAsia"/>
          <w:sz w:val="28"/>
          <w:szCs w:val="28"/>
          <w:lang w:val="en-US" w:eastAsia="zh-CN"/>
        </w:rPr>
      </w:pPr>
      <w:r>
        <w:rPr>
          <w:rFonts w:hint="eastAsia"/>
          <w:sz w:val="28"/>
          <w:szCs w:val="28"/>
        </w:rPr>
        <w:t>§</w:t>
      </w:r>
      <w:r>
        <w:rPr>
          <w:rFonts w:hint="eastAsia"/>
          <w:sz w:val="28"/>
          <w:szCs w:val="28"/>
          <w:lang w:val="en-US" w:eastAsia="zh-CN"/>
        </w:rPr>
        <w:t>8    其他重要事项说明</w:t>
      </w:r>
    </w:p>
    <w:p>
      <w:pPr>
        <w:keepNext w:val="0"/>
        <w:keepLines w:val="0"/>
        <w:pageBreakBefore w:val="0"/>
        <w:widowControl/>
        <w:kinsoku/>
        <w:wordWrap/>
        <w:overflowPunct/>
        <w:topLinePunct w:val="0"/>
        <w:autoSpaceDE/>
        <w:autoSpaceDN/>
        <w:bidi w:val="0"/>
        <w:adjustRightInd w:val="0"/>
        <w:snapToGrid w:val="0"/>
        <w:ind w:left="0" w:firstLine="420" w:firstLineChars="150"/>
        <w:textAlignment w:val="auto"/>
        <w:rPr>
          <w:rFonts w:hint="eastAsia"/>
          <w:sz w:val="28"/>
          <w:szCs w:val="28"/>
          <w:lang w:val="en-US" w:eastAsia="zh-CN"/>
        </w:rPr>
      </w:pPr>
      <w:r>
        <w:rPr>
          <w:rFonts w:hint="eastAsia"/>
          <w:sz w:val="28"/>
          <w:szCs w:val="28"/>
        </w:rPr>
        <w:t>§</w:t>
      </w:r>
      <w:r>
        <w:rPr>
          <w:rFonts w:hint="eastAsia"/>
          <w:sz w:val="28"/>
          <w:szCs w:val="28"/>
          <w:lang w:val="en-US" w:eastAsia="zh-CN"/>
        </w:rPr>
        <w:t>9    未公开其他需说明事项</w:t>
      </w:r>
    </w:p>
    <w:p>
      <w:pPr>
        <w:keepNext w:val="0"/>
        <w:keepLines w:val="0"/>
        <w:pageBreakBefore w:val="0"/>
        <w:widowControl/>
        <w:kinsoku/>
        <w:wordWrap/>
        <w:overflowPunct/>
        <w:topLinePunct w:val="0"/>
        <w:autoSpaceDE/>
        <w:autoSpaceDN/>
        <w:bidi w:val="0"/>
        <w:adjustRightInd w:val="0"/>
        <w:snapToGrid w:val="0"/>
        <w:ind w:left="0" w:firstLine="420" w:firstLineChars="150"/>
        <w:textAlignment w:val="auto"/>
        <w:rPr>
          <w:rFonts w:hint="eastAsia"/>
          <w:sz w:val="28"/>
          <w:szCs w:val="28"/>
          <w:lang w:val="en-US" w:eastAsia="zh-CN"/>
        </w:rPr>
      </w:pPr>
    </w:p>
    <w:p>
      <w:pPr>
        <w:ind w:firstLine="420" w:firstLineChars="150"/>
        <w:rPr>
          <w:rFonts w:hint="eastAsia"/>
          <w:sz w:val="28"/>
          <w:szCs w:val="28"/>
          <w:lang w:val="en-US" w:eastAsia="zh-CN"/>
        </w:rPr>
      </w:pPr>
    </w:p>
    <w:p>
      <w:pPr>
        <w:ind w:firstLine="420" w:firstLineChars="150"/>
        <w:rPr>
          <w:rFonts w:hint="eastAsia"/>
          <w:sz w:val="28"/>
          <w:szCs w:val="28"/>
          <w:lang w:val="en-US" w:eastAsia="zh-CN"/>
        </w:rPr>
      </w:pPr>
    </w:p>
    <w:p>
      <w:pPr>
        <w:ind w:firstLine="420" w:firstLineChars="150"/>
        <w:rPr>
          <w:rFonts w:hint="eastAsia"/>
          <w:sz w:val="28"/>
          <w:szCs w:val="28"/>
          <w:lang w:val="en-US" w:eastAsia="zh-CN"/>
        </w:rPr>
      </w:pPr>
    </w:p>
    <w:p>
      <w:pPr>
        <w:ind w:firstLine="420" w:firstLineChars="150"/>
        <w:rPr>
          <w:rFonts w:hint="eastAsia"/>
          <w:sz w:val="28"/>
          <w:szCs w:val="28"/>
          <w:lang w:val="en-US" w:eastAsia="zh-CN"/>
        </w:rPr>
      </w:pPr>
    </w:p>
    <w:p>
      <w:pPr>
        <w:ind w:firstLine="420" w:firstLineChars="150"/>
        <w:rPr>
          <w:rFonts w:hint="eastAsia"/>
          <w:sz w:val="28"/>
          <w:szCs w:val="28"/>
          <w:lang w:val="en-US" w:eastAsia="zh-CN"/>
        </w:rPr>
      </w:pPr>
    </w:p>
    <w:p>
      <w:pPr>
        <w:ind w:firstLine="420" w:firstLineChars="150"/>
        <w:rPr>
          <w:rFonts w:hint="eastAsia"/>
          <w:sz w:val="28"/>
          <w:szCs w:val="28"/>
          <w:lang w:val="en-US" w:eastAsia="zh-CN"/>
        </w:rPr>
      </w:pPr>
    </w:p>
    <w:p>
      <w:pPr>
        <w:ind w:firstLine="420" w:firstLineChars="150"/>
        <w:rPr>
          <w:rFonts w:hint="eastAsia"/>
          <w:sz w:val="28"/>
          <w:szCs w:val="28"/>
          <w:lang w:val="en-US" w:eastAsia="zh-CN"/>
        </w:rPr>
      </w:pPr>
    </w:p>
    <w:p>
      <w:pPr>
        <w:ind w:firstLine="420" w:firstLineChars="150"/>
        <w:rPr>
          <w:rFonts w:hint="eastAsia"/>
          <w:sz w:val="28"/>
          <w:szCs w:val="28"/>
          <w:lang w:val="en-US" w:eastAsia="zh-CN"/>
        </w:rPr>
      </w:pPr>
    </w:p>
    <w:p>
      <w:pPr>
        <w:ind w:firstLine="420" w:firstLineChars="150"/>
        <w:rPr>
          <w:rFonts w:hint="eastAsia"/>
          <w:sz w:val="28"/>
          <w:szCs w:val="28"/>
          <w:lang w:val="en-US" w:eastAsia="zh-CN"/>
        </w:rPr>
      </w:pPr>
    </w:p>
    <w:p>
      <w:pPr>
        <w:ind w:firstLine="420" w:firstLineChars="150"/>
        <w:rPr>
          <w:rFonts w:hint="eastAsia"/>
          <w:sz w:val="28"/>
          <w:szCs w:val="28"/>
          <w:lang w:val="en-US" w:eastAsia="zh-CN"/>
        </w:rPr>
      </w:pPr>
    </w:p>
    <w:p>
      <w:pPr>
        <w:ind w:firstLine="420" w:firstLineChars="150"/>
        <w:rPr>
          <w:rFonts w:hint="eastAsia"/>
          <w:sz w:val="28"/>
          <w:szCs w:val="28"/>
          <w:lang w:val="en-US" w:eastAsia="zh-CN"/>
        </w:rPr>
      </w:pPr>
    </w:p>
    <w:p>
      <w:pPr>
        <w:ind w:firstLine="420" w:firstLineChars="150"/>
        <w:rPr>
          <w:rFonts w:hint="eastAsia"/>
          <w:sz w:val="28"/>
          <w:szCs w:val="28"/>
          <w:lang w:val="en-US" w:eastAsia="zh-CN"/>
        </w:rPr>
      </w:pPr>
    </w:p>
    <w:p>
      <w:pPr>
        <w:ind w:firstLine="420" w:firstLineChars="150"/>
        <w:rPr>
          <w:rFonts w:hint="eastAsia"/>
          <w:sz w:val="28"/>
          <w:szCs w:val="28"/>
          <w:lang w:val="en-US" w:eastAsia="zh-CN"/>
        </w:rPr>
      </w:pPr>
    </w:p>
    <w:p>
      <w:pPr>
        <w:ind w:firstLine="420" w:firstLineChars="150"/>
        <w:rPr>
          <w:rFonts w:hint="eastAsia"/>
          <w:sz w:val="28"/>
          <w:szCs w:val="28"/>
          <w:lang w:val="en-US" w:eastAsia="zh-CN"/>
        </w:rPr>
      </w:pPr>
    </w:p>
    <w:p>
      <w:pPr>
        <w:jc w:val="center"/>
        <w:rPr>
          <w:rFonts w:hint="eastAsia" w:ascii="黑体" w:hAnsi="黑体" w:eastAsia="黑体"/>
          <w:sz w:val="44"/>
          <w:szCs w:val="44"/>
        </w:rPr>
      </w:pPr>
    </w:p>
    <w:p>
      <w:pPr>
        <w:jc w:val="center"/>
        <w:rPr>
          <w:rFonts w:hint="eastAsia" w:ascii="黑体" w:hAnsi="黑体" w:eastAsia="黑体"/>
          <w:sz w:val="44"/>
          <w:szCs w:val="44"/>
        </w:rPr>
      </w:pPr>
    </w:p>
    <w:p>
      <w:pPr>
        <w:jc w:val="center"/>
        <w:rPr>
          <w:rFonts w:ascii="黑体" w:hAnsi="黑体" w:eastAsia="黑体"/>
          <w:sz w:val="44"/>
          <w:szCs w:val="44"/>
        </w:rPr>
      </w:pPr>
      <w:r>
        <w:rPr>
          <w:rFonts w:hint="eastAsia" w:ascii="黑体" w:hAnsi="黑体" w:eastAsia="黑体"/>
          <w:sz w:val="44"/>
          <w:szCs w:val="44"/>
        </w:rPr>
        <w:t>第一部分  20</w:t>
      </w:r>
      <w:r>
        <w:rPr>
          <w:rFonts w:hint="eastAsia" w:ascii="黑体" w:hAnsi="黑体" w:eastAsia="黑体"/>
          <w:sz w:val="44"/>
          <w:szCs w:val="44"/>
          <w:lang w:val="en-US" w:eastAsia="zh-CN"/>
        </w:rPr>
        <w:t>25</w:t>
      </w:r>
      <w:r>
        <w:rPr>
          <w:rFonts w:hint="eastAsia" w:ascii="黑体" w:hAnsi="黑体" w:eastAsia="黑体"/>
          <w:sz w:val="44"/>
          <w:szCs w:val="44"/>
        </w:rPr>
        <w:t>年</w:t>
      </w:r>
      <w:r>
        <w:rPr>
          <w:rFonts w:hint="eastAsia" w:ascii="黑体" w:hAnsi="黑体" w:eastAsia="黑体"/>
          <w:sz w:val="44"/>
          <w:szCs w:val="44"/>
          <w:lang w:eastAsia="zh-CN"/>
        </w:rPr>
        <w:t>行唐县</w:t>
      </w:r>
      <w:r>
        <w:rPr>
          <w:rFonts w:hint="eastAsia" w:ascii="黑体" w:hAnsi="黑体" w:eastAsia="黑体"/>
          <w:sz w:val="44"/>
          <w:szCs w:val="44"/>
        </w:rPr>
        <w:t>财政决算</w:t>
      </w:r>
    </w:p>
    <w:p>
      <w:pPr>
        <w:ind w:firstLine="420" w:firstLineChars="150"/>
        <w:rPr>
          <w:rFonts w:hint="eastAsia"/>
          <w:sz w:val="28"/>
          <w:szCs w:val="28"/>
          <w:lang w:val="en-US" w:eastAsia="zh-CN"/>
        </w:rPr>
      </w:pPr>
    </w:p>
    <w:p>
      <w:pPr>
        <w:ind w:firstLine="420" w:firstLineChars="150"/>
        <w:rPr>
          <w:rFonts w:hint="eastAsia"/>
          <w:sz w:val="28"/>
          <w:szCs w:val="28"/>
          <w:lang w:val="en-US" w:eastAsia="zh-CN"/>
        </w:rPr>
      </w:pPr>
    </w:p>
    <w:p>
      <w:pPr>
        <w:ind w:firstLine="420" w:firstLineChars="150"/>
        <w:rPr>
          <w:rFonts w:hint="eastAsia"/>
          <w:sz w:val="28"/>
          <w:szCs w:val="28"/>
          <w:lang w:val="en-US" w:eastAsia="zh-CN"/>
        </w:rPr>
      </w:pPr>
    </w:p>
    <w:p>
      <w:pPr>
        <w:ind w:firstLine="420" w:firstLineChars="150"/>
        <w:rPr>
          <w:rFonts w:hint="eastAsia"/>
          <w:sz w:val="28"/>
          <w:szCs w:val="28"/>
          <w:lang w:val="en-US" w:eastAsia="zh-CN"/>
        </w:rPr>
      </w:pPr>
    </w:p>
    <w:p>
      <w:pPr>
        <w:ind w:firstLine="420" w:firstLineChars="150"/>
        <w:rPr>
          <w:rFonts w:hint="eastAsia"/>
          <w:sz w:val="28"/>
          <w:szCs w:val="28"/>
          <w:lang w:val="en-US" w:eastAsia="zh-CN"/>
        </w:rPr>
      </w:pPr>
    </w:p>
    <w:p>
      <w:pPr>
        <w:ind w:firstLine="420" w:firstLineChars="150"/>
        <w:rPr>
          <w:rFonts w:hint="eastAsia"/>
          <w:sz w:val="28"/>
          <w:szCs w:val="28"/>
          <w:lang w:val="en-US" w:eastAsia="zh-CN"/>
        </w:rPr>
      </w:pPr>
    </w:p>
    <w:p>
      <w:pPr>
        <w:ind w:firstLine="420" w:firstLineChars="150"/>
        <w:rPr>
          <w:rFonts w:hint="eastAsia"/>
          <w:sz w:val="28"/>
          <w:szCs w:val="28"/>
          <w:lang w:val="en-US" w:eastAsia="zh-CN"/>
        </w:rPr>
      </w:pPr>
    </w:p>
    <w:p>
      <w:pPr>
        <w:ind w:firstLine="420" w:firstLineChars="150"/>
        <w:rPr>
          <w:rFonts w:hint="eastAsia"/>
          <w:sz w:val="28"/>
          <w:szCs w:val="28"/>
          <w:lang w:val="en-US" w:eastAsia="zh-CN"/>
        </w:rPr>
      </w:pPr>
    </w:p>
    <w:p>
      <w:pPr>
        <w:ind w:firstLine="420" w:firstLineChars="150"/>
        <w:rPr>
          <w:rFonts w:hint="eastAsia"/>
          <w:sz w:val="28"/>
          <w:szCs w:val="28"/>
          <w:lang w:val="en-US" w:eastAsia="zh-CN"/>
        </w:rPr>
      </w:pPr>
    </w:p>
    <w:p>
      <w:pPr>
        <w:ind w:firstLine="420" w:firstLineChars="150"/>
        <w:rPr>
          <w:rFonts w:hint="eastAsia"/>
          <w:sz w:val="28"/>
          <w:szCs w:val="28"/>
          <w:lang w:val="en-US" w:eastAsia="zh-CN"/>
        </w:rPr>
      </w:pPr>
    </w:p>
    <w:p>
      <w:pPr>
        <w:rPr>
          <w:rFonts w:hint="eastAsia"/>
          <w:sz w:val="28"/>
          <w:szCs w:val="28"/>
          <w:lang w:val="en-US" w:eastAsia="zh-CN"/>
        </w:rPr>
      </w:pPr>
    </w:p>
    <w:tbl>
      <w:tblPr>
        <w:tblStyle w:val="11"/>
        <w:tblW w:w="8585" w:type="dxa"/>
        <w:tblInd w:w="4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2418"/>
        <w:gridCol w:w="614"/>
        <w:gridCol w:w="1039"/>
        <w:gridCol w:w="172"/>
        <w:gridCol w:w="924"/>
        <w:gridCol w:w="348"/>
        <w:gridCol w:w="662"/>
        <w:gridCol w:w="496"/>
        <w:gridCol w:w="600"/>
        <w:gridCol w:w="987"/>
        <w:gridCol w:w="3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325" w:type="dxa"/>
          <w:trHeight w:val="90" w:hRule="atLeast"/>
        </w:trPr>
        <w:tc>
          <w:tcPr>
            <w:tcW w:w="8260" w:type="dxa"/>
            <w:gridSpan w:val="10"/>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0"/>
                <w:szCs w:val="20"/>
                <w:u w:val="none"/>
              </w:rPr>
            </w:pPr>
            <w:r>
              <w:rPr>
                <w:rFonts w:hint="eastAsia" w:ascii="仿宋" w:hAnsi="仿宋" w:eastAsia="仿宋" w:cs="仿宋"/>
                <w:kern w:val="2"/>
                <w:sz w:val="32"/>
                <w:szCs w:val="32"/>
                <w:lang w:val="en-US" w:eastAsia="zh-CN"/>
              </w:rPr>
              <w:t>§1    2025年行唐县一般公共预算收入决算表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325" w:type="dxa"/>
          <w:trHeight w:val="266" w:hRule="exact"/>
        </w:trPr>
        <w:tc>
          <w:tcPr>
            <w:tcW w:w="2418" w:type="dxa"/>
            <w:tcBorders>
              <w:top w:val="nil"/>
              <w:left w:val="nil"/>
              <w:bottom w:val="single" w:color="auto" w:sz="4" w:space="0"/>
              <w:right w:val="nil"/>
            </w:tcBorders>
            <w:shd w:val="clear" w:color="auto" w:fill="auto"/>
            <w:tcMar>
              <w:top w:w="15" w:type="dxa"/>
              <w:left w:w="15" w:type="dxa"/>
              <w:right w:w="15" w:type="dxa"/>
            </w:tcMar>
            <w:vAlign w:val="center"/>
          </w:tcPr>
          <w:p>
            <w:pPr>
              <w:rPr>
                <w:rFonts w:hint="eastAsia" w:ascii="仿宋" w:hAnsi="仿宋" w:eastAsia="仿宋" w:cs="仿宋"/>
                <w:i w:val="0"/>
                <w:color w:val="000000"/>
                <w:sz w:val="20"/>
                <w:szCs w:val="20"/>
                <w:u w:val="none"/>
              </w:rPr>
            </w:pPr>
          </w:p>
        </w:tc>
        <w:tc>
          <w:tcPr>
            <w:tcW w:w="1825" w:type="dxa"/>
            <w:gridSpan w:val="3"/>
            <w:tcBorders>
              <w:top w:val="nil"/>
              <w:left w:val="nil"/>
              <w:bottom w:val="single" w:color="auto" w:sz="4" w:space="0"/>
              <w:right w:val="nil"/>
            </w:tcBorders>
            <w:shd w:val="clear" w:color="auto" w:fill="auto"/>
            <w:tcMar>
              <w:top w:w="15" w:type="dxa"/>
              <w:left w:w="15" w:type="dxa"/>
              <w:right w:w="15" w:type="dxa"/>
            </w:tcMar>
            <w:vAlign w:val="center"/>
          </w:tcPr>
          <w:p>
            <w:pPr>
              <w:rPr>
                <w:rFonts w:hint="eastAsia" w:ascii="仿宋" w:hAnsi="仿宋" w:eastAsia="仿宋" w:cs="仿宋"/>
                <w:i w:val="0"/>
                <w:color w:val="000000"/>
                <w:sz w:val="20"/>
                <w:szCs w:val="20"/>
                <w:u w:val="none"/>
              </w:rPr>
            </w:pPr>
          </w:p>
        </w:tc>
        <w:tc>
          <w:tcPr>
            <w:tcW w:w="1272" w:type="dxa"/>
            <w:gridSpan w:val="2"/>
            <w:tcBorders>
              <w:top w:val="nil"/>
              <w:left w:val="nil"/>
              <w:bottom w:val="single" w:color="auto" w:sz="4" w:space="0"/>
              <w:right w:val="nil"/>
            </w:tcBorders>
            <w:shd w:val="clear" w:color="auto" w:fill="auto"/>
            <w:tcMar>
              <w:top w:w="15" w:type="dxa"/>
              <w:left w:w="15" w:type="dxa"/>
              <w:right w:w="15" w:type="dxa"/>
            </w:tcMar>
            <w:vAlign w:val="center"/>
          </w:tcPr>
          <w:p>
            <w:pPr>
              <w:rPr>
                <w:rFonts w:hint="eastAsia" w:ascii="仿宋" w:hAnsi="仿宋" w:eastAsia="仿宋" w:cs="仿宋"/>
                <w:i w:val="0"/>
                <w:color w:val="000000"/>
                <w:sz w:val="20"/>
                <w:szCs w:val="20"/>
                <w:u w:val="none"/>
              </w:rPr>
            </w:pPr>
          </w:p>
        </w:tc>
        <w:tc>
          <w:tcPr>
            <w:tcW w:w="2745" w:type="dxa"/>
            <w:gridSpan w:val="4"/>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2"/>
                <w:szCs w:val="22"/>
                <w:u w:val="none"/>
                <w:lang w:val="en-US"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325" w:type="dxa"/>
          <w:trHeight w:val="516" w:hRule="atLeast"/>
        </w:trPr>
        <w:tc>
          <w:tcPr>
            <w:tcW w:w="2418"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20"/>
                <w:szCs w:val="20"/>
                <w:u w:val="none"/>
              </w:rPr>
            </w:pPr>
            <w:r>
              <w:rPr>
                <w:rFonts w:ascii="仿宋" w:eastAsia="仿宋" w:cs="Arial"/>
                <w:b/>
                <w:i w:val="0"/>
                <w:color w:val="000000"/>
                <w:sz w:val="24"/>
              </w:rPr>
              <w:t>预    算    科    目</w:t>
            </w:r>
          </w:p>
        </w:tc>
        <w:tc>
          <w:tcPr>
            <w:tcW w:w="1825" w:type="dxa"/>
            <w:gridSpan w:val="3"/>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20"/>
                <w:szCs w:val="20"/>
                <w:u w:val="none"/>
              </w:rPr>
            </w:pPr>
            <w:r>
              <w:rPr>
                <w:rFonts w:ascii="仿宋" w:eastAsia="仿宋" w:cs="Arial"/>
                <w:b/>
                <w:i w:val="0"/>
                <w:color w:val="000000"/>
                <w:sz w:val="24"/>
              </w:rPr>
              <w:t>预算数</w:t>
            </w:r>
          </w:p>
        </w:tc>
        <w:tc>
          <w:tcPr>
            <w:tcW w:w="1272"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20"/>
                <w:szCs w:val="20"/>
                <w:u w:val="none"/>
              </w:rPr>
            </w:pPr>
            <w:r>
              <w:rPr>
                <w:rFonts w:ascii="仿宋" w:eastAsia="仿宋" w:cs="Arial"/>
                <w:b/>
                <w:i w:val="0"/>
                <w:color w:val="000000"/>
                <w:sz w:val="24"/>
              </w:rPr>
              <w:t>决 算 数</w:t>
            </w:r>
          </w:p>
        </w:tc>
        <w:tc>
          <w:tcPr>
            <w:tcW w:w="1158"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20"/>
                <w:szCs w:val="20"/>
                <w:u w:val="none"/>
              </w:rPr>
            </w:pPr>
            <w:r>
              <w:rPr>
                <w:rFonts w:ascii="仿宋" w:eastAsia="仿宋" w:cs="Arial"/>
                <w:b/>
                <w:i w:val="0"/>
                <w:color w:val="000000"/>
                <w:sz w:val="24"/>
              </w:rPr>
              <w:t>完成预算的％</w:t>
            </w:r>
          </w:p>
        </w:tc>
        <w:tc>
          <w:tcPr>
            <w:tcW w:w="1587" w:type="dxa"/>
            <w:gridSpan w:val="2"/>
            <w:tcBorders>
              <w:top w:val="single" w:color="auto" w:sz="4" w:space="0"/>
              <w:left w:val="single" w:color="auto" w:sz="4" w:space="0"/>
              <w:bottom w:val="single" w:color="auto" w:sz="4" w:space="0"/>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r>
              <w:rPr>
                <w:rFonts w:ascii="仿宋" w:eastAsia="仿宋" w:cs="Arial"/>
                <w:b/>
                <w:i w:val="0"/>
                <w:color w:val="000000"/>
                <w:sz w:val="24"/>
              </w:rPr>
              <w:t xml:space="preserve">比上年(同比)+-%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325" w:type="dxa"/>
          <w:trHeight w:val="397" w:hRule="exact"/>
        </w:trPr>
        <w:tc>
          <w:tcPr>
            <w:tcW w:w="2418"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b/>
                <w:i w:val="0"/>
                <w:color w:val="000000"/>
                <w:kern w:val="0"/>
                <w:sz w:val="24"/>
                <w:szCs w:val="24"/>
                <w:u w:val="none"/>
                <w:lang w:val="en-US" w:eastAsia="zh-CN" w:bidi="ar"/>
              </w:rPr>
              <w:t>一、税收收入</w:t>
            </w:r>
          </w:p>
        </w:tc>
        <w:tc>
          <w:tcPr>
            <w:tcW w:w="1825" w:type="dxa"/>
            <w:gridSpan w:val="3"/>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54169</w:t>
            </w:r>
          </w:p>
        </w:tc>
        <w:tc>
          <w:tcPr>
            <w:tcW w:w="1272"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35732</w:t>
            </w:r>
          </w:p>
        </w:tc>
        <w:tc>
          <w:tcPr>
            <w:tcW w:w="1158"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66.0 </w:t>
            </w:r>
          </w:p>
        </w:tc>
        <w:tc>
          <w:tcPr>
            <w:tcW w:w="1587"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10.9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325" w:type="dxa"/>
          <w:trHeight w:val="397" w:hRule="exact"/>
        </w:trPr>
        <w:tc>
          <w:tcPr>
            <w:tcW w:w="2418"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    增值税</w:t>
            </w:r>
          </w:p>
        </w:tc>
        <w:tc>
          <w:tcPr>
            <w:tcW w:w="1825" w:type="dxa"/>
            <w:gridSpan w:val="3"/>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2"/>
                <w:szCs w:val="22"/>
                <w:u w:val="none"/>
                <w:lang w:val="en-US" w:eastAsia="zh-CN" w:bidi="ar"/>
              </w:rPr>
              <w:t xml:space="preserve">21800 </w:t>
            </w:r>
          </w:p>
        </w:tc>
        <w:tc>
          <w:tcPr>
            <w:tcW w:w="1272"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10322</w:t>
            </w:r>
          </w:p>
        </w:tc>
        <w:tc>
          <w:tcPr>
            <w:tcW w:w="1158"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47.3 </w:t>
            </w:r>
          </w:p>
        </w:tc>
        <w:tc>
          <w:tcPr>
            <w:tcW w:w="1587"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1.0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325" w:type="dxa"/>
          <w:trHeight w:val="397" w:hRule="exact"/>
        </w:trPr>
        <w:tc>
          <w:tcPr>
            <w:tcW w:w="2418"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    企业所得税</w:t>
            </w:r>
          </w:p>
        </w:tc>
        <w:tc>
          <w:tcPr>
            <w:tcW w:w="1825" w:type="dxa"/>
            <w:gridSpan w:val="3"/>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2"/>
                <w:szCs w:val="22"/>
                <w:u w:val="none"/>
                <w:lang w:val="en-US" w:eastAsia="zh-CN" w:bidi="ar"/>
              </w:rPr>
              <w:t xml:space="preserve">3000 </w:t>
            </w:r>
          </w:p>
        </w:tc>
        <w:tc>
          <w:tcPr>
            <w:tcW w:w="1272"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2905</w:t>
            </w:r>
          </w:p>
        </w:tc>
        <w:tc>
          <w:tcPr>
            <w:tcW w:w="1158"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96.8 </w:t>
            </w:r>
          </w:p>
        </w:tc>
        <w:tc>
          <w:tcPr>
            <w:tcW w:w="1587"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30.2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325" w:type="dxa"/>
          <w:trHeight w:val="397" w:hRule="exact"/>
        </w:trPr>
        <w:tc>
          <w:tcPr>
            <w:tcW w:w="2418"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    个人所得税</w:t>
            </w:r>
          </w:p>
        </w:tc>
        <w:tc>
          <w:tcPr>
            <w:tcW w:w="1825" w:type="dxa"/>
            <w:gridSpan w:val="3"/>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2"/>
                <w:szCs w:val="22"/>
                <w:u w:val="none"/>
                <w:lang w:val="en-US" w:eastAsia="zh-CN" w:bidi="ar"/>
              </w:rPr>
              <w:t xml:space="preserve">500 </w:t>
            </w:r>
          </w:p>
        </w:tc>
        <w:tc>
          <w:tcPr>
            <w:tcW w:w="1272"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513</w:t>
            </w:r>
          </w:p>
        </w:tc>
        <w:tc>
          <w:tcPr>
            <w:tcW w:w="1158"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102.6 </w:t>
            </w:r>
          </w:p>
        </w:tc>
        <w:tc>
          <w:tcPr>
            <w:tcW w:w="1587"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27.9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325" w:type="dxa"/>
          <w:trHeight w:val="397" w:hRule="exact"/>
        </w:trPr>
        <w:tc>
          <w:tcPr>
            <w:tcW w:w="2418"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    资源税</w:t>
            </w:r>
          </w:p>
        </w:tc>
        <w:tc>
          <w:tcPr>
            <w:tcW w:w="1825" w:type="dxa"/>
            <w:gridSpan w:val="3"/>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2"/>
                <w:szCs w:val="22"/>
                <w:u w:val="none"/>
                <w:lang w:val="en-US" w:eastAsia="zh-CN" w:bidi="ar"/>
              </w:rPr>
              <w:t xml:space="preserve">100 </w:t>
            </w:r>
          </w:p>
        </w:tc>
        <w:tc>
          <w:tcPr>
            <w:tcW w:w="1272"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62</w:t>
            </w:r>
          </w:p>
        </w:tc>
        <w:tc>
          <w:tcPr>
            <w:tcW w:w="1158"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62.0 </w:t>
            </w:r>
          </w:p>
        </w:tc>
        <w:tc>
          <w:tcPr>
            <w:tcW w:w="1587"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-23.5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325" w:type="dxa"/>
          <w:trHeight w:val="397" w:hRule="exact"/>
        </w:trPr>
        <w:tc>
          <w:tcPr>
            <w:tcW w:w="2418"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    城市维护建设税</w:t>
            </w:r>
          </w:p>
        </w:tc>
        <w:tc>
          <w:tcPr>
            <w:tcW w:w="1825" w:type="dxa"/>
            <w:gridSpan w:val="3"/>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2"/>
                <w:szCs w:val="22"/>
                <w:u w:val="none"/>
                <w:lang w:val="en-US" w:eastAsia="zh-CN" w:bidi="ar"/>
              </w:rPr>
              <w:t xml:space="preserve">700 </w:t>
            </w:r>
          </w:p>
        </w:tc>
        <w:tc>
          <w:tcPr>
            <w:tcW w:w="1272"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702</w:t>
            </w:r>
          </w:p>
        </w:tc>
        <w:tc>
          <w:tcPr>
            <w:tcW w:w="1158"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100.3 </w:t>
            </w:r>
          </w:p>
        </w:tc>
        <w:tc>
          <w:tcPr>
            <w:tcW w:w="1587"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-4.1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325" w:type="dxa"/>
          <w:trHeight w:val="397" w:hRule="exact"/>
        </w:trPr>
        <w:tc>
          <w:tcPr>
            <w:tcW w:w="2418"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    房产税</w:t>
            </w:r>
          </w:p>
        </w:tc>
        <w:tc>
          <w:tcPr>
            <w:tcW w:w="1825" w:type="dxa"/>
            <w:gridSpan w:val="3"/>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2"/>
                <w:szCs w:val="22"/>
                <w:u w:val="none"/>
                <w:lang w:val="en-US" w:eastAsia="zh-CN" w:bidi="ar"/>
              </w:rPr>
              <w:t xml:space="preserve">2000 </w:t>
            </w:r>
          </w:p>
        </w:tc>
        <w:tc>
          <w:tcPr>
            <w:tcW w:w="1272"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2042</w:t>
            </w:r>
          </w:p>
        </w:tc>
        <w:tc>
          <w:tcPr>
            <w:tcW w:w="1158"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102.1 </w:t>
            </w:r>
          </w:p>
        </w:tc>
        <w:tc>
          <w:tcPr>
            <w:tcW w:w="1587"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576.2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325" w:type="dxa"/>
          <w:trHeight w:val="397" w:hRule="exact"/>
        </w:trPr>
        <w:tc>
          <w:tcPr>
            <w:tcW w:w="2418"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    印花税</w:t>
            </w:r>
          </w:p>
        </w:tc>
        <w:tc>
          <w:tcPr>
            <w:tcW w:w="1825" w:type="dxa"/>
            <w:gridSpan w:val="3"/>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2"/>
                <w:szCs w:val="22"/>
                <w:u w:val="none"/>
                <w:lang w:val="en-US" w:eastAsia="zh-CN" w:bidi="ar"/>
              </w:rPr>
              <w:t xml:space="preserve">1000 </w:t>
            </w:r>
          </w:p>
        </w:tc>
        <w:tc>
          <w:tcPr>
            <w:tcW w:w="1272"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794</w:t>
            </w:r>
          </w:p>
        </w:tc>
        <w:tc>
          <w:tcPr>
            <w:tcW w:w="1158"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79.4 </w:t>
            </w:r>
          </w:p>
        </w:tc>
        <w:tc>
          <w:tcPr>
            <w:tcW w:w="1587"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-2.6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325" w:type="dxa"/>
          <w:trHeight w:val="397" w:hRule="exact"/>
        </w:trPr>
        <w:tc>
          <w:tcPr>
            <w:tcW w:w="2418"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    城镇土地使用税</w:t>
            </w:r>
          </w:p>
        </w:tc>
        <w:tc>
          <w:tcPr>
            <w:tcW w:w="1825" w:type="dxa"/>
            <w:gridSpan w:val="3"/>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2"/>
                <w:szCs w:val="22"/>
                <w:u w:val="none"/>
                <w:lang w:val="en-US" w:eastAsia="zh-CN" w:bidi="ar"/>
              </w:rPr>
              <w:t xml:space="preserve">4844 </w:t>
            </w:r>
          </w:p>
        </w:tc>
        <w:tc>
          <w:tcPr>
            <w:tcW w:w="1272"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1082</w:t>
            </w:r>
          </w:p>
        </w:tc>
        <w:tc>
          <w:tcPr>
            <w:tcW w:w="1158"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22.3 </w:t>
            </w:r>
          </w:p>
        </w:tc>
        <w:tc>
          <w:tcPr>
            <w:tcW w:w="1587"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55.5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325" w:type="dxa"/>
          <w:trHeight w:val="397" w:hRule="exact"/>
        </w:trPr>
        <w:tc>
          <w:tcPr>
            <w:tcW w:w="2418"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    土地增值税</w:t>
            </w:r>
          </w:p>
        </w:tc>
        <w:tc>
          <w:tcPr>
            <w:tcW w:w="1825" w:type="dxa"/>
            <w:gridSpan w:val="3"/>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2"/>
                <w:szCs w:val="22"/>
                <w:u w:val="none"/>
                <w:lang w:val="en-US" w:eastAsia="zh-CN" w:bidi="ar"/>
              </w:rPr>
              <w:t xml:space="preserve">5500 </w:t>
            </w:r>
          </w:p>
        </w:tc>
        <w:tc>
          <w:tcPr>
            <w:tcW w:w="1272"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1484</w:t>
            </w:r>
          </w:p>
        </w:tc>
        <w:tc>
          <w:tcPr>
            <w:tcW w:w="1158"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27.0 </w:t>
            </w:r>
          </w:p>
        </w:tc>
        <w:tc>
          <w:tcPr>
            <w:tcW w:w="1587"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-69.5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325" w:type="dxa"/>
          <w:trHeight w:val="397" w:hRule="exact"/>
        </w:trPr>
        <w:tc>
          <w:tcPr>
            <w:tcW w:w="2418"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    车船税</w:t>
            </w:r>
          </w:p>
        </w:tc>
        <w:tc>
          <w:tcPr>
            <w:tcW w:w="1825" w:type="dxa"/>
            <w:gridSpan w:val="3"/>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2"/>
                <w:szCs w:val="22"/>
                <w:u w:val="none"/>
                <w:lang w:val="en-US" w:eastAsia="zh-CN" w:bidi="ar"/>
              </w:rPr>
              <w:t xml:space="preserve">3325 </w:t>
            </w:r>
          </w:p>
        </w:tc>
        <w:tc>
          <w:tcPr>
            <w:tcW w:w="1272"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3672</w:t>
            </w:r>
          </w:p>
        </w:tc>
        <w:tc>
          <w:tcPr>
            <w:tcW w:w="1158"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110.4 </w:t>
            </w:r>
          </w:p>
        </w:tc>
        <w:tc>
          <w:tcPr>
            <w:tcW w:w="1587"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5.6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325" w:type="dxa"/>
          <w:trHeight w:val="397" w:hRule="exact"/>
        </w:trPr>
        <w:tc>
          <w:tcPr>
            <w:tcW w:w="2418"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    耕地占用税</w:t>
            </w:r>
          </w:p>
        </w:tc>
        <w:tc>
          <w:tcPr>
            <w:tcW w:w="1825" w:type="dxa"/>
            <w:gridSpan w:val="3"/>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2"/>
                <w:szCs w:val="22"/>
                <w:u w:val="none"/>
                <w:lang w:val="en-US" w:eastAsia="zh-CN" w:bidi="ar"/>
              </w:rPr>
              <w:t xml:space="preserve">5000 </w:t>
            </w:r>
          </w:p>
        </w:tc>
        <w:tc>
          <w:tcPr>
            <w:tcW w:w="1272"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9607</w:t>
            </w:r>
          </w:p>
        </w:tc>
        <w:tc>
          <w:tcPr>
            <w:tcW w:w="1158"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192.1 </w:t>
            </w:r>
          </w:p>
        </w:tc>
        <w:tc>
          <w:tcPr>
            <w:tcW w:w="1587"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73.7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325" w:type="dxa"/>
          <w:trHeight w:val="397" w:hRule="exact"/>
        </w:trPr>
        <w:tc>
          <w:tcPr>
            <w:tcW w:w="2418"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    契税</w:t>
            </w:r>
          </w:p>
        </w:tc>
        <w:tc>
          <w:tcPr>
            <w:tcW w:w="1825" w:type="dxa"/>
            <w:gridSpan w:val="3"/>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2"/>
                <w:szCs w:val="22"/>
                <w:u w:val="none"/>
                <w:lang w:val="en-US" w:eastAsia="zh-CN" w:bidi="ar"/>
              </w:rPr>
              <w:t xml:space="preserve">5600 </w:t>
            </w:r>
          </w:p>
        </w:tc>
        <w:tc>
          <w:tcPr>
            <w:tcW w:w="1272"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2113</w:t>
            </w:r>
          </w:p>
        </w:tc>
        <w:tc>
          <w:tcPr>
            <w:tcW w:w="1158"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37.7 </w:t>
            </w:r>
          </w:p>
        </w:tc>
        <w:tc>
          <w:tcPr>
            <w:tcW w:w="1587"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-16.7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325" w:type="dxa"/>
          <w:trHeight w:val="397" w:hRule="exact"/>
        </w:trPr>
        <w:tc>
          <w:tcPr>
            <w:tcW w:w="2418"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b/>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    烟叶税</w:t>
            </w:r>
          </w:p>
        </w:tc>
        <w:tc>
          <w:tcPr>
            <w:tcW w:w="1825" w:type="dxa"/>
            <w:gridSpan w:val="3"/>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2"/>
                <w:szCs w:val="22"/>
                <w:u w:val="none"/>
                <w:lang w:val="en-US" w:eastAsia="zh-CN" w:bidi="ar"/>
              </w:rPr>
              <w:t xml:space="preserve">300 </w:t>
            </w:r>
          </w:p>
        </w:tc>
        <w:tc>
          <w:tcPr>
            <w:tcW w:w="1272"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279</w:t>
            </w:r>
          </w:p>
        </w:tc>
        <w:tc>
          <w:tcPr>
            <w:tcW w:w="1158"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93.0 </w:t>
            </w:r>
          </w:p>
        </w:tc>
        <w:tc>
          <w:tcPr>
            <w:tcW w:w="1587"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325" w:type="dxa"/>
          <w:trHeight w:val="397" w:hRule="exact"/>
        </w:trPr>
        <w:tc>
          <w:tcPr>
            <w:tcW w:w="2418"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    环境保护税</w:t>
            </w:r>
          </w:p>
        </w:tc>
        <w:tc>
          <w:tcPr>
            <w:tcW w:w="1825" w:type="dxa"/>
            <w:gridSpan w:val="3"/>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2"/>
                <w:szCs w:val="22"/>
                <w:u w:val="none"/>
                <w:lang w:val="en-US" w:eastAsia="zh-CN" w:bidi="ar"/>
              </w:rPr>
              <w:t xml:space="preserve">500 </w:t>
            </w:r>
          </w:p>
        </w:tc>
        <w:tc>
          <w:tcPr>
            <w:tcW w:w="1272"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155</w:t>
            </w:r>
          </w:p>
        </w:tc>
        <w:tc>
          <w:tcPr>
            <w:tcW w:w="1158"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31.0 </w:t>
            </w:r>
          </w:p>
        </w:tc>
        <w:tc>
          <w:tcPr>
            <w:tcW w:w="1587"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-10.9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325" w:type="dxa"/>
          <w:trHeight w:val="397" w:hRule="exact"/>
        </w:trPr>
        <w:tc>
          <w:tcPr>
            <w:tcW w:w="2418"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仿宋" w:eastAsia="仿宋" w:cs="Arial"/>
                <w:color w:val="000000"/>
                <w:sz w:val="24"/>
              </w:rPr>
            </w:pPr>
            <w:r>
              <w:rPr>
                <w:rFonts w:hint="eastAsia" w:ascii="仿宋" w:hAnsi="仿宋" w:eastAsia="仿宋" w:cs="仿宋"/>
                <w:i w:val="0"/>
                <w:color w:val="000000"/>
                <w:kern w:val="0"/>
                <w:sz w:val="24"/>
                <w:szCs w:val="24"/>
                <w:u w:val="none"/>
                <w:lang w:val="en-US" w:eastAsia="zh-CN" w:bidi="ar"/>
              </w:rPr>
              <w:t xml:space="preserve">   其他税收收入</w:t>
            </w:r>
          </w:p>
        </w:tc>
        <w:tc>
          <w:tcPr>
            <w:tcW w:w="1825" w:type="dxa"/>
            <w:gridSpan w:val="3"/>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1272"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jc w:val="center"/>
              <w:rPr>
                <w:rFonts w:ascii="仿宋" w:eastAsia="仿宋" w:cs="Arial"/>
                <w:color w:val="000000"/>
                <w:sz w:val="24"/>
              </w:rPr>
            </w:pPr>
          </w:p>
        </w:tc>
        <w:tc>
          <w:tcPr>
            <w:tcW w:w="1158"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jc w:val="center"/>
              <w:rPr>
                <w:rFonts w:hint="eastAsia" w:ascii="仿宋" w:hAnsi="仿宋" w:eastAsia="仿宋" w:cs="仿宋"/>
                <w:i w:val="0"/>
                <w:color w:val="000000"/>
                <w:sz w:val="20"/>
                <w:szCs w:val="20"/>
                <w:u w:val="none"/>
              </w:rPr>
            </w:pPr>
          </w:p>
        </w:tc>
        <w:tc>
          <w:tcPr>
            <w:tcW w:w="1587"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325" w:type="dxa"/>
          <w:trHeight w:val="397" w:hRule="exact"/>
        </w:trPr>
        <w:tc>
          <w:tcPr>
            <w:tcW w:w="2418" w:type="dxa"/>
            <w:tcBorders>
              <w:top w:val="nil"/>
              <w:left w:val="nil"/>
              <w:bottom w:val="nil"/>
              <w:right w:val="single" w:color="auto" w:sz="4" w:space="0"/>
              <w:tl2br w:val="nil"/>
              <w:tr2bl w:val="nil"/>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b/>
                <w:i w:val="0"/>
                <w:color w:val="000000"/>
                <w:kern w:val="0"/>
                <w:sz w:val="24"/>
                <w:szCs w:val="24"/>
                <w:u w:val="none"/>
                <w:lang w:val="en-US" w:eastAsia="zh-CN" w:bidi="ar"/>
              </w:rPr>
              <w:t>二、非税收入</w:t>
            </w:r>
          </w:p>
        </w:tc>
        <w:tc>
          <w:tcPr>
            <w:tcW w:w="1825" w:type="dxa"/>
            <w:gridSpan w:val="3"/>
            <w:tcBorders>
              <w:top w:val="nil"/>
              <w:left w:val="single" w:color="auto" w:sz="4" w:space="0"/>
              <w:bottom w:val="nil"/>
              <w:right w:val="single" w:color="auto" w:sz="4" w:space="0"/>
              <w:tl2br w:val="nil"/>
              <w:tr2bl w:val="nil"/>
            </w:tcBorders>
            <w:shd w:val="clear" w:color="auto" w:fill="auto"/>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54169</w:t>
            </w:r>
          </w:p>
        </w:tc>
        <w:tc>
          <w:tcPr>
            <w:tcW w:w="1272" w:type="dxa"/>
            <w:gridSpan w:val="2"/>
            <w:tcBorders>
              <w:top w:val="nil"/>
              <w:left w:val="single" w:color="auto" w:sz="4" w:space="0"/>
              <w:bottom w:val="nil"/>
              <w:right w:val="single" w:color="auto" w:sz="4" w:space="0"/>
              <w:tl2br w:val="nil"/>
              <w:tr2bl w:val="nil"/>
            </w:tcBorders>
            <w:shd w:val="clear" w:color="auto" w:fill="auto"/>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73703</w:t>
            </w:r>
          </w:p>
        </w:tc>
        <w:tc>
          <w:tcPr>
            <w:tcW w:w="1158" w:type="dxa"/>
            <w:gridSpan w:val="2"/>
            <w:tcBorders>
              <w:top w:val="nil"/>
              <w:left w:val="single" w:color="auto" w:sz="4" w:space="0"/>
              <w:bottom w:val="nil"/>
              <w:right w:val="single" w:color="auto" w:sz="4" w:space="0"/>
              <w:tl2br w:val="nil"/>
              <w:tr2bl w:val="nil"/>
            </w:tcBorders>
            <w:shd w:val="clear" w:color="auto" w:fill="auto"/>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136.1 </w:t>
            </w:r>
          </w:p>
        </w:tc>
        <w:tc>
          <w:tcPr>
            <w:tcW w:w="1587" w:type="dxa"/>
            <w:gridSpan w:val="2"/>
            <w:tcBorders>
              <w:top w:val="nil"/>
              <w:left w:val="single" w:color="auto" w:sz="4" w:space="0"/>
              <w:bottom w:val="nil"/>
              <w:right w:val="nil"/>
              <w:tl2br w:val="nil"/>
              <w:tr2bl w:val="nil"/>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4.6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325" w:type="dxa"/>
          <w:trHeight w:val="397" w:hRule="exact"/>
        </w:trPr>
        <w:tc>
          <w:tcPr>
            <w:tcW w:w="2418" w:type="dxa"/>
            <w:tcBorders>
              <w:top w:val="nil"/>
              <w:left w:val="nil"/>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left"/>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   专项收入</w:t>
            </w:r>
          </w:p>
        </w:tc>
        <w:tc>
          <w:tcPr>
            <w:tcW w:w="1825" w:type="dxa"/>
            <w:gridSpan w:val="3"/>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2000</w:t>
            </w:r>
          </w:p>
        </w:tc>
        <w:tc>
          <w:tcPr>
            <w:tcW w:w="1272"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1054</w:t>
            </w:r>
          </w:p>
        </w:tc>
        <w:tc>
          <w:tcPr>
            <w:tcW w:w="1158"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52.7 </w:t>
            </w:r>
          </w:p>
        </w:tc>
        <w:tc>
          <w:tcPr>
            <w:tcW w:w="1587"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-56.8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325" w:type="dxa"/>
          <w:trHeight w:val="397" w:hRule="exact"/>
        </w:trPr>
        <w:tc>
          <w:tcPr>
            <w:tcW w:w="2418" w:type="dxa"/>
            <w:tcBorders>
              <w:top w:val="nil"/>
              <w:left w:val="nil"/>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left"/>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   行政事业性收费收入</w:t>
            </w:r>
          </w:p>
        </w:tc>
        <w:tc>
          <w:tcPr>
            <w:tcW w:w="1825" w:type="dxa"/>
            <w:gridSpan w:val="3"/>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2"/>
                <w:szCs w:val="22"/>
                <w:u w:val="none"/>
                <w:lang w:val="en-US" w:eastAsia="zh-CN" w:bidi="ar"/>
              </w:rPr>
              <w:t xml:space="preserve">1000 </w:t>
            </w:r>
          </w:p>
        </w:tc>
        <w:tc>
          <w:tcPr>
            <w:tcW w:w="1272"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2712</w:t>
            </w:r>
          </w:p>
        </w:tc>
        <w:tc>
          <w:tcPr>
            <w:tcW w:w="1158"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271.2 </w:t>
            </w:r>
          </w:p>
        </w:tc>
        <w:tc>
          <w:tcPr>
            <w:tcW w:w="1587"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508.1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325" w:type="dxa"/>
          <w:trHeight w:val="397" w:hRule="exact"/>
        </w:trPr>
        <w:tc>
          <w:tcPr>
            <w:tcW w:w="2418" w:type="dxa"/>
            <w:tcBorders>
              <w:top w:val="nil"/>
              <w:left w:val="nil"/>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left"/>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   罚没收入</w:t>
            </w:r>
          </w:p>
        </w:tc>
        <w:tc>
          <w:tcPr>
            <w:tcW w:w="1825" w:type="dxa"/>
            <w:gridSpan w:val="3"/>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2"/>
                <w:szCs w:val="22"/>
                <w:u w:val="none"/>
                <w:lang w:val="en-US" w:eastAsia="zh-CN" w:bidi="ar"/>
              </w:rPr>
              <w:t xml:space="preserve">5000 </w:t>
            </w:r>
          </w:p>
        </w:tc>
        <w:tc>
          <w:tcPr>
            <w:tcW w:w="1272"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4504</w:t>
            </w:r>
          </w:p>
        </w:tc>
        <w:tc>
          <w:tcPr>
            <w:tcW w:w="1158"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90.1 </w:t>
            </w:r>
          </w:p>
        </w:tc>
        <w:tc>
          <w:tcPr>
            <w:tcW w:w="1587"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lang w:val="en-US" w:eastAsia="zh-CN" w:bidi="ar-SA"/>
              </w:rPr>
            </w:pPr>
            <w:r>
              <w:rPr>
                <w:rFonts w:hint="eastAsia" w:ascii="仿宋" w:hAnsi="仿宋" w:eastAsia="仿宋" w:cs="仿宋"/>
                <w:i w:val="0"/>
                <w:color w:val="000000"/>
                <w:kern w:val="0"/>
                <w:sz w:val="24"/>
                <w:szCs w:val="24"/>
                <w:u w:val="none"/>
                <w:lang w:val="en-US" w:eastAsia="zh-CN" w:bidi="ar"/>
              </w:rPr>
              <w:t xml:space="preserve">39.8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325" w:type="dxa"/>
          <w:trHeight w:val="397" w:hRule="exact"/>
        </w:trPr>
        <w:tc>
          <w:tcPr>
            <w:tcW w:w="2418" w:type="dxa"/>
            <w:tcBorders>
              <w:top w:val="nil"/>
              <w:left w:val="nil"/>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left"/>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   国有资本经营收入</w:t>
            </w:r>
          </w:p>
        </w:tc>
        <w:tc>
          <w:tcPr>
            <w:tcW w:w="1825" w:type="dxa"/>
            <w:gridSpan w:val="3"/>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1272"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2190</w:t>
            </w:r>
          </w:p>
        </w:tc>
        <w:tc>
          <w:tcPr>
            <w:tcW w:w="1158"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jc w:val="center"/>
              <w:rPr>
                <w:rFonts w:hint="eastAsia" w:ascii="仿宋" w:hAnsi="仿宋" w:eastAsia="仿宋" w:cs="仿宋"/>
                <w:i w:val="0"/>
                <w:color w:val="000000"/>
                <w:sz w:val="20"/>
                <w:szCs w:val="20"/>
                <w:u w:val="none"/>
              </w:rPr>
            </w:pPr>
          </w:p>
        </w:tc>
        <w:tc>
          <w:tcPr>
            <w:tcW w:w="1587"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325" w:type="dxa"/>
          <w:trHeight w:val="397" w:hRule="exact"/>
        </w:trPr>
        <w:tc>
          <w:tcPr>
            <w:tcW w:w="2418" w:type="dxa"/>
            <w:tcBorders>
              <w:top w:val="nil"/>
              <w:left w:val="nil"/>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left"/>
              <w:textAlignment w:val="bottom"/>
              <w:rPr>
                <w:rFonts w:hint="eastAsia" w:ascii="仿宋" w:hAnsi="仿宋" w:eastAsia="仿宋" w:cs="仿宋"/>
                <w:b/>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   国有资源有偿使用收入</w:t>
            </w:r>
          </w:p>
        </w:tc>
        <w:tc>
          <w:tcPr>
            <w:tcW w:w="1825" w:type="dxa"/>
            <w:gridSpan w:val="3"/>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2"/>
                <w:szCs w:val="22"/>
                <w:u w:val="none"/>
                <w:lang w:val="en-US" w:eastAsia="zh-CN" w:bidi="ar"/>
              </w:rPr>
              <w:t xml:space="preserve">42169 </w:t>
            </w:r>
          </w:p>
        </w:tc>
        <w:tc>
          <w:tcPr>
            <w:tcW w:w="1272"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60363</w:t>
            </w:r>
          </w:p>
        </w:tc>
        <w:tc>
          <w:tcPr>
            <w:tcW w:w="1158"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143.1 </w:t>
            </w:r>
          </w:p>
        </w:tc>
        <w:tc>
          <w:tcPr>
            <w:tcW w:w="1587"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lang w:val="en-US" w:eastAsia="zh-CN"/>
              </w:rPr>
            </w:pPr>
            <w:r>
              <w:rPr>
                <w:rFonts w:hint="eastAsia" w:ascii="仿宋" w:hAnsi="仿宋" w:eastAsia="仿宋" w:cs="仿宋"/>
                <w:i w:val="0"/>
                <w:color w:val="000000"/>
                <w:kern w:val="0"/>
                <w:sz w:val="24"/>
                <w:szCs w:val="24"/>
                <w:u w:val="none"/>
                <w:lang w:val="en-US" w:eastAsia="zh-CN" w:bidi="ar"/>
              </w:rPr>
              <w:t xml:space="preserve">-5.2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325" w:type="dxa"/>
          <w:trHeight w:val="397" w:hRule="exact"/>
        </w:trPr>
        <w:tc>
          <w:tcPr>
            <w:tcW w:w="2418" w:type="dxa"/>
            <w:tcBorders>
              <w:top w:val="nil"/>
              <w:left w:val="nil"/>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left"/>
              <w:textAlignment w:val="bottom"/>
              <w:rPr>
                <w:rFonts w:hint="eastAsia" w:ascii="仿宋" w:hAnsi="仿宋" w:eastAsia="仿宋" w:cs="仿宋"/>
                <w:b/>
                <w:i w:val="0"/>
                <w:color w:val="000000"/>
                <w:sz w:val="20"/>
                <w:szCs w:val="20"/>
                <w:u w:val="none"/>
              </w:rPr>
            </w:pPr>
            <w:r>
              <w:rPr>
                <w:rFonts w:hint="eastAsia" w:ascii="仿宋" w:hAnsi="仿宋" w:eastAsia="仿宋" w:cs="仿宋"/>
                <w:i w:val="0"/>
                <w:color w:val="000000"/>
                <w:kern w:val="0"/>
                <w:sz w:val="24"/>
                <w:szCs w:val="24"/>
                <w:u w:val="none"/>
                <w:lang w:val="en-US" w:eastAsia="zh-CN" w:bidi="ar"/>
              </w:rPr>
              <w:t xml:space="preserve">   捐赠收入</w:t>
            </w:r>
          </w:p>
        </w:tc>
        <w:tc>
          <w:tcPr>
            <w:tcW w:w="1825" w:type="dxa"/>
            <w:gridSpan w:val="3"/>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jc w:val="center"/>
              <w:rPr>
                <w:rFonts w:hint="eastAsia" w:ascii="仿宋" w:hAnsi="仿宋" w:eastAsia="仿宋" w:cs="仿宋"/>
                <w:i w:val="0"/>
                <w:color w:val="000000"/>
                <w:sz w:val="20"/>
                <w:szCs w:val="20"/>
                <w:u w:val="none"/>
              </w:rPr>
            </w:pPr>
          </w:p>
        </w:tc>
        <w:tc>
          <w:tcPr>
            <w:tcW w:w="1272"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4"/>
                <w:szCs w:val="24"/>
                <w:u w:val="none"/>
                <w:lang w:val="en-US" w:eastAsia="zh-CN" w:bidi="ar"/>
              </w:rPr>
              <w:t>514</w:t>
            </w:r>
          </w:p>
        </w:tc>
        <w:tc>
          <w:tcPr>
            <w:tcW w:w="1158"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jc w:val="center"/>
              <w:rPr>
                <w:rFonts w:hint="eastAsia" w:ascii="仿宋" w:hAnsi="仿宋" w:eastAsia="仿宋" w:cs="仿宋"/>
                <w:i w:val="0"/>
                <w:color w:val="000000"/>
                <w:sz w:val="20"/>
                <w:szCs w:val="20"/>
                <w:u w:val="none"/>
              </w:rPr>
            </w:pPr>
          </w:p>
        </w:tc>
        <w:tc>
          <w:tcPr>
            <w:tcW w:w="1587"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325" w:type="dxa"/>
          <w:trHeight w:val="397" w:hRule="exact"/>
        </w:trPr>
        <w:tc>
          <w:tcPr>
            <w:tcW w:w="2418" w:type="dxa"/>
            <w:tcBorders>
              <w:top w:val="nil"/>
              <w:left w:val="nil"/>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left"/>
              <w:textAlignment w:val="bottom"/>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   政府住房基金收入</w:t>
            </w:r>
          </w:p>
        </w:tc>
        <w:tc>
          <w:tcPr>
            <w:tcW w:w="1825" w:type="dxa"/>
            <w:gridSpan w:val="3"/>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left"/>
              <w:textAlignment w:val="bottom"/>
              <w:rPr>
                <w:rFonts w:hint="eastAsia" w:ascii="仿宋" w:hAnsi="仿宋" w:eastAsia="仿宋" w:cs="仿宋"/>
                <w:i w:val="0"/>
                <w:color w:val="000000"/>
                <w:kern w:val="0"/>
                <w:sz w:val="24"/>
                <w:szCs w:val="24"/>
                <w:u w:val="none"/>
                <w:lang w:val="en-US" w:eastAsia="zh-CN" w:bidi="ar"/>
              </w:rPr>
            </w:pPr>
          </w:p>
        </w:tc>
        <w:tc>
          <w:tcPr>
            <w:tcW w:w="1272"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355</w:t>
            </w:r>
          </w:p>
        </w:tc>
        <w:tc>
          <w:tcPr>
            <w:tcW w:w="1158"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left"/>
              <w:textAlignment w:val="bottom"/>
              <w:rPr>
                <w:rFonts w:hint="eastAsia" w:ascii="仿宋" w:hAnsi="仿宋" w:eastAsia="仿宋" w:cs="仿宋"/>
                <w:i w:val="0"/>
                <w:color w:val="000000"/>
                <w:kern w:val="0"/>
                <w:sz w:val="24"/>
                <w:szCs w:val="24"/>
                <w:u w:val="none"/>
                <w:lang w:val="en-US" w:eastAsia="zh-CN" w:bidi="ar"/>
              </w:rPr>
            </w:pPr>
          </w:p>
        </w:tc>
        <w:tc>
          <w:tcPr>
            <w:tcW w:w="1587"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bottom"/>
              <w:rPr>
                <w:rFonts w:hint="eastAsia" w:ascii="仿宋" w:hAnsi="仿宋" w:eastAsia="仿宋" w:cs="仿宋"/>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325" w:type="dxa"/>
          <w:trHeight w:val="397" w:hRule="exact"/>
        </w:trPr>
        <w:tc>
          <w:tcPr>
            <w:tcW w:w="2418" w:type="dxa"/>
            <w:tcBorders>
              <w:top w:val="nil"/>
              <w:left w:val="nil"/>
              <w:bottom w:val="single" w:color="auto" w:sz="4" w:space="0"/>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left"/>
              <w:textAlignment w:val="bottom"/>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   其他收入</w:t>
            </w:r>
          </w:p>
        </w:tc>
        <w:tc>
          <w:tcPr>
            <w:tcW w:w="1825" w:type="dxa"/>
            <w:gridSpan w:val="3"/>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left"/>
              <w:textAlignment w:val="bottom"/>
              <w:rPr>
                <w:rFonts w:hint="eastAsia" w:ascii="仿宋" w:hAnsi="仿宋" w:eastAsia="仿宋" w:cs="仿宋"/>
                <w:i w:val="0"/>
                <w:color w:val="000000"/>
                <w:kern w:val="0"/>
                <w:sz w:val="24"/>
                <w:szCs w:val="24"/>
                <w:u w:val="none"/>
                <w:lang w:val="en-US" w:eastAsia="zh-CN" w:bidi="ar"/>
              </w:rPr>
            </w:pPr>
          </w:p>
        </w:tc>
        <w:tc>
          <w:tcPr>
            <w:tcW w:w="1272" w:type="dxa"/>
            <w:gridSpan w:val="2"/>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2011</w:t>
            </w:r>
          </w:p>
        </w:tc>
        <w:tc>
          <w:tcPr>
            <w:tcW w:w="1158" w:type="dxa"/>
            <w:gridSpan w:val="2"/>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left"/>
              <w:textAlignment w:val="bottom"/>
              <w:rPr>
                <w:rFonts w:hint="eastAsia" w:ascii="仿宋" w:hAnsi="仿宋" w:eastAsia="仿宋" w:cs="仿宋"/>
                <w:i w:val="0"/>
                <w:color w:val="000000"/>
                <w:kern w:val="0"/>
                <w:sz w:val="24"/>
                <w:szCs w:val="24"/>
                <w:u w:val="none"/>
                <w:lang w:val="en-US" w:eastAsia="zh-CN" w:bidi="ar"/>
              </w:rPr>
            </w:pPr>
          </w:p>
        </w:tc>
        <w:tc>
          <w:tcPr>
            <w:tcW w:w="1587" w:type="dxa"/>
            <w:gridSpan w:val="2"/>
            <w:tcBorders>
              <w:top w:val="nil"/>
              <w:left w:val="single" w:color="auto" w:sz="4" w:space="0"/>
              <w:bottom w:val="single" w:color="auto" w:sz="4" w:space="0"/>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bottom"/>
              <w:rPr>
                <w:rFonts w:hint="eastAsia" w:ascii="仿宋" w:hAnsi="仿宋" w:eastAsia="仿宋" w:cs="仿宋"/>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325" w:type="dxa"/>
          <w:trHeight w:val="397" w:hRule="exact"/>
        </w:trPr>
        <w:tc>
          <w:tcPr>
            <w:tcW w:w="2418" w:type="dxa"/>
            <w:tcBorders>
              <w:top w:val="single" w:color="auto" w:sz="4" w:space="0"/>
              <w:left w:val="nil"/>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r>
              <w:rPr>
                <w:rFonts w:ascii="仿宋" w:eastAsia="仿宋" w:cs="Arial"/>
                <w:b/>
                <w:i w:val="0"/>
                <w:color w:val="000000"/>
                <w:sz w:val="24"/>
              </w:rPr>
              <w:t>本 年 收 入 合 计</w:t>
            </w:r>
          </w:p>
        </w:tc>
        <w:tc>
          <w:tcPr>
            <w:tcW w:w="1825" w:type="dxa"/>
            <w:gridSpan w:val="3"/>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jc w:val="center"/>
              <w:rPr>
                <w:rFonts w:hint="eastAsia" w:ascii="仿宋" w:hAnsi="仿宋" w:eastAsia="仿宋" w:cs="仿宋"/>
                <w:b/>
                <w:i w:val="0"/>
                <w:color w:val="000000"/>
                <w:sz w:val="20"/>
                <w:szCs w:val="20"/>
                <w:u w:val="none"/>
              </w:rPr>
            </w:pPr>
            <w:r>
              <w:rPr>
                <w:rFonts w:ascii="仿宋" w:eastAsia="仿宋" w:cs="Arial"/>
                <w:color w:val="000000"/>
                <w:sz w:val="24"/>
              </w:rPr>
              <w:t>10</w:t>
            </w:r>
            <w:r>
              <w:rPr>
                <w:rFonts w:hint="eastAsia" w:ascii="仿宋" w:eastAsia="仿宋" w:cs="Arial"/>
                <w:color w:val="000000"/>
                <w:sz w:val="24"/>
                <w:lang w:val="en-US" w:eastAsia="zh-CN"/>
              </w:rPr>
              <w:t>8338</w:t>
            </w:r>
          </w:p>
        </w:tc>
        <w:tc>
          <w:tcPr>
            <w:tcW w:w="1272" w:type="dxa"/>
            <w:gridSpan w:val="2"/>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jc w:val="center"/>
              <w:rPr>
                <w:rFonts w:hint="eastAsia" w:ascii="仿宋" w:hAnsi="仿宋" w:eastAsia="仿宋" w:cs="仿宋"/>
                <w:i w:val="0"/>
                <w:color w:val="000000"/>
                <w:sz w:val="20"/>
                <w:szCs w:val="20"/>
                <w:u w:val="none"/>
              </w:rPr>
            </w:pPr>
            <w:r>
              <w:rPr>
                <w:rFonts w:ascii="仿宋" w:eastAsia="仿宋" w:cs="Arial"/>
                <w:color w:val="000000"/>
                <w:sz w:val="24"/>
              </w:rPr>
              <w:t>10</w:t>
            </w:r>
            <w:r>
              <w:rPr>
                <w:rFonts w:hint="eastAsia" w:ascii="仿宋" w:eastAsia="仿宋" w:cs="Arial"/>
                <w:color w:val="000000"/>
                <w:sz w:val="24"/>
                <w:lang w:val="en-US" w:eastAsia="zh-CN"/>
              </w:rPr>
              <w:t>9435</w:t>
            </w:r>
          </w:p>
        </w:tc>
        <w:tc>
          <w:tcPr>
            <w:tcW w:w="1158" w:type="dxa"/>
            <w:gridSpan w:val="2"/>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jc w:val="center"/>
              <w:rPr>
                <w:rFonts w:hint="eastAsia" w:ascii="仿宋" w:hAnsi="仿宋" w:eastAsia="仿宋" w:cs="仿宋"/>
                <w:b/>
                <w:i w:val="0"/>
                <w:color w:val="000000"/>
                <w:sz w:val="20"/>
                <w:szCs w:val="20"/>
                <w:u w:val="none"/>
              </w:rPr>
            </w:pPr>
            <w:r>
              <w:rPr>
                <w:rFonts w:ascii="仿宋" w:eastAsia="仿宋" w:cs="Arial"/>
                <w:color w:val="000000"/>
                <w:sz w:val="24"/>
              </w:rPr>
              <w:t>10</w:t>
            </w:r>
            <w:r>
              <w:rPr>
                <w:rFonts w:hint="eastAsia" w:ascii="仿宋" w:eastAsia="仿宋" w:cs="Arial"/>
                <w:color w:val="000000"/>
                <w:sz w:val="24"/>
                <w:lang w:val="en-US" w:eastAsia="zh-CN"/>
              </w:rPr>
              <w:t>1.0</w:t>
            </w:r>
            <w:r>
              <w:rPr>
                <w:rFonts w:ascii="仿宋" w:eastAsia="仿宋" w:cs="Arial"/>
                <w:color w:val="000000"/>
                <w:sz w:val="24"/>
              </w:rPr>
              <w:t xml:space="preserve"> </w:t>
            </w:r>
          </w:p>
        </w:tc>
        <w:tc>
          <w:tcPr>
            <w:tcW w:w="1587" w:type="dxa"/>
            <w:gridSpan w:val="2"/>
            <w:tcBorders>
              <w:top w:val="single" w:color="auto" w:sz="4" w:space="0"/>
              <w:left w:val="single" w:color="auto" w:sz="4" w:space="0"/>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lang w:eastAsia="zh-CN"/>
              </w:rPr>
            </w:pPr>
            <w:r>
              <w:rPr>
                <w:rFonts w:hint="eastAsia" w:ascii="仿宋" w:eastAsia="仿宋" w:cs="Arial"/>
                <w:color w:val="000000"/>
                <w:sz w:val="24"/>
                <w:lang w:val="en-US" w:eastAsia="zh-CN"/>
              </w:rPr>
              <w:t>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325" w:type="dxa"/>
          <w:trHeight w:val="397" w:hRule="exact"/>
        </w:trPr>
        <w:tc>
          <w:tcPr>
            <w:tcW w:w="2418"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ind w:left="0" w:firstLine="120" w:firstLineChars="50"/>
              <w:rPr>
                <w:rFonts w:hint="eastAsia" w:ascii="仿宋" w:hAnsi="仿宋" w:eastAsia="仿宋" w:cs="仿宋"/>
                <w:b/>
                <w:i w:val="0"/>
                <w:color w:val="000000"/>
                <w:sz w:val="20"/>
                <w:szCs w:val="20"/>
                <w:u w:val="none"/>
              </w:rPr>
            </w:pPr>
            <w:r>
              <w:rPr>
                <w:rFonts w:ascii="仿宋" w:eastAsia="仿宋" w:cs="Arial"/>
                <w:b/>
                <w:i w:val="0"/>
                <w:color w:val="000000"/>
                <w:sz w:val="24"/>
              </w:rPr>
              <w:t>二、上级补助收入</w:t>
            </w:r>
          </w:p>
        </w:tc>
        <w:tc>
          <w:tcPr>
            <w:tcW w:w="1825" w:type="dxa"/>
            <w:gridSpan w:val="3"/>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20"/>
                <w:szCs w:val="20"/>
                <w:u w:val="none"/>
              </w:rPr>
            </w:pPr>
          </w:p>
        </w:tc>
        <w:tc>
          <w:tcPr>
            <w:tcW w:w="1272"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jc w:val="center"/>
              <w:rPr>
                <w:rFonts w:hint="eastAsia" w:ascii="仿宋" w:hAnsi="仿宋" w:eastAsia="仿宋" w:cs="仿宋"/>
                <w:i w:val="0"/>
                <w:color w:val="000000"/>
                <w:sz w:val="20"/>
                <w:szCs w:val="20"/>
                <w:u w:val="none"/>
              </w:rPr>
            </w:pPr>
            <w:r>
              <w:rPr>
                <w:rFonts w:ascii="仿宋" w:eastAsia="仿宋" w:cs="Arial"/>
                <w:color w:val="000000"/>
                <w:sz w:val="24"/>
              </w:rPr>
              <w:t>223419</w:t>
            </w:r>
          </w:p>
        </w:tc>
        <w:tc>
          <w:tcPr>
            <w:tcW w:w="1158"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20"/>
                <w:szCs w:val="20"/>
                <w:u w:val="none"/>
              </w:rPr>
            </w:pPr>
          </w:p>
        </w:tc>
        <w:tc>
          <w:tcPr>
            <w:tcW w:w="1587"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325" w:type="dxa"/>
          <w:trHeight w:val="397" w:hRule="exact"/>
        </w:trPr>
        <w:tc>
          <w:tcPr>
            <w:tcW w:w="2418" w:type="dxa"/>
            <w:tcBorders>
              <w:top w:val="nil"/>
              <w:left w:val="nil"/>
              <w:bottom w:val="nil"/>
              <w:right w:val="single" w:color="auto" w:sz="4" w:space="0"/>
              <w:tl2br w:val="nil"/>
              <w:tr2bl w:val="nil"/>
            </w:tcBorders>
            <w:shd w:val="clear" w:color="auto" w:fill="auto"/>
            <w:vAlign w:val="center"/>
          </w:tcPr>
          <w:p>
            <w:pPr>
              <w:pStyle w:val="7"/>
              <w:ind w:left="-111" w:firstLine="111"/>
            </w:pPr>
            <w:r>
              <w:rPr>
                <w:rFonts w:ascii="仿宋" w:eastAsia="仿宋" w:cs="Arial"/>
                <w:b/>
                <w:i w:val="0"/>
                <w:color w:val="000000"/>
                <w:sz w:val="24"/>
              </w:rPr>
              <w:t>三、下级上解收入</w:t>
            </w:r>
          </w:p>
        </w:tc>
        <w:tc>
          <w:tcPr>
            <w:tcW w:w="1825" w:type="dxa"/>
            <w:gridSpan w:val="3"/>
            <w:tcBorders>
              <w:top w:val="nil"/>
              <w:left w:val="single" w:color="auto" w:sz="4" w:space="0"/>
              <w:bottom w:val="nil"/>
              <w:right w:val="single" w:color="auto" w:sz="4" w:space="0"/>
              <w:tl2br w:val="nil"/>
              <w:tr2bl w:val="nil"/>
            </w:tcBorders>
            <w:shd w:val="clear" w:color="auto" w:fill="auto"/>
            <w:vAlign w:val="center"/>
          </w:tcPr>
          <w:p>
            <w:pPr>
              <w:rPr>
                <w:rFonts w:hint="eastAsia" w:ascii="仿宋" w:hAnsi="仿宋" w:eastAsia="仿宋" w:cs="仿宋"/>
                <w:b/>
                <w:i w:val="0"/>
                <w:color w:val="000000"/>
                <w:sz w:val="20"/>
                <w:szCs w:val="20"/>
                <w:u w:val="none"/>
              </w:rPr>
            </w:pPr>
          </w:p>
        </w:tc>
        <w:tc>
          <w:tcPr>
            <w:tcW w:w="1272" w:type="dxa"/>
            <w:gridSpan w:val="2"/>
            <w:tcBorders>
              <w:top w:val="nil"/>
              <w:left w:val="single" w:color="auto" w:sz="4" w:space="0"/>
              <w:bottom w:val="nil"/>
              <w:right w:val="single" w:color="auto" w:sz="4" w:space="0"/>
              <w:tl2br w:val="nil"/>
              <w:tr2bl w:val="nil"/>
            </w:tcBorders>
            <w:shd w:val="clear" w:color="auto" w:fill="auto"/>
            <w:vAlign w:val="center"/>
          </w:tcPr>
          <w:p>
            <w:pPr>
              <w:jc w:val="center"/>
              <w:rPr>
                <w:rFonts w:hint="eastAsia" w:ascii="仿宋" w:hAnsi="仿宋" w:eastAsia="仿宋" w:cs="仿宋"/>
                <w:i w:val="0"/>
                <w:color w:val="000000"/>
                <w:sz w:val="20"/>
                <w:szCs w:val="20"/>
                <w:u w:val="none"/>
              </w:rPr>
            </w:pPr>
          </w:p>
        </w:tc>
        <w:tc>
          <w:tcPr>
            <w:tcW w:w="1158" w:type="dxa"/>
            <w:gridSpan w:val="2"/>
            <w:tcBorders>
              <w:top w:val="nil"/>
              <w:left w:val="single" w:color="auto" w:sz="4" w:space="0"/>
              <w:bottom w:val="nil"/>
              <w:right w:val="single" w:color="auto" w:sz="4" w:space="0"/>
              <w:tl2br w:val="nil"/>
              <w:tr2bl w:val="nil"/>
            </w:tcBorders>
            <w:shd w:val="clear" w:color="auto" w:fill="auto"/>
            <w:vAlign w:val="center"/>
          </w:tcPr>
          <w:p>
            <w:pPr>
              <w:rPr>
                <w:rFonts w:hint="eastAsia" w:ascii="仿宋" w:hAnsi="仿宋" w:eastAsia="仿宋" w:cs="仿宋"/>
                <w:b/>
                <w:i w:val="0"/>
                <w:color w:val="000000"/>
                <w:sz w:val="20"/>
                <w:szCs w:val="20"/>
                <w:u w:val="none"/>
              </w:rPr>
            </w:pPr>
          </w:p>
        </w:tc>
        <w:tc>
          <w:tcPr>
            <w:tcW w:w="1587" w:type="dxa"/>
            <w:gridSpan w:val="2"/>
            <w:tcBorders>
              <w:top w:val="nil"/>
              <w:left w:val="single" w:color="auto" w:sz="4" w:space="0"/>
              <w:bottom w:val="nil"/>
              <w:right w:val="nil"/>
              <w:tl2br w:val="nil"/>
              <w:tr2bl w:val="nil"/>
            </w:tcBorders>
            <w:shd w:val="clear" w:color="auto" w:fill="auto"/>
            <w:vAlign w:val="center"/>
          </w:tcPr>
          <w:p>
            <w:pPr>
              <w:pStyle w:val="7"/>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325" w:type="dxa"/>
          <w:trHeight w:val="397" w:hRule="exact"/>
        </w:trPr>
        <w:tc>
          <w:tcPr>
            <w:tcW w:w="2418" w:type="dxa"/>
            <w:tcBorders>
              <w:top w:val="nil"/>
              <w:left w:val="nil"/>
              <w:bottom w:val="single" w:color="auto" w:sz="4" w:space="0"/>
              <w:right w:val="single" w:color="auto" w:sz="4" w:space="0"/>
              <w:tl2br w:val="nil"/>
              <w:tr2bl w:val="nil"/>
            </w:tcBorders>
            <w:shd w:val="clear" w:color="auto" w:fill="auto"/>
            <w:vAlign w:val="center"/>
          </w:tcPr>
          <w:p>
            <w:pPr>
              <w:rPr>
                <w:rFonts w:ascii="仿宋" w:eastAsia="仿宋" w:cs="Arial"/>
                <w:b/>
                <w:i w:val="0"/>
                <w:color w:val="000000"/>
                <w:sz w:val="24"/>
              </w:rPr>
            </w:pPr>
            <w:r>
              <w:rPr>
                <w:rFonts w:ascii="仿宋" w:eastAsia="仿宋" w:cs="Arial"/>
                <w:b/>
                <w:i w:val="0"/>
                <w:color w:val="000000"/>
                <w:sz w:val="24"/>
              </w:rPr>
              <w:t>四、一般债务转贷收入</w:t>
            </w:r>
          </w:p>
        </w:tc>
        <w:tc>
          <w:tcPr>
            <w:tcW w:w="1825" w:type="dxa"/>
            <w:gridSpan w:val="3"/>
            <w:tcBorders>
              <w:top w:val="nil"/>
              <w:left w:val="single" w:color="auto" w:sz="4" w:space="0"/>
              <w:bottom w:val="single" w:color="auto" w:sz="4" w:space="0"/>
              <w:right w:val="single" w:color="auto" w:sz="4" w:space="0"/>
              <w:tl2br w:val="nil"/>
              <w:tr2bl w:val="nil"/>
            </w:tcBorders>
            <w:shd w:val="clear" w:color="auto" w:fill="auto"/>
            <w:vAlign w:val="center"/>
          </w:tcPr>
          <w:p>
            <w:pPr>
              <w:rPr>
                <w:rFonts w:ascii="仿宋" w:hAnsi="仿宋" w:eastAsia="仿宋" w:cs="仿宋"/>
                <w:b/>
                <w:i w:val="0"/>
                <w:color w:val="000000"/>
                <w:sz w:val="20"/>
                <w:szCs w:val="20"/>
                <w:u w:val="none"/>
              </w:rPr>
            </w:pPr>
          </w:p>
        </w:tc>
        <w:tc>
          <w:tcPr>
            <w:tcW w:w="1272" w:type="dxa"/>
            <w:gridSpan w:val="2"/>
            <w:tcBorders>
              <w:top w:val="nil"/>
              <w:left w:val="single" w:color="auto" w:sz="4" w:space="0"/>
              <w:bottom w:val="single" w:color="auto" w:sz="4" w:space="0"/>
              <w:right w:val="single" w:color="auto" w:sz="4" w:space="0"/>
              <w:tl2br w:val="nil"/>
              <w:tr2bl w:val="nil"/>
            </w:tcBorders>
            <w:shd w:val="clear" w:color="auto" w:fill="auto"/>
            <w:vAlign w:val="bottom"/>
          </w:tcPr>
          <w:p>
            <w:pPr>
              <w:jc w:val="center"/>
              <w:rPr>
                <w:rFonts w:ascii="仿宋" w:eastAsia="仿宋" w:cs="Arial"/>
                <w:color w:val="000000"/>
                <w:sz w:val="24"/>
              </w:rPr>
            </w:pPr>
            <w:r>
              <w:rPr>
                <w:rFonts w:ascii="仿宋" w:eastAsia="仿宋" w:cs="Arial"/>
                <w:color w:val="000000"/>
                <w:sz w:val="24"/>
              </w:rPr>
              <w:t>21500</w:t>
            </w:r>
          </w:p>
        </w:tc>
        <w:tc>
          <w:tcPr>
            <w:tcW w:w="1158" w:type="dxa"/>
            <w:gridSpan w:val="2"/>
            <w:tcBorders>
              <w:top w:val="nil"/>
              <w:left w:val="single" w:color="auto" w:sz="4" w:space="0"/>
              <w:bottom w:val="single" w:color="auto" w:sz="4" w:space="0"/>
              <w:right w:val="single" w:color="auto" w:sz="4" w:space="0"/>
              <w:tl2br w:val="nil"/>
              <w:tr2bl w:val="nil"/>
            </w:tcBorders>
            <w:shd w:val="clear" w:color="auto" w:fill="auto"/>
            <w:vAlign w:val="center"/>
          </w:tcPr>
          <w:p>
            <w:pPr>
              <w:rPr>
                <w:rFonts w:ascii="仿宋" w:hAnsi="仿宋" w:eastAsia="仿宋" w:cs="仿宋"/>
                <w:b/>
                <w:i w:val="0"/>
                <w:color w:val="000000"/>
                <w:sz w:val="20"/>
                <w:szCs w:val="20"/>
                <w:u w:val="none"/>
              </w:rPr>
            </w:pPr>
          </w:p>
        </w:tc>
        <w:tc>
          <w:tcPr>
            <w:tcW w:w="1587" w:type="dxa"/>
            <w:gridSpan w:val="2"/>
            <w:tcBorders>
              <w:top w:val="nil"/>
              <w:left w:val="single" w:color="auto" w:sz="4" w:space="0"/>
              <w:bottom w:val="single" w:color="auto" w:sz="4" w:space="0"/>
              <w:right w:val="nil"/>
              <w:tl2br w:val="nil"/>
              <w:tr2bl w:val="nil"/>
            </w:tcBorders>
            <w:shd w:val="clear" w:color="auto" w:fill="auto"/>
            <w:vAlign w:val="center"/>
          </w:tcPr>
          <w:p>
            <w:pPr>
              <w:rPr>
                <w:rFonts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325" w:type="dxa"/>
          <w:trHeight w:val="425" w:hRule="exact"/>
        </w:trPr>
        <w:tc>
          <w:tcPr>
            <w:tcW w:w="2418" w:type="dxa"/>
            <w:tcBorders>
              <w:top w:val="single" w:color="auto" w:sz="4" w:space="0"/>
              <w:left w:val="nil"/>
              <w:bottom w:val="nil"/>
              <w:right w:val="nil"/>
            </w:tcBorders>
            <w:shd w:val="clear" w:color="auto" w:fill="auto"/>
          </w:tcPr>
          <w:p>
            <w:pPr>
              <w:rPr>
                <w:rFonts w:ascii="仿宋" w:eastAsia="仿宋" w:cs="Arial"/>
                <w:b/>
                <w:i w:val="0"/>
                <w:color w:val="000000"/>
                <w:sz w:val="24"/>
              </w:rPr>
            </w:pPr>
          </w:p>
        </w:tc>
        <w:tc>
          <w:tcPr>
            <w:tcW w:w="1825" w:type="dxa"/>
            <w:gridSpan w:val="3"/>
            <w:tcBorders>
              <w:top w:val="single" w:color="auto" w:sz="4" w:space="0"/>
              <w:left w:val="nil"/>
              <w:bottom w:val="nil"/>
              <w:right w:val="nil"/>
            </w:tcBorders>
            <w:shd w:val="clear" w:color="auto" w:fill="auto"/>
          </w:tcPr>
          <w:p>
            <w:pPr>
              <w:rPr>
                <w:rFonts w:ascii="仿宋" w:hAnsi="仿宋" w:eastAsia="仿宋" w:cs="仿宋"/>
                <w:b/>
                <w:i w:val="0"/>
                <w:color w:val="000000"/>
                <w:sz w:val="20"/>
                <w:szCs w:val="20"/>
                <w:u w:val="none"/>
              </w:rPr>
            </w:pPr>
          </w:p>
        </w:tc>
        <w:tc>
          <w:tcPr>
            <w:tcW w:w="1272" w:type="dxa"/>
            <w:gridSpan w:val="2"/>
            <w:tcBorders>
              <w:top w:val="single" w:color="auto" w:sz="4" w:space="0"/>
              <w:left w:val="nil"/>
              <w:bottom w:val="nil"/>
              <w:right w:val="nil"/>
            </w:tcBorders>
            <w:shd w:val="clear" w:color="auto" w:fill="auto"/>
          </w:tcPr>
          <w:p>
            <w:pPr>
              <w:jc w:val="center"/>
              <w:rPr>
                <w:rFonts w:ascii="仿宋" w:eastAsia="仿宋" w:cs="Arial"/>
                <w:color w:val="000000"/>
                <w:sz w:val="24"/>
              </w:rPr>
            </w:pPr>
          </w:p>
        </w:tc>
        <w:tc>
          <w:tcPr>
            <w:tcW w:w="1158" w:type="dxa"/>
            <w:gridSpan w:val="2"/>
            <w:tcBorders>
              <w:top w:val="single" w:color="auto" w:sz="4" w:space="0"/>
              <w:left w:val="nil"/>
              <w:bottom w:val="nil"/>
              <w:right w:val="nil"/>
            </w:tcBorders>
            <w:shd w:val="clear" w:color="auto" w:fill="auto"/>
          </w:tcPr>
          <w:p>
            <w:pPr>
              <w:rPr>
                <w:rFonts w:ascii="仿宋" w:hAnsi="仿宋" w:eastAsia="仿宋" w:cs="仿宋"/>
                <w:b/>
                <w:i w:val="0"/>
                <w:color w:val="000000"/>
                <w:sz w:val="20"/>
                <w:szCs w:val="20"/>
                <w:u w:val="none"/>
              </w:rPr>
            </w:pPr>
          </w:p>
        </w:tc>
        <w:tc>
          <w:tcPr>
            <w:tcW w:w="1587" w:type="dxa"/>
            <w:gridSpan w:val="2"/>
            <w:tcBorders>
              <w:top w:val="single" w:color="auto" w:sz="4" w:space="0"/>
              <w:left w:val="nil"/>
              <w:bottom w:val="nil"/>
              <w:right w:val="nil"/>
            </w:tcBorders>
            <w:shd w:val="clear" w:color="auto" w:fill="auto"/>
          </w:tcPr>
          <w:p>
            <w:pPr>
              <w:rPr>
                <w:rFonts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gridAfter w:val="1"/>
          <w:wAfter w:w="325" w:type="dxa"/>
          <w:trHeight w:val="425" w:hRule="exact"/>
        </w:trPr>
        <w:tc>
          <w:tcPr>
            <w:tcW w:w="2418" w:type="dxa"/>
            <w:tcBorders>
              <w:top w:val="nil"/>
              <w:left w:val="nil"/>
              <w:bottom w:val="nil"/>
              <w:right w:val="nil"/>
            </w:tcBorders>
            <w:shd w:val="clear" w:color="auto" w:fill="auto"/>
            <w:tcMar>
              <w:left w:w="108" w:type="dxa"/>
              <w:right w:w="108" w:type="dxa"/>
            </w:tcMar>
          </w:tcPr>
          <w:p>
            <w:pPr>
              <w:rPr>
                <w:rFonts w:hint="eastAsia" w:ascii="仿宋" w:hAnsi="仿宋" w:eastAsia="仿宋" w:cs="仿宋"/>
                <w:b/>
                <w:i w:val="0"/>
                <w:color w:val="000000"/>
                <w:sz w:val="20"/>
                <w:szCs w:val="20"/>
                <w:u w:val="none"/>
              </w:rPr>
            </w:pPr>
          </w:p>
        </w:tc>
        <w:tc>
          <w:tcPr>
            <w:tcW w:w="1825" w:type="dxa"/>
            <w:gridSpan w:val="3"/>
            <w:tcBorders>
              <w:top w:val="nil"/>
              <w:left w:val="nil"/>
              <w:bottom w:val="nil"/>
              <w:right w:val="nil"/>
            </w:tcBorders>
            <w:shd w:val="clear" w:color="auto" w:fill="auto"/>
            <w:tcMar>
              <w:left w:w="108" w:type="dxa"/>
              <w:right w:w="108" w:type="dxa"/>
            </w:tcMar>
          </w:tcPr>
          <w:p>
            <w:pPr>
              <w:rPr>
                <w:rFonts w:hint="eastAsia" w:ascii="仿宋" w:hAnsi="仿宋" w:eastAsia="仿宋" w:cs="仿宋"/>
                <w:b/>
                <w:i w:val="0"/>
                <w:color w:val="000000"/>
                <w:sz w:val="20"/>
                <w:szCs w:val="20"/>
                <w:u w:val="none"/>
              </w:rPr>
            </w:pPr>
          </w:p>
        </w:tc>
        <w:tc>
          <w:tcPr>
            <w:tcW w:w="1272" w:type="dxa"/>
            <w:gridSpan w:val="2"/>
            <w:tcBorders>
              <w:top w:val="nil"/>
              <w:left w:val="nil"/>
              <w:bottom w:val="nil"/>
              <w:right w:val="nil"/>
            </w:tcBorders>
            <w:shd w:val="clear" w:color="auto" w:fill="auto"/>
            <w:tcMar>
              <w:left w:w="108" w:type="dxa"/>
              <w:right w:w="108" w:type="dxa"/>
            </w:tcMar>
          </w:tcPr>
          <w:p>
            <w:pPr>
              <w:jc w:val="center"/>
              <w:rPr>
                <w:rFonts w:hint="eastAsia" w:ascii="仿宋" w:hAnsi="仿宋" w:eastAsia="仿宋" w:cs="仿宋"/>
                <w:i w:val="0"/>
                <w:color w:val="000000"/>
                <w:sz w:val="20"/>
                <w:szCs w:val="20"/>
                <w:u w:val="none"/>
              </w:rPr>
            </w:pPr>
          </w:p>
        </w:tc>
        <w:tc>
          <w:tcPr>
            <w:tcW w:w="1158" w:type="dxa"/>
            <w:gridSpan w:val="2"/>
            <w:tcBorders>
              <w:top w:val="nil"/>
              <w:left w:val="nil"/>
              <w:bottom w:val="nil"/>
              <w:right w:val="nil"/>
            </w:tcBorders>
            <w:shd w:val="clear" w:color="auto" w:fill="auto"/>
            <w:tcMar>
              <w:left w:w="108" w:type="dxa"/>
              <w:right w:w="108" w:type="dxa"/>
            </w:tcMar>
          </w:tcPr>
          <w:p>
            <w:pPr>
              <w:rPr>
                <w:rFonts w:hint="eastAsia" w:ascii="仿宋" w:hAnsi="仿宋" w:eastAsia="仿宋" w:cs="仿宋"/>
                <w:b/>
                <w:i w:val="0"/>
                <w:color w:val="000000"/>
                <w:sz w:val="20"/>
                <w:szCs w:val="20"/>
                <w:u w:val="none"/>
              </w:rPr>
            </w:pPr>
          </w:p>
        </w:tc>
        <w:tc>
          <w:tcPr>
            <w:tcW w:w="1587" w:type="dxa"/>
            <w:gridSpan w:val="2"/>
            <w:tcBorders>
              <w:top w:val="nil"/>
              <w:left w:val="nil"/>
              <w:bottom w:val="nil"/>
              <w:right w:val="nil"/>
            </w:tcBorders>
            <w:shd w:val="clear" w:color="auto" w:fill="auto"/>
            <w:tcMar>
              <w:left w:w="108" w:type="dxa"/>
              <w:right w:w="108" w:type="dxa"/>
            </w:tcMar>
          </w:tcPr>
          <w:p>
            <w:pP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9" w:hRule="exact"/>
        </w:trPr>
        <w:tc>
          <w:tcPr>
            <w:tcW w:w="8585" w:type="dxa"/>
            <w:gridSpan w:val="11"/>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kern w:val="2"/>
                <w:sz w:val="32"/>
                <w:szCs w:val="32"/>
              </w:rPr>
            </w:pPr>
            <w:r>
              <w:rPr>
                <w:rFonts w:hint="eastAsia" w:ascii="仿宋" w:hAnsi="仿宋" w:eastAsia="仿宋" w:cs="仿宋"/>
                <w:kern w:val="2"/>
                <w:sz w:val="32"/>
                <w:szCs w:val="32"/>
              </w:rPr>
              <w:t>§2    202</w:t>
            </w:r>
            <w:r>
              <w:rPr>
                <w:rFonts w:hint="eastAsia" w:ascii="仿宋" w:hAnsi="仿宋" w:eastAsia="仿宋" w:cs="仿宋"/>
                <w:kern w:val="2"/>
                <w:sz w:val="32"/>
                <w:szCs w:val="32"/>
                <w:lang w:val="en-US" w:eastAsia="zh-CN"/>
              </w:rPr>
              <w:t>5</w:t>
            </w:r>
            <w:r>
              <w:rPr>
                <w:rFonts w:hint="eastAsia" w:ascii="仿宋" w:hAnsi="仿宋" w:eastAsia="仿宋" w:cs="仿宋"/>
                <w:kern w:val="2"/>
                <w:sz w:val="32"/>
                <w:szCs w:val="32"/>
              </w:rPr>
              <w:t xml:space="preserve">年行唐县一般公共预算支出决算表 </w:t>
            </w:r>
          </w:p>
          <w:p>
            <w:pPr>
              <w:pStyle w:val="7"/>
            </w:pPr>
          </w:p>
          <w:p>
            <w:pPr>
              <w:pStyle w:val="7"/>
            </w:pPr>
          </w:p>
          <w:p>
            <w:pPr>
              <w:pStyle w:val="7"/>
            </w:pPr>
          </w:p>
          <w:p>
            <w:pPr>
              <w:pStyle w:val="7"/>
            </w:pPr>
          </w:p>
          <w:p>
            <w:pPr>
              <w:pStyle w:val="7"/>
            </w:pPr>
          </w:p>
          <w:p>
            <w:pPr>
              <w:keepNext w:val="0"/>
              <w:keepLines w:val="0"/>
              <w:widowControl/>
              <w:suppressLineNumbers w:val="0"/>
              <w:jc w:val="both"/>
              <w:textAlignment w:val="center"/>
              <w:rPr>
                <w:rFonts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9" w:hRule="exact"/>
        </w:trPr>
        <w:tc>
          <w:tcPr>
            <w:tcW w:w="3032" w:type="dxa"/>
            <w:gridSpan w:val="2"/>
            <w:tcBorders>
              <w:top w:val="nil"/>
              <w:left w:val="nil"/>
              <w:bottom w:val="single" w:color="auto" w:sz="4" w:space="0"/>
              <w:right w:val="nil"/>
            </w:tcBorders>
            <w:shd w:val="clear" w:color="auto" w:fill="auto"/>
            <w:tcMar>
              <w:top w:w="15" w:type="dxa"/>
              <w:left w:w="15" w:type="dxa"/>
              <w:right w:w="15" w:type="dxa"/>
            </w:tcMar>
            <w:vAlign w:val="center"/>
          </w:tcPr>
          <w:p>
            <w:pPr>
              <w:rPr>
                <w:rFonts w:hint="eastAsia" w:ascii="仿宋" w:hAnsi="仿宋" w:eastAsia="仿宋" w:cs="仿宋"/>
                <w:i w:val="0"/>
                <w:color w:val="000000"/>
                <w:sz w:val="20"/>
                <w:szCs w:val="20"/>
                <w:u w:val="none"/>
              </w:rPr>
            </w:pPr>
          </w:p>
        </w:tc>
        <w:tc>
          <w:tcPr>
            <w:tcW w:w="1039" w:type="dxa"/>
            <w:tcBorders>
              <w:top w:val="nil"/>
              <w:left w:val="nil"/>
              <w:bottom w:val="single" w:color="auto" w:sz="4" w:space="0"/>
              <w:right w:val="nil"/>
            </w:tcBorders>
            <w:shd w:val="clear" w:color="auto" w:fill="auto"/>
            <w:tcMar>
              <w:top w:w="15" w:type="dxa"/>
              <w:left w:w="15" w:type="dxa"/>
              <w:right w:w="15" w:type="dxa"/>
            </w:tcMar>
            <w:vAlign w:val="center"/>
          </w:tcPr>
          <w:p>
            <w:pPr>
              <w:rPr>
                <w:rFonts w:ascii="仿宋" w:hAnsi="仿宋" w:eastAsia="仿宋" w:cs="仿宋"/>
                <w:i w:val="0"/>
                <w:color w:val="000000"/>
                <w:sz w:val="20"/>
                <w:szCs w:val="20"/>
                <w:u w:val="none"/>
              </w:rPr>
            </w:pPr>
          </w:p>
          <w:p>
            <w:pPr>
              <w:pStyle w:val="7"/>
              <w:rPr>
                <w:rFonts w:hint="eastAsia"/>
              </w:rPr>
            </w:pPr>
          </w:p>
        </w:tc>
        <w:tc>
          <w:tcPr>
            <w:tcW w:w="1096" w:type="dxa"/>
            <w:gridSpan w:val="2"/>
            <w:tcBorders>
              <w:top w:val="nil"/>
              <w:left w:val="nil"/>
              <w:bottom w:val="single" w:color="auto" w:sz="4" w:space="0"/>
              <w:right w:val="nil"/>
            </w:tcBorders>
            <w:shd w:val="clear" w:color="auto" w:fill="auto"/>
            <w:tcMar>
              <w:top w:w="15" w:type="dxa"/>
              <w:left w:w="15" w:type="dxa"/>
              <w:right w:w="15" w:type="dxa"/>
            </w:tcMar>
            <w:vAlign w:val="center"/>
          </w:tcPr>
          <w:p>
            <w:pPr>
              <w:rPr>
                <w:rFonts w:hint="eastAsia" w:ascii="仿宋" w:hAnsi="仿宋" w:eastAsia="仿宋" w:cs="仿宋"/>
                <w:i w:val="0"/>
                <w:color w:val="000000"/>
                <w:sz w:val="20"/>
                <w:szCs w:val="20"/>
                <w:u w:val="none"/>
              </w:rPr>
            </w:pPr>
          </w:p>
        </w:tc>
        <w:tc>
          <w:tcPr>
            <w:tcW w:w="1010" w:type="dxa"/>
            <w:gridSpan w:val="2"/>
            <w:tcBorders>
              <w:top w:val="nil"/>
              <w:left w:val="nil"/>
              <w:bottom w:val="single" w:color="auto" w:sz="4" w:space="0"/>
              <w:right w:val="nil"/>
            </w:tcBorders>
            <w:shd w:val="clear" w:color="auto" w:fill="auto"/>
            <w:tcMar>
              <w:top w:w="15" w:type="dxa"/>
              <w:left w:w="15" w:type="dxa"/>
              <w:right w:w="15" w:type="dxa"/>
            </w:tcMar>
            <w:vAlign w:val="center"/>
          </w:tcPr>
          <w:p>
            <w:pPr>
              <w:rPr>
                <w:rFonts w:hint="eastAsia" w:ascii="仿宋" w:hAnsi="仿宋" w:eastAsia="仿宋" w:cs="仿宋"/>
                <w:i w:val="0"/>
                <w:color w:val="000000"/>
                <w:sz w:val="20"/>
                <w:szCs w:val="20"/>
                <w:u w:val="none"/>
              </w:rPr>
            </w:pPr>
          </w:p>
        </w:tc>
        <w:tc>
          <w:tcPr>
            <w:tcW w:w="2408" w:type="dxa"/>
            <w:gridSpan w:val="4"/>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2"/>
                <w:szCs w:val="22"/>
                <w:u w:val="none"/>
                <w:lang w:val="en-US"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75" w:hRule="atLeast"/>
        </w:trPr>
        <w:tc>
          <w:tcPr>
            <w:tcW w:w="3032" w:type="dxa"/>
            <w:gridSpan w:val="2"/>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20"/>
                <w:szCs w:val="20"/>
                <w:u w:val="none"/>
              </w:rPr>
            </w:pPr>
            <w:r>
              <w:rPr>
                <w:rFonts w:ascii="仿宋" w:eastAsia="仿宋" w:cs="Arial"/>
                <w:b/>
                <w:i w:val="0"/>
                <w:color w:val="000000"/>
                <w:sz w:val="20"/>
              </w:rPr>
              <w:t>预    算    科    目</w:t>
            </w:r>
          </w:p>
        </w:tc>
        <w:tc>
          <w:tcPr>
            <w:tcW w:w="1039"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r>
              <w:rPr>
                <w:rFonts w:ascii="仿宋" w:eastAsia="仿宋" w:cs="Arial"/>
                <w:b/>
                <w:i w:val="0"/>
                <w:color w:val="000000"/>
                <w:sz w:val="20"/>
              </w:rPr>
              <w:t>年初预算数</w:t>
            </w:r>
          </w:p>
        </w:tc>
        <w:tc>
          <w:tcPr>
            <w:tcW w:w="1096"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r>
              <w:rPr>
                <w:rFonts w:ascii="仿宋" w:eastAsia="仿宋" w:cs="Arial"/>
                <w:b/>
                <w:i w:val="0"/>
                <w:color w:val="000000"/>
                <w:sz w:val="20"/>
              </w:rPr>
              <w:t>调整预算数</w:t>
            </w:r>
          </w:p>
        </w:tc>
        <w:tc>
          <w:tcPr>
            <w:tcW w:w="1010"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20"/>
                <w:szCs w:val="20"/>
                <w:u w:val="none"/>
              </w:rPr>
            </w:pPr>
            <w:r>
              <w:rPr>
                <w:rFonts w:ascii="仿宋" w:eastAsia="仿宋" w:cs="Arial"/>
                <w:b/>
                <w:i w:val="0"/>
                <w:color w:val="000000"/>
                <w:sz w:val="20"/>
              </w:rPr>
              <w:t>决算数</w:t>
            </w:r>
          </w:p>
        </w:tc>
        <w:tc>
          <w:tcPr>
            <w:tcW w:w="1096"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20"/>
                <w:szCs w:val="20"/>
                <w:u w:val="none"/>
              </w:rPr>
            </w:pPr>
            <w:r>
              <w:rPr>
                <w:rFonts w:ascii="仿宋" w:eastAsia="仿宋" w:cs="Arial"/>
                <w:b/>
                <w:i w:val="0"/>
                <w:color w:val="000000"/>
                <w:sz w:val="20"/>
              </w:rPr>
              <w:t>完成调整预算的％</w:t>
            </w:r>
          </w:p>
        </w:tc>
        <w:tc>
          <w:tcPr>
            <w:tcW w:w="1312" w:type="dxa"/>
            <w:gridSpan w:val="2"/>
            <w:tcBorders>
              <w:top w:val="single" w:color="auto" w:sz="4" w:space="0"/>
              <w:left w:val="single" w:color="auto" w:sz="4" w:space="0"/>
              <w:bottom w:val="single" w:color="auto" w:sz="4" w:space="0"/>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b/>
                <w:color w:val="000000"/>
                <w:sz w:val="20"/>
                <w:szCs w:val="20"/>
              </w:rPr>
            </w:pPr>
            <w:r>
              <w:rPr>
                <w:rFonts w:ascii="仿宋" w:eastAsia="仿宋" w:cs="Arial"/>
                <w:b/>
                <w:i w:val="0"/>
                <w:color w:val="000000"/>
                <w:sz w:val="20"/>
              </w:rPr>
              <w:t xml:space="preserve">比上年（同比）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3" w:hRule="exact"/>
        </w:trPr>
        <w:tc>
          <w:tcPr>
            <w:tcW w:w="3032" w:type="dxa"/>
            <w:gridSpan w:val="2"/>
            <w:tcBorders>
              <w:top w:val="single" w:color="auto" w:sz="4" w:space="0"/>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一、一般公共服务支出</w:t>
            </w:r>
          </w:p>
        </w:tc>
        <w:tc>
          <w:tcPr>
            <w:tcW w:w="1039"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27887</w:t>
            </w:r>
          </w:p>
        </w:tc>
        <w:tc>
          <w:tcPr>
            <w:tcW w:w="1096" w:type="dxa"/>
            <w:gridSpan w:val="2"/>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38553</w:t>
            </w:r>
          </w:p>
        </w:tc>
        <w:tc>
          <w:tcPr>
            <w:tcW w:w="1010" w:type="dxa"/>
            <w:gridSpan w:val="2"/>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38553</w:t>
            </w:r>
          </w:p>
        </w:tc>
        <w:tc>
          <w:tcPr>
            <w:tcW w:w="1096" w:type="dxa"/>
            <w:gridSpan w:val="2"/>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100.0 </w:t>
            </w:r>
          </w:p>
        </w:tc>
        <w:tc>
          <w:tcPr>
            <w:tcW w:w="1312" w:type="dxa"/>
            <w:gridSpan w:val="2"/>
            <w:tcBorders>
              <w:top w:val="single" w:color="auto" w:sz="4" w:space="0"/>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40.7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29" w:hRule="exact"/>
        </w:trPr>
        <w:tc>
          <w:tcPr>
            <w:tcW w:w="3032" w:type="dxa"/>
            <w:gridSpan w:val="2"/>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二、公共安全支出</w:t>
            </w:r>
          </w:p>
        </w:tc>
        <w:tc>
          <w:tcPr>
            <w:tcW w:w="103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8818</w:t>
            </w: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8255</w:t>
            </w:r>
          </w:p>
        </w:tc>
        <w:tc>
          <w:tcPr>
            <w:tcW w:w="1010"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8255</w:t>
            </w: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100.0 </w:t>
            </w:r>
          </w:p>
        </w:tc>
        <w:tc>
          <w:tcPr>
            <w:tcW w:w="1312"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-1.1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9" w:hRule="exact"/>
        </w:trPr>
        <w:tc>
          <w:tcPr>
            <w:tcW w:w="3032" w:type="dxa"/>
            <w:gridSpan w:val="2"/>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三、教育支出</w:t>
            </w:r>
          </w:p>
        </w:tc>
        <w:tc>
          <w:tcPr>
            <w:tcW w:w="103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81176</w:t>
            </w: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81039</w:t>
            </w:r>
          </w:p>
        </w:tc>
        <w:tc>
          <w:tcPr>
            <w:tcW w:w="1010"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76628</w:t>
            </w: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94.6 </w:t>
            </w:r>
          </w:p>
        </w:tc>
        <w:tc>
          <w:tcPr>
            <w:tcW w:w="1312"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8.5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9" w:hRule="exact"/>
        </w:trPr>
        <w:tc>
          <w:tcPr>
            <w:tcW w:w="3032" w:type="dxa"/>
            <w:gridSpan w:val="2"/>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四、科学技术支出</w:t>
            </w:r>
          </w:p>
        </w:tc>
        <w:tc>
          <w:tcPr>
            <w:tcW w:w="103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1151</w:t>
            </w: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7256</w:t>
            </w:r>
          </w:p>
        </w:tc>
        <w:tc>
          <w:tcPr>
            <w:tcW w:w="1010"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7256</w:t>
            </w: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100.0 </w:t>
            </w:r>
          </w:p>
        </w:tc>
        <w:tc>
          <w:tcPr>
            <w:tcW w:w="1312"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0.6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9" w:hRule="exact"/>
        </w:trPr>
        <w:tc>
          <w:tcPr>
            <w:tcW w:w="3032" w:type="dxa"/>
            <w:gridSpan w:val="2"/>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五、文化旅游体育与传媒支出</w:t>
            </w:r>
          </w:p>
        </w:tc>
        <w:tc>
          <w:tcPr>
            <w:tcW w:w="103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2304</w:t>
            </w: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2584</w:t>
            </w:r>
          </w:p>
        </w:tc>
        <w:tc>
          <w:tcPr>
            <w:tcW w:w="1010"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2501</w:t>
            </w: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96.8 </w:t>
            </w:r>
          </w:p>
        </w:tc>
        <w:tc>
          <w:tcPr>
            <w:tcW w:w="1312"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-9.7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9" w:hRule="exact"/>
        </w:trPr>
        <w:tc>
          <w:tcPr>
            <w:tcW w:w="3032" w:type="dxa"/>
            <w:gridSpan w:val="2"/>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六、社会保障和就业支出</w:t>
            </w:r>
          </w:p>
        </w:tc>
        <w:tc>
          <w:tcPr>
            <w:tcW w:w="103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62160</w:t>
            </w: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64689</w:t>
            </w:r>
          </w:p>
        </w:tc>
        <w:tc>
          <w:tcPr>
            <w:tcW w:w="1010"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64546</w:t>
            </w: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99.8 </w:t>
            </w:r>
          </w:p>
        </w:tc>
        <w:tc>
          <w:tcPr>
            <w:tcW w:w="1312"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10.0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9" w:hRule="exact"/>
        </w:trPr>
        <w:tc>
          <w:tcPr>
            <w:tcW w:w="3032" w:type="dxa"/>
            <w:gridSpan w:val="2"/>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七、卫生健康支出</w:t>
            </w:r>
          </w:p>
        </w:tc>
        <w:tc>
          <w:tcPr>
            <w:tcW w:w="103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18989</w:t>
            </w: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22519</w:t>
            </w:r>
          </w:p>
        </w:tc>
        <w:tc>
          <w:tcPr>
            <w:tcW w:w="1010"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22265</w:t>
            </w: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98.9 </w:t>
            </w:r>
          </w:p>
        </w:tc>
        <w:tc>
          <w:tcPr>
            <w:tcW w:w="1312"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10.9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9" w:hRule="exact"/>
        </w:trPr>
        <w:tc>
          <w:tcPr>
            <w:tcW w:w="3032" w:type="dxa"/>
            <w:gridSpan w:val="2"/>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八、节能环保支出</w:t>
            </w:r>
          </w:p>
        </w:tc>
        <w:tc>
          <w:tcPr>
            <w:tcW w:w="103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7226</w:t>
            </w: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6556</w:t>
            </w:r>
          </w:p>
        </w:tc>
        <w:tc>
          <w:tcPr>
            <w:tcW w:w="1010"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5467</w:t>
            </w: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83.4 </w:t>
            </w:r>
          </w:p>
        </w:tc>
        <w:tc>
          <w:tcPr>
            <w:tcW w:w="1312"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-28.5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9" w:hRule="exact"/>
        </w:trPr>
        <w:tc>
          <w:tcPr>
            <w:tcW w:w="3032" w:type="dxa"/>
            <w:gridSpan w:val="2"/>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九、城乡社区支出</w:t>
            </w:r>
          </w:p>
        </w:tc>
        <w:tc>
          <w:tcPr>
            <w:tcW w:w="103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17344</w:t>
            </w: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24677</w:t>
            </w:r>
          </w:p>
        </w:tc>
        <w:tc>
          <w:tcPr>
            <w:tcW w:w="1010"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21777</w:t>
            </w: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88.2 </w:t>
            </w:r>
          </w:p>
        </w:tc>
        <w:tc>
          <w:tcPr>
            <w:tcW w:w="1312"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63.4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9" w:hRule="exact"/>
        </w:trPr>
        <w:tc>
          <w:tcPr>
            <w:tcW w:w="3032" w:type="dxa"/>
            <w:gridSpan w:val="2"/>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十、农林水支出</w:t>
            </w:r>
          </w:p>
        </w:tc>
        <w:tc>
          <w:tcPr>
            <w:tcW w:w="103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74660</w:t>
            </w: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79687</w:t>
            </w:r>
          </w:p>
        </w:tc>
        <w:tc>
          <w:tcPr>
            <w:tcW w:w="1010"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72521</w:t>
            </w: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91.0 </w:t>
            </w:r>
          </w:p>
        </w:tc>
        <w:tc>
          <w:tcPr>
            <w:tcW w:w="1312"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-22.9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9" w:hRule="exact"/>
        </w:trPr>
        <w:tc>
          <w:tcPr>
            <w:tcW w:w="3032" w:type="dxa"/>
            <w:gridSpan w:val="2"/>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十一、交通运输支出</w:t>
            </w:r>
          </w:p>
        </w:tc>
        <w:tc>
          <w:tcPr>
            <w:tcW w:w="103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4275</w:t>
            </w: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7833</w:t>
            </w:r>
          </w:p>
        </w:tc>
        <w:tc>
          <w:tcPr>
            <w:tcW w:w="1010"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7833</w:t>
            </w: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100.0 </w:t>
            </w:r>
          </w:p>
        </w:tc>
        <w:tc>
          <w:tcPr>
            <w:tcW w:w="1312"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45.9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9" w:hRule="exact"/>
        </w:trPr>
        <w:tc>
          <w:tcPr>
            <w:tcW w:w="3032" w:type="dxa"/>
            <w:gridSpan w:val="2"/>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十二、资源勘探工业信息等支出</w:t>
            </w:r>
          </w:p>
        </w:tc>
        <w:tc>
          <w:tcPr>
            <w:tcW w:w="103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102</w:t>
            </w: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182</w:t>
            </w:r>
          </w:p>
        </w:tc>
        <w:tc>
          <w:tcPr>
            <w:tcW w:w="1010"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182</w:t>
            </w: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100.0 </w:t>
            </w:r>
          </w:p>
        </w:tc>
        <w:tc>
          <w:tcPr>
            <w:tcW w:w="1312"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-68.3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9" w:hRule="exact"/>
        </w:trPr>
        <w:tc>
          <w:tcPr>
            <w:tcW w:w="3032" w:type="dxa"/>
            <w:gridSpan w:val="2"/>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十三、商业服务业等支出</w:t>
            </w:r>
          </w:p>
        </w:tc>
        <w:tc>
          <w:tcPr>
            <w:tcW w:w="103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155</w:t>
            </w: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536</w:t>
            </w:r>
          </w:p>
        </w:tc>
        <w:tc>
          <w:tcPr>
            <w:tcW w:w="1010"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536</w:t>
            </w: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100.0 </w:t>
            </w:r>
          </w:p>
        </w:tc>
        <w:tc>
          <w:tcPr>
            <w:tcW w:w="1312"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185.1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29" w:hRule="exact"/>
        </w:trPr>
        <w:tc>
          <w:tcPr>
            <w:tcW w:w="3032" w:type="dxa"/>
            <w:gridSpan w:val="2"/>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十四、金融支出</w:t>
            </w:r>
          </w:p>
        </w:tc>
        <w:tc>
          <w:tcPr>
            <w:tcW w:w="103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42</w:t>
            </w:r>
          </w:p>
        </w:tc>
        <w:tc>
          <w:tcPr>
            <w:tcW w:w="1010"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42</w:t>
            </w: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1312"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29" w:hRule="exact"/>
        </w:trPr>
        <w:tc>
          <w:tcPr>
            <w:tcW w:w="3032" w:type="dxa"/>
            <w:gridSpan w:val="2"/>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十五、自然资源海洋气象等支出</w:t>
            </w:r>
          </w:p>
        </w:tc>
        <w:tc>
          <w:tcPr>
            <w:tcW w:w="103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2524</w:t>
            </w: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3585</w:t>
            </w:r>
          </w:p>
        </w:tc>
        <w:tc>
          <w:tcPr>
            <w:tcW w:w="1010"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3522</w:t>
            </w: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98.2 </w:t>
            </w:r>
          </w:p>
        </w:tc>
        <w:tc>
          <w:tcPr>
            <w:tcW w:w="1312"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-31.6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9" w:hRule="exact"/>
        </w:trPr>
        <w:tc>
          <w:tcPr>
            <w:tcW w:w="3032" w:type="dxa"/>
            <w:gridSpan w:val="2"/>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十六、住房保障支出</w:t>
            </w:r>
          </w:p>
        </w:tc>
        <w:tc>
          <w:tcPr>
            <w:tcW w:w="103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7347</w:t>
            </w: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7617</w:t>
            </w:r>
          </w:p>
        </w:tc>
        <w:tc>
          <w:tcPr>
            <w:tcW w:w="1010"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7617</w:t>
            </w: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100.0 </w:t>
            </w:r>
          </w:p>
        </w:tc>
        <w:tc>
          <w:tcPr>
            <w:tcW w:w="1312"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13.2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9" w:hRule="exact"/>
        </w:trPr>
        <w:tc>
          <w:tcPr>
            <w:tcW w:w="3032" w:type="dxa"/>
            <w:gridSpan w:val="2"/>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十七、粮油物资储备支出</w:t>
            </w:r>
          </w:p>
        </w:tc>
        <w:tc>
          <w:tcPr>
            <w:tcW w:w="103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761</w:t>
            </w: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164</w:t>
            </w:r>
          </w:p>
        </w:tc>
        <w:tc>
          <w:tcPr>
            <w:tcW w:w="1010"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164</w:t>
            </w: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100.0 </w:t>
            </w:r>
          </w:p>
        </w:tc>
        <w:tc>
          <w:tcPr>
            <w:tcW w:w="1312"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-57.4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9" w:hRule="exact"/>
        </w:trPr>
        <w:tc>
          <w:tcPr>
            <w:tcW w:w="3032" w:type="dxa"/>
            <w:gridSpan w:val="2"/>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十八、灾害防治及应急管理支出</w:t>
            </w:r>
          </w:p>
        </w:tc>
        <w:tc>
          <w:tcPr>
            <w:tcW w:w="103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5273</w:t>
            </w: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9613</w:t>
            </w:r>
          </w:p>
        </w:tc>
        <w:tc>
          <w:tcPr>
            <w:tcW w:w="1010"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8638</w:t>
            </w: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89.9 </w:t>
            </w:r>
          </w:p>
        </w:tc>
        <w:tc>
          <w:tcPr>
            <w:tcW w:w="1312"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-43.8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9" w:hRule="exact"/>
        </w:trPr>
        <w:tc>
          <w:tcPr>
            <w:tcW w:w="3032" w:type="dxa"/>
            <w:gridSpan w:val="2"/>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十九、预备费</w:t>
            </w:r>
          </w:p>
        </w:tc>
        <w:tc>
          <w:tcPr>
            <w:tcW w:w="103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3500</w:t>
            </w: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0"/>
                <w:szCs w:val="20"/>
                <w:u w:val="none"/>
              </w:rPr>
            </w:pPr>
          </w:p>
        </w:tc>
        <w:tc>
          <w:tcPr>
            <w:tcW w:w="1010"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1312"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9" w:hRule="exact"/>
        </w:trPr>
        <w:tc>
          <w:tcPr>
            <w:tcW w:w="3032" w:type="dxa"/>
            <w:gridSpan w:val="2"/>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二十、其他支出</w:t>
            </w:r>
          </w:p>
        </w:tc>
        <w:tc>
          <w:tcPr>
            <w:tcW w:w="103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1010"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1312"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9" w:hRule="exact"/>
        </w:trPr>
        <w:tc>
          <w:tcPr>
            <w:tcW w:w="3032" w:type="dxa"/>
            <w:gridSpan w:val="2"/>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二十一、债务付息支出</w:t>
            </w:r>
          </w:p>
        </w:tc>
        <w:tc>
          <w:tcPr>
            <w:tcW w:w="103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2"/>
                <w:szCs w:val="22"/>
                <w:u w:val="none"/>
                <w:lang w:val="en-US" w:eastAsia="zh-CN" w:bidi="ar"/>
              </w:rPr>
              <w:t xml:space="preserve">6288 </w:t>
            </w: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6231</w:t>
            </w:r>
          </w:p>
        </w:tc>
        <w:tc>
          <w:tcPr>
            <w:tcW w:w="1010"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6231</w:t>
            </w: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100.0 </w:t>
            </w:r>
          </w:p>
        </w:tc>
        <w:tc>
          <w:tcPr>
            <w:tcW w:w="1312"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0.7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9" w:hRule="exact"/>
        </w:trPr>
        <w:tc>
          <w:tcPr>
            <w:tcW w:w="3032" w:type="dxa"/>
            <w:gridSpan w:val="2"/>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二十二、债务发行费用支出</w:t>
            </w:r>
          </w:p>
        </w:tc>
        <w:tc>
          <w:tcPr>
            <w:tcW w:w="103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2"/>
                <w:szCs w:val="22"/>
                <w:u w:val="none"/>
                <w:lang w:val="en-US" w:eastAsia="zh-CN" w:bidi="ar"/>
              </w:rPr>
              <w:t xml:space="preserve">12 </w:t>
            </w: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18</w:t>
            </w:r>
          </w:p>
        </w:tc>
        <w:tc>
          <w:tcPr>
            <w:tcW w:w="1010"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18</w:t>
            </w: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100.0 </w:t>
            </w:r>
          </w:p>
        </w:tc>
        <w:tc>
          <w:tcPr>
            <w:tcW w:w="1312"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-5.3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9" w:hRule="exact"/>
        </w:trPr>
        <w:tc>
          <w:tcPr>
            <w:tcW w:w="3032" w:type="dxa"/>
            <w:gridSpan w:val="2"/>
            <w:tcBorders>
              <w:top w:val="nil"/>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r>
              <w:rPr>
                <w:rFonts w:ascii="仿宋" w:eastAsia="仿宋" w:cs="Arial"/>
                <w:b/>
                <w:i w:val="0"/>
                <w:color w:val="000000"/>
                <w:sz w:val="20"/>
              </w:rPr>
              <w:t>本 年 支 出 合 计</w:t>
            </w:r>
          </w:p>
        </w:tc>
        <w:tc>
          <w:tcPr>
            <w:tcW w:w="1039"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r>
              <w:rPr>
                <w:rFonts w:ascii="仿宋" w:eastAsia="仿宋" w:cs="Arial"/>
                <w:b/>
                <w:i w:val="0"/>
                <w:color w:val="000000"/>
                <w:sz w:val="20"/>
              </w:rPr>
              <w:t>33</w:t>
            </w:r>
            <w:r>
              <w:rPr>
                <w:rFonts w:hint="eastAsia" w:ascii="仿宋" w:eastAsia="仿宋" w:cs="Arial"/>
                <w:b/>
                <w:i w:val="0"/>
                <w:color w:val="000000"/>
                <w:sz w:val="20"/>
                <w:lang w:val="en-US" w:eastAsia="zh-CN"/>
              </w:rPr>
              <w:t>1952</w:t>
            </w:r>
          </w:p>
        </w:tc>
        <w:tc>
          <w:tcPr>
            <w:tcW w:w="1096" w:type="dxa"/>
            <w:gridSpan w:val="2"/>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r>
              <w:rPr>
                <w:rFonts w:ascii="仿宋" w:eastAsia="仿宋" w:cs="Arial"/>
                <w:b/>
                <w:i w:val="0"/>
                <w:color w:val="000000"/>
                <w:sz w:val="20"/>
              </w:rPr>
              <w:t>3</w:t>
            </w:r>
            <w:r>
              <w:rPr>
                <w:rFonts w:hint="eastAsia" w:ascii="仿宋" w:eastAsia="仿宋" w:cs="Arial"/>
                <w:b/>
                <w:i w:val="0"/>
                <w:color w:val="000000"/>
                <w:sz w:val="20"/>
                <w:lang w:val="en-US" w:eastAsia="zh-CN"/>
              </w:rPr>
              <w:t>71636</w:t>
            </w:r>
          </w:p>
        </w:tc>
        <w:tc>
          <w:tcPr>
            <w:tcW w:w="1010" w:type="dxa"/>
            <w:gridSpan w:val="2"/>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r>
              <w:rPr>
                <w:rFonts w:ascii="仿宋" w:eastAsia="仿宋" w:cs="Arial"/>
                <w:b/>
                <w:i w:val="0"/>
                <w:color w:val="000000"/>
                <w:sz w:val="20"/>
              </w:rPr>
              <w:t>35</w:t>
            </w:r>
            <w:r>
              <w:rPr>
                <w:rFonts w:hint="eastAsia" w:ascii="仿宋" w:eastAsia="仿宋" w:cs="Arial"/>
                <w:b/>
                <w:i w:val="0"/>
                <w:color w:val="000000"/>
                <w:sz w:val="20"/>
                <w:lang w:val="en-US" w:eastAsia="zh-CN"/>
              </w:rPr>
              <w:t>4552</w:t>
            </w:r>
          </w:p>
        </w:tc>
        <w:tc>
          <w:tcPr>
            <w:tcW w:w="1096" w:type="dxa"/>
            <w:gridSpan w:val="2"/>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r>
              <w:rPr>
                <w:rFonts w:ascii="仿宋" w:eastAsia="仿宋" w:cs="Arial"/>
                <w:b/>
                <w:i w:val="0"/>
                <w:color w:val="000000"/>
                <w:sz w:val="20"/>
              </w:rPr>
              <w:t>95.</w:t>
            </w:r>
            <w:r>
              <w:rPr>
                <w:rFonts w:hint="eastAsia" w:ascii="仿宋" w:eastAsia="仿宋" w:cs="Arial"/>
                <w:b/>
                <w:i w:val="0"/>
                <w:color w:val="000000"/>
                <w:sz w:val="20"/>
                <w:lang w:val="en-US" w:eastAsia="zh-CN"/>
              </w:rPr>
              <w:t>4</w:t>
            </w:r>
          </w:p>
        </w:tc>
        <w:tc>
          <w:tcPr>
            <w:tcW w:w="1312" w:type="dxa"/>
            <w:gridSpan w:val="2"/>
            <w:tcBorders>
              <w:top w:val="nil"/>
              <w:left w:val="single" w:color="auto" w:sz="4" w:space="0"/>
              <w:bottom w:val="single" w:color="auto" w:sz="4" w:space="0"/>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lang w:val="en-US" w:eastAsia="zh-CN"/>
              </w:rPr>
            </w:pPr>
            <w:r>
              <w:rPr>
                <w:rFonts w:hint="eastAsia" w:ascii="仿宋" w:hAnsi="仿宋" w:eastAsia="仿宋" w:cs="仿宋"/>
                <w:i w:val="0"/>
                <w:color w:val="000000"/>
                <w:sz w:val="20"/>
                <w:szCs w:val="20"/>
                <w:u w:val="none"/>
                <w:lang w:val="en-US" w:eastAsia="zh-CN"/>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9" w:hRule="exact"/>
        </w:trPr>
        <w:tc>
          <w:tcPr>
            <w:tcW w:w="3032" w:type="dxa"/>
            <w:gridSpan w:val="2"/>
            <w:tcBorders>
              <w:top w:val="single" w:color="auto" w:sz="4" w:space="0"/>
              <w:left w:val="nil"/>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r>
              <w:rPr>
                <w:rFonts w:ascii="仿宋" w:eastAsia="仿宋" w:cs="Arial"/>
                <w:b/>
                <w:i w:val="0"/>
                <w:color w:val="000000"/>
                <w:sz w:val="20"/>
              </w:rPr>
              <w:t>对下税收返还和转移支付</w:t>
            </w:r>
          </w:p>
        </w:tc>
        <w:tc>
          <w:tcPr>
            <w:tcW w:w="1039"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p>
        </w:tc>
        <w:tc>
          <w:tcPr>
            <w:tcW w:w="1096" w:type="dxa"/>
            <w:gridSpan w:val="2"/>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p>
        </w:tc>
        <w:tc>
          <w:tcPr>
            <w:tcW w:w="1010" w:type="dxa"/>
            <w:gridSpan w:val="2"/>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p>
        </w:tc>
        <w:tc>
          <w:tcPr>
            <w:tcW w:w="1096" w:type="dxa"/>
            <w:gridSpan w:val="2"/>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0"/>
                <w:szCs w:val="20"/>
                <w:u w:val="none"/>
              </w:rPr>
            </w:pPr>
          </w:p>
        </w:tc>
        <w:tc>
          <w:tcPr>
            <w:tcW w:w="1312" w:type="dxa"/>
            <w:gridSpan w:val="2"/>
            <w:tcBorders>
              <w:top w:val="single" w:color="auto" w:sz="4" w:space="0"/>
              <w:left w:val="single" w:color="auto" w:sz="4" w:space="0"/>
              <w:bottom w:val="nil"/>
              <w:right w:val="nil"/>
              <w:tl2br w:val="nil"/>
              <w:tr2bl w:val="nil"/>
            </w:tcBorders>
            <w:shd w:val="clear" w:color="auto" w:fill="auto"/>
            <w:tcMar>
              <w:top w:w="15" w:type="dxa"/>
              <w:left w:w="15" w:type="dxa"/>
              <w:right w:w="15" w:type="dxa"/>
            </w:tcMar>
            <w:vAlign w:val="center"/>
          </w:tcPr>
          <w:p>
            <w:pPr>
              <w:rPr>
                <w:rFonts w:ascii="仿宋" w:hAnsi="仿宋" w:eastAsia="仿宋" w:cs="仿宋"/>
                <w:i w:val="0"/>
                <w:color w:val="00000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9" w:hRule="exact"/>
        </w:trPr>
        <w:tc>
          <w:tcPr>
            <w:tcW w:w="3032" w:type="dxa"/>
            <w:gridSpan w:val="2"/>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r>
              <w:rPr>
                <w:rFonts w:ascii="仿宋" w:eastAsia="仿宋" w:cs="Arial"/>
                <w:b/>
                <w:i w:val="0"/>
                <w:color w:val="000000"/>
                <w:sz w:val="20"/>
              </w:rPr>
              <w:t>其中：税收返还支出</w:t>
            </w:r>
          </w:p>
        </w:tc>
        <w:tc>
          <w:tcPr>
            <w:tcW w:w="103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p>
        </w:tc>
        <w:tc>
          <w:tcPr>
            <w:tcW w:w="1010"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p>
        </w:tc>
        <w:tc>
          <w:tcPr>
            <w:tcW w:w="1312"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b/>
                <w:color w:val="000000"/>
                <w:sz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9" w:hRule="exact"/>
        </w:trPr>
        <w:tc>
          <w:tcPr>
            <w:tcW w:w="3032" w:type="dxa"/>
            <w:gridSpan w:val="2"/>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r>
              <w:rPr>
                <w:rFonts w:ascii="仿宋" w:eastAsia="仿宋" w:cs="Arial"/>
                <w:b/>
                <w:i w:val="0"/>
                <w:color w:val="000000"/>
                <w:sz w:val="20"/>
              </w:rPr>
              <w:t xml:space="preserve">      转移支付支出</w:t>
            </w:r>
          </w:p>
        </w:tc>
        <w:tc>
          <w:tcPr>
            <w:tcW w:w="103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p>
        </w:tc>
        <w:tc>
          <w:tcPr>
            <w:tcW w:w="1010"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p>
        </w:tc>
        <w:tc>
          <w:tcPr>
            <w:tcW w:w="1312"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9" w:hRule="exact"/>
        </w:trPr>
        <w:tc>
          <w:tcPr>
            <w:tcW w:w="3032" w:type="dxa"/>
            <w:gridSpan w:val="2"/>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r>
              <w:rPr>
                <w:rFonts w:ascii="仿宋" w:eastAsia="仿宋" w:cs="Arial"/>
                <w:b/>
                <w:i w:val="0"/>
                <w:color w:val="000000"/>
                <w:sz w:val="20"/>
              </w:rPr>
              <w:t xml:space="preserve">      一般性转移支付</w:t>
            </w:r>
          </w:p>
        </w:tc>
        <w:tc>
          <w:tcPr>
            <w:tcW w:w="103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p>
        </w:tc>
        <w:tc>
          <w:tcPr>
            <w:tcW w:w="1010"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p>
        </w:tc>
        <w:tc>
          <w:tcPr>
            <w:tcW w:w="1312"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9" w:hRule="exact"/>
        </w:trPr>
        <w:tc>
          <w:tcPr>
            <w:tcW w:w="3032" w:type="dxa"/>
            <w:gridSpan w:val="2"/>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r>
              <w:rPr>
                <w:rFonts w:ascii="仿宋" w:eastAsia="仿宋" w:cs="Arial"/>
                <w:b/>
                <w:i w:val="0"/>
                <w:color w:val="000000"/>
                <w:sz w:val="20"/>
              </w:rPr>
              <w:t xml:space="preserve">      专项转移支付</w:t>
            </w:r>
          </w:p>
        </w:tc>
        <w:tc>
          <w:tcPr>
            <w:tcW w:w="103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p>
        </w:tc>
        <w:tc>
          <w:tcPr>
            <w:tcW w:w="1010"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p>
        </w:tc>
        <w:tc>
          <w:tcPr>
            <w:tcW w:w="1312"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9" w:hRule="exact"/>
        </w:trPr>
        <w:tc>
          <w:tcPr>
            <w:tcW w:w="3032" w:type="dxa"/>
            <w:gridSpan w:val="2"/>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ind w:firstLine="602" w:firstLineChars="300"/>
              <w:rPr>
                <w:rFonts w:hint="eastAsia" w:ascii="仿宋" w:hAnsi="仿宋" w:eastAsia="仿宋" w:cs="仿宋"/>
                <w:b/>
                <w:i w:val="0"/>
                <w:color w:val="000000"/>
                <w:sz w:val="20"/>
                <w:szCs w:val="20"/>
                <w:u w:val="none"/>
              </w:rPr>
            </w:pPr>
            <w:r>
              <w:rPr>
                <w:rFonts w:ascii="仿宋" w:eastAsia="仿宋" w:cs="Arial"/>
                <w:b/>
                <w:i w:val="0"/>
                <w:color w:val="000000"/>
                <w:sz w:val="20"/>
              </w:rPr>
              <w:t>上解上级支出</w:t>
            </w:r>
          </w:p>
        </w:tc>
        <w:tc>
          <w:tcPr>
            <w:tcW w:w="103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p>
        </w:tc>
        <w:tc>
          <w:tcPr>
            <w:tcW w:w="1010"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20"/>
                <w:szCs w:val="20"/>
                <w:u w:val="none"/>
              </w:rPr>
            </w:pPr>
            <w:r>
              <w:rPr>
                <w:rFonts w:ascii="仿宋" w:eastAsia="仿宋" w:cs="Arial"/>
                <w:b/>
                <w:i w:val="0"/>
                <w:color w:val="000000"/>
                <w:sz w:val="20"/>
              </w:rPr>
              <w:t>-26</w:t>
            </w:r>
            <w:r>
              <w:rPr>
                <w:rFonts w:hint="eastAsia" w:ascii="仿宋" w:eastAsia="仿宋" w:cs="Arial"/>
                <w:b/>
                <w:i w:val="0"/>
                <w:color w:val="000000"/>
                <w:sz w:val="20"/>
                <w:lang w:val="en-US" w:eastAsia="zh-CN"/>
              </w:rPr>
              <w:t>06</w:t>
            </w: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p>
        </w:tc>
        <w:tc>
          <w:tcPr>
            <w:tcW w:w="1312"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9" w:hRule="exact"/>
        </w:trPr>
        <w:tc>
          <w:tcPr>
            <w:tcW w:w="3032" w:type="dxa"/>
            <w:gridSpan w:val="2"/>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ind w:firstLine="602" w:firstLineChars="300"/>
              <w:rPr>
                <w:rFonts w:hint="eastAsia" w:ascii="仿宋" w:hAnsi="仿宋" w:eastAsia="仿宋" w:cs="仿宋"/>
                <w:b/>
                <w:i w:val="0"/>
                <w:color w:val="000000"/>
                <w:sz w:val="20"/>
                <w:szCs w:val="20"/>
                <w:u w:val="none"/>
              </w:rPr>
            </w:pPr>
            <w:r>
              <w:rPr>
                <w:rFonts w:ascii="仿宋" w:eastAsia="仿宋" w:cs="Arial"/>
                <w:b/>
                <w:i w:val="0"/>
                <w:color w:val="000000"/>
                <w:sz w:val="20"/>
              </w:rPr>
              <w:t>债务转贷支出</w:t>
            </w:r>
          </w:p>
        </w:tc>
        <w:tc>
          <w:tcPr>
            <w:tcW w:w="103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p>
        </w:tc>
        <w:tc>
          <w:tcPr>
            <w:tcW w:w="1010"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p>
        </w:tc>
        <w:tc>
          <w:tcPr>
            <w:tcW w:w="1096" w:type="dxa"/>
            <w:gridSpan w:val="2"/>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p>
        </w:tc>
        <w:tc>
          <w:tcPr>
            <w:tcW w:w="1312" w:type="dxa"/>
            <w:gridSpan w:val="2"/>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9" w:hRule="exact"/>
        </w:trPr>
        <w:tc>
          <w:tcPr>
            <w:tcW w:w="3032" w:type="dxa"/>
            <w:gridSpan w:val="2"/>
            <w:tcBorders>
              <w:top w:val="nil"/>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pPr>
              <w:ind w:firstLine="602" w:firstLineChars="300"/>
              <w:rPr>
                <w:rFonts w:hint="eastAsia" w:ascii="仿宋" w:hAnsi="仿宋" w:eastAsia="仿宋" w:cs="仿宋"/>
                <w:b/>
                <w:i w:val="0"/>
                <w:color w:val="000000"/>
                <w:sz w:val="20"/>
                <w:szCs w:val="20"/>
                <w:u w:val="none"/>
              </w:rPr>
            </w:pPr>
            <w:r>
              <w:rPr>
                <w:rFonts w:ascii="仿宋" w:eastAsia="仿宋" w:cs="Arial"/>
                <w:b/>
                <w:i w:val="0"/>
                <w:color w:val="000000"/>
                <w:sz w:val="20"/>
              </w:rPr>
              <w:t>债务还本支出</w:t>
            </w:r>
          </w:p>
        </w:tc>
        <w:tc>
          <w:tcPr>
            <w:tcW w:w="1039"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p>
        </w:tc>
        <w:tc>
          <w:tcPr>
            <w:tcW w:w="1096" w:type="dxa"/>
            <w:gridSpan w:val="2"/>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p>
        </w:tc>
        <w:tc>
          <w:tcPr>
            <w:tcW w:w="1010" w:type="dxa"/>
            <w:gridSpan w:val="2"/>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20"/>
                <w:szCs w:val="20"/>
                <w:u w:val="none"/>
                <w:lang w:val="en-US" w:eastAsia="zh-CN"/>
              </w:rPr>
            </w:pPr>
            <w:r>
              <w:rPr>
                <w:rFonts w:hint="eastAsia" w:ascii="仿宋" w:hAnsi="仿宋" w:eastAsia="仿宋" w:cs="仿宋"/>
                <w:b/>
                <w:i w:val="0"/>
                <w:color w:val="000000"/>
                <w:sz w:val="20"/>
                <w:szCs w:val="20"/>
                <w:u w:val="none"/>
                <w:lang w:val="en-US" w:eastAsia="zh-CN"/>
              </w:rPr>
              <w:t>9096</w:t>
            </w:r>
          </w:p>
        </w:tc>
        <w:tc>
          <w:tcPr>
            <w:tcW w:w="1096" w:type="dxa"/>
            <w:gridSpan w:val="2"/>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p>
        </w:tc>
        <w:tc>
          <w:tcPr>
            <w:tcW w:w="1312" w:type="dxa"/>
            <w:gridSpan w:val="2"/>
            <w:tcBorders>
              <w:top w:val="nil"/>
              <w:left w:val="single" w:color="auto" w:sz="4" w:space="0"/>
              <w:bottom w:val="single" w:color="auto" w:sz="4" w:space="0"/>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p>
        </w:tc>
      </w:tr>
    </w:tbl>
    <w:p>
      <w:pPr>
        <w:rPr>
          <w:rFonts w:ascii="仿宋" w:eastAsia="仿宋" w:cs="Arial"/>
          <w:color w:val="000000"/>
          <w:sz w:val="32"/>
        </w:rPr>
      </w:pPr>
    </w:p>
    <w:tbl>
      <w:tblPr>
        <w:tblStyle w:val="11"/>
        <w:tblW w:w="862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16"/>
        <w:gridCol w:w="1409"/>
        <w:gridCol w:w="1365"/>
        <w:gridCol w:w="1141"/>
        <w:gridCol w:w="139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4" w:hRule="atLeast"/>
          <w:tblHeader/>
        </w:trPr>
        <w:tc>
          <w:tcPr>
            <w:tcW w:w="8625" w:type="dxa"/>
            <w:gridSpan w:val="5"/>
            <w:tcBorders>
              <w:top w:val="nil"/>
              <w:left w:val="nil"/>
              <w:bottom w:val="nil"/>
              <w:right w:val="nil"/>
              <w:tl2br w:val="nil"/>
              <w:tr2bl w:val="nil"/>
            </w:tcBorders>
            <w:vAlign w:val="center"/>
          </w:tcPr>
          <w:p>
            <w:r>
              <w:rPr>
                <w:rFonts w:ascii="仿宋" w:eastAsia="仿宋" w:cs="Arial"/>
                <w:color w:val="000000"/>
                <w:sz w:val="32"/>
              </w:rPr>
              <w:t xml:space="preserve">  §3   202</w:t>
            </w:r>
            <w:r>
              <w:rPr>
                <w:rFonts w:hint="eastAsia" w:ascii="仿宋" w:eastAsia="仿宋" w:cs="Arial"/>
                <w:color w:val="000000"/>
                <w:sz w:val="32"/>
                <w:lang w:val="en-US" w:eastAsia="zh-CN"/>
              </w:rPr>
              <w:t>5</w:t>
            </w:r>
            <w:r>
              <w:rPr>
                <w:rFonts w:ascii="仿宋" w:eastAsia="仿宋" w:cs="Arial"/>
                <w:color w:val="000000"/>
                <w:sz w:val="32"/>
              </w:rPr>
              <w:t>年行唐县一般公共预算支出功能分类决算表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blHeader/>
        </w:trPr>
        <w:tc>
          <w:tcPr>
            <w:tcW w:w="3316" w:type="dxa"/>
            <w:tcBorders>
              <w:top w:val="nil"/>
              <w:left w:val="nil"/>
              <w:bottom w:val="single" w:color="auto" w:sz="4" w:space="0"/>
              <w:right w:val="nil"/>
              <w:tl2br w:val="nil"/>
              <w:tr2bl w:val="nil"/>
            </w:tcBorders>
            <w:vAlign w:val="center"/>
          </w:tcPr>
          <w:p/>
        </w:tc>
        <w:tc>
          <w:tcPr>
            <w:tcW w:w="1409" w:type="dxa"/>
            <w:tcBorders>
              <w:top w:val="nil"/>
              <w:left w:val="nil"/>
              <w:bottom w:val="single" w:color="auto" w:sz="4" w:space="0"/>
              <w:right w:val="nil"/>
              <w:tl2br w:val="nil"/>
              <w:tr2bl w:val="nil"/>
            </w:tcBorders>
            <w:vAlign w:val="center"/>
          </w:tcPr>
          <w:p/>
        </w:tc>
        <w:tc>
          <w:tcPr>
            <w:tcW w:w="1365" w:type="dxa"/>
            <w:tcBorders>
              <w:top w:val="nil"/>
              <w:left w:val="nil"/>
              <w:bottom w:val="single" w:color="auto" w:sz="4" w:space="0"/>
              <w:right w:val="nil"/>
              <w:tl2br w:val="nil"/>
              <w:tr2bl w:val="nil"/>
            </w:tcBorders>
            <w:vAlign w:val="center"/>
          </w:tcPr>
          <w:p/>
        </w:tc>
        <w:tc>
          <w:tcPr>
            <w:tcW w:w="2535" w:type="dxa"/>
            <w:gridSpan w:val="2"/>
            <w:tcBorders>
              <w:top w:val="nil"/>
              <w:left w:val="nil"/>
              <w:bottom w:val="single" w:color="auto" w:sz="4" w:space="0"/>
              <w:right w:val="nil"/>
              <w:tl2br w:val="nil"/>
              <w:tr2bl w:val="nil"/>
            </w:tcBorders>
            <w:vAlign w:val="center"/>
          </w:tcPr>
          <w:p>
            <w:pPr>
              <w:ind w:firstLine="960" w:firstLineChars="400"/>
            </w:pPr>
            <w:r>
              <w:rPr>
                <w:rFonts w:ascii="仿宋" w:eastAsia="仿宋" w:cs="Arial"/>
                <w:color w:val="000000"/>
                <w:sz w:val="24"/>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349" w:hRule="atLeast"/>
          <w:tblHeader/>
        </w:trPr>
        <w:tc>
          <w:tcPr>
            <w:tcW w:w="3316" w:type="dxa"/>
            <w:tcBorders>
              <w:top w:val="single" w:color="auto" w:sz="4" w:space="0"/>
              <w:left w:val="nil"/>
              <w:bottom w:val="single" w:color="auto" w:sz="4" w:space="0"/>
              <w:right w:val="single" w:color="auto" w:sz="4" w:space="0"/>
              <w:tl2br w:val="nil"/>
              <w:tr2bl w:val="nil"/>
            </w:tcBorders>
            <w:vAlign w:val="center"/>
          </w:tcPr>
          <w:p>
            <w:pPr>
              <w:jc w:val="center"/>
            </w:pPr>
            <w:r>
              <w:rPr>
                <w:rFonts w:ascii="仿宋" w:eastAsia="仿宋" w:cs="Arial"/>
                <w:color w:val="000000"/>
                <w:sz w:val="24"/>
              </w:rPr>
              <w:t>科目名称</w:t>
            </w:r>
          </w:p>
        </w:tc>
        <w:tc>
          <w:tcPr>
            <w:tcW w:w="1409" w:type="dxa"/>
            <w:tcBorders>
              <w:top w:val="single" w:color="auto" w:sz="4" w:space="0"/>
              <w:left w:val="single" w:color="auto" w:sz="4" w:space="0"/>
              <w:bottom w:val="single" w:color="auto" w:sz="4" w:space="0"/>
              <w:right w:val="single" w:color="auto" w:sz="4" w:space="0"/>
              <w:tl2br w:val="nil"/>
              <w:tr2bl w:val="nil"/>
            </w:tcBorders>
            <w:vAlign w:val="center"/>
          </w:tcPr>
          <w:p>
            <w:pPr>
              <w:jc w:val="center"/>
            </w:pPr>
            <w:r>
              <w:rPr>
                <w:rFonts w:ascii="仿宋" w:eastAsia="仿宋" w:cs="Arial"/>
                <w:color w:val="000000"/>
                <w:sz w:val="24"/>
              </w:rPr>
              <w:t>年初预算数</w:t>
            </w:r>
          </w:p>
        </w:tc>
        <w:tc>
          <w:tcPr>
            <w:tcW w:w="1365" w:type="dxa"/>
            <w:tcBorders>
              <w:top w:val="single" w:color="auto" w:sz="4" w:space="0"/>
              <w:left w:val="single" w:color="auto" w:sz="4" w:space="0"/>
              <w:bottom w:val="single" w:color="auto" w:sz="4" w:space="0"/>
              <w:right w:val="single" w:color="auto" w:sz="4" w:space="0"/>
              <w:tl2br w:val="nil"/>
              <w:tr2bl w:val="nil"/>
            </w:tcBorders>
            <w:vAlign w:val="center"/>
          </w:tcPr>
          <w:p>
            <w:pPr>
              <w:jc w:val="center"/>
            </w:pPr>
            <w:r>
              <w:rPr>
                <w:rFonts w:ascii="仿宋" w:eastAsia="仿宋" w:cs="Arial"/>
                <w:color w:val="000000"/>
                <w:sz w:val="24"/>
              </w:rPr>
              <w:t>调整预算数</w:t>
            </w:r>
          </w:p>
        </w:tc>
        <w:tc>
          <w:tcPr>
            <w:tcW w:w="1141" w:type="dxa"/>
            <w:tcBorders>
              <w:top w:val="single" w:color="auto" w:sz="4" w:space="0"/>
              <w:left w:val="single" w:color="auto" w:sz="4" w:space="0"/>
              <w:bottom w:val="single" w:color="auto" w:sz="4" w:space="0"/>
              <w:right w:val="single" w:color="auto" w:sz="4" w:space="0"/>
              <w:tl2br w:val="nil"/>
              <w:tr2bl w:val="nil"/>
            </w:tcBorders>
            <w:vAlign w:val="center"/>
          </w:tcPr>
          <w:p>
            <w:pPr>
              <w:jc w:val="center"/>
            </w:pPr>
            <w:r>
              <w:rPr>
                <w:rFonts w:ascii="仿宋" w:eastAsia="仿宋" w:cs="Arial"/>
                <w:color w:val="000000"/>
                <w:sz w:val="24"/>
              </w:rPr>
              <w:t>决算数</w:t>
            </w:r>
          </w:p>
        </w:tc>
        <w:tc>
          <w:tcPr>
            <w:tcW w:w="1394" w:type="dxa"/>
            <w:tcBorders>
              <w:top w:val="single" w:color="auto" w:sz="4" w:space="0"/>
              <w:left w:val="single" w:color="auto" w:sz="4" w:space="0"/>
              <w:bottom w:val="single" w:color="auto" w:sz="4" w:space="0"/>
              <w:right w:val="nil"/>
              <w:tl2br w:val="nil"/>
              <w:tr2bl w:val="nil"/>
            </w:tcBorders>
            <w:vAlign w:val="bottom"/>
          </w:tcPr>
          <w:p>
            <w:pPr>
              <w:jc w:val="center"/>
            </w:pPr>
            <w:r>
              <w:rPr>
                <w:rFonts w:ascii="仿宋" w:eastAsia="仿宋" w:cs="Arial"/>
                <w:color w:val="000000"/>
                <w:sz w:val="24"/>
              </w:rPr>
              <w:t>完成预算的%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single" w:color="auto" w:sz="4" w:space="0"/>
              <w:left w:val="nil"/>
              <w:bottom w:val="nil"/>
              <w:right w:val="single" w:color="auto" w:sz="4" w:space="0"/>
              <w:tl2br w:val="nil"/>
              <w:tr2bl w:val="nil"/>
            </w:tcBorders>
            <w:vAlign w:val="center"/>
          </w:tcPr>
          <w:p>
            <w:pPr>
              <w:keepNext w:val="0"/>
              <w:keepLines w:val="0"/>
              <w:widowControl/>
              <w:suppressLineNumbers w:val="0"/>
              <w:jc w:val="left"/>
              <w:textAlignment w:val="center"/>
            </w:pPr>
            <w:r>
              <w:rPr>
                <w:rFonts w:hint="eastAsia" w:ascii="仿宋_GB2312" w:hAnsi="宋体" w:eastAsia="仿宋_GB2312" w:cs="仿宋_GB2312"/>
                <w:i w:val="0"/>
                <w:iCs w:val="0"/>
                <w:color w:val="000000"/>
                <w:kern w:val="0"/>
                <w:sz w:val="20"/>
                <w:szCs w:val="20"/>
                <w:u w:val="none"/>
                <w:lang w:val="en-US" w:eastAsia="zh-CN" w:bidi="ar"/>
              </w:rPr>
              <w:t>一般公共预算支出合计</w:t>
            </w:r>
          </w:p>
        </w:tc>
        <w:tc>
          <w:tcPr>
            <w:tcW w:w="1409" w:type="dxa"/>
            <w:tcBorders>
              <w:top w:val="single" w:color="auto" w:sz="4" w:space="0"/>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eastAsia="微软雅黑"/>
                <w:lang w:val="en-US" w:eastAsia="zh-CN"/>
              </w:rPr>
            </w:pPr>
            <w:r>
              <w:rPr>
                <w:rFonts w:hint="eastAsia" w:ascii="仿宋_GB2312" w:hAnsi="仿宋_GB2312" w:eastAsia="仿宋_GB2312" w:cs="仿宋_GB2312"/>
                <w:sz w:val="20"/>
                <w:szCs w:val="20"/>
                <w:lang w:val="en-US" w:eastAsia="zh-CN"/>
              </w:rPr>
              <w:t>340952</w:t>
            </w:r>
          </w:p>
        </w:tc>
        <w:tc>
          <w:tcPr>
            <w:tcW w:w="1365" w:type="dxa"/>
            <w:tcBorders>
              <w:top w:val="single" w:color="auto" w:sz="4" w:space="0"/>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default" w:eastAsia="微软雅黑"/>
                <w:lang w:val="en-US" w:eastAsia="zh-CN"/>
              </w:rPr>
            </w:pPr>
            <w:r>
              <w:rPr>
                <w:rFonts w:hint="eastAsia" w:ascii="仿宋_GB2312" w:hAnsi="宋体" w:eastAsia="仿宋_GB2312" w:cs="仿宋_GB2312"/>
                <w:i w:val="0"/>
                <w:iCs w:val="0"/>
                <w:color w:val="000000"/>
                <w:kern w:val="0"/>
                <w:sz w:val="20"/>
                <w:szCs w:val="20"/>
                <w:u w:val="none"/>
                <w:lang w:val="en-US" w:eastAsia="zh-CN" w:bidi="ar"/>
              </w:rPr>
              <w:t>371635</w:t>
            </w:r>
          </w:p>
        </w:tc>
        <w:tc>
          <w:tcPr>
            <w:tcW w:w="1141" w:type="dxa"/>
            <w:tcBorders>
              <w:top w:val="single" w:color="auto" w:sz="4" w:space="0"/>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default" w:eastAsia="微软雅黑"/>
                <w:lang w:val="en-US" w:eastAsia="zh-CN"/>
              </w:rPr>
            </w:pPr>
            <w:r>
              <w:rPr>
                <w:rFonts w:hint="eastAsia" w:ascii="仿宋_GB2312" w:hAnsi="宋体" w:eastAsia="仿宋_GB2312" w:cs="仿宋_GB2312"/>
                <w:i w:val="0"/>
                <w:iCs w:val="0"/>
                <w:color w:val="000000"/>
                <w:kern w:val="0"/>
                <w:sz w:val="20"/>
                <w:szCs w:val="20"/>
                <w:u w:val="none"/>
                <w:lang w:val="en-US" w:eastAsia="zh-CN" w:bidi="ar"/>
              </w:rPr>
              <w:t>354552</w:t>
            </w:r>
          </w:p>
        </w:tc>
        <w:tc>
          <w:tcPr>
            <w:tcW w:w="1394" w:type="dxa"/>
            <w:tcBorders>
              <w:top w:val="single" w:color="auto" w:sz="4" w:space="0"/>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一般公共服务支出</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27887</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38553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38553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人大事务</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648</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648</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524</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524</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59</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59</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人大监督</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政协事务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450</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491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491</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463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463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28</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28</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政府办公厅(室)及相关机构事务</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23647</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23647</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12663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12663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10900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10900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84</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84</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发展与改革事务</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2272</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1535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1535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823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823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物价管理</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206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206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统计信息事务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296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325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325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172</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172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34</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34</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3"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专项统计业务</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single" w:color="auto" w:sz="4" w:space="0"/>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统计抽样调查</w:t>
            </w:r>
          </w:p>
        </w:tc>
        <w:tc>
          <w:tcPr>
            <w:tcW w:w="1409"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90</w:t>
            </w:r>
          </w:p>
        </w:tc>
        <w:tc>
          <w:tcPr>
            <w:tcW w:w="1365"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112</w:t>
            </w:r>
          </w:p>
        </w:tc>
        <w:tc>
          <w:tcPr>
            <w:tcW w:w="1141"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112</w:t>
            </w:r>
          </w:p>
        </w:tc>
        <w:tc>
          <w:tcPr>
            <w:tcW w:w="1394" w:type="dxa"/>
            <w:tcBorders>
              <w:top w:val="nil"/>
              <w:left w:val="single" w:color="auto" w:sz="4" w:space="0"/>
              <w:bottom w:val="single" w:color="auto" w:sz="4" w:space="0"/>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single" w:color="auto" w:sz="4" w:space="0"/>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single" w:color="auto" w:sz="4" w:space="0"/>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single" w:color="auto" w:sz="4" w:space="0"/>
              <w:left w:val="single" w:color="auto" w:sz="4" w:space="0"/>
              <w:bottom w:val="nil"/>
              <w:right w:val="single" w:color="auto" w:sz="4" w:space="0"/>
              <w:tl2br w:val="nil"/>
              <w:tr2bl w:val="nil"/>
            </w:tcBorders>
            <w:vAlign w:val="center"/>
          </w:tcPr>
          <w:p>
            <w:pPr>
              <w:jc w:val="center"/>
            </w:pPr>
          </w:p>
        </w:tc>
        <w:tc>
          <w:tcPr>
            <w:tcW w:w="1141" w:type="dxa"/>
            <w:tcBorders>
              <w:top w:val="single" w:color="auto" w:sz="4" w:space="0"/>
              <w:left w:val="single" w:color="auto" w:sz="4" w:space="0"/>
              <w:bottom w:val="nil"/>
              <w:right w:val="single" w:color="auto" w:sz="4" w:space="0"/>
              <w:tl2br w:val="nil"/>
              <w:tr2bl w:val="nil"/>
            </w:tcBorders>
            <w:vAlign w:val="center"/>
          </w:tcPr>
          <w:p>
            <w:pPr>
              <w:jc w:val="center"/>
            </w:pPr>
          </w:p>
        </w:tc>
        <w:tc>
          <w:tcPr>
            <w:tcW w:w="1394" w:type="dxa"/>
            <w:tcBorders>
              <w:top w:val="single" w:color="auto" w:sz="4" w:space="0"/>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财政事务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1073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1890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1890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914</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914</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976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976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税收事务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958</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1024</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1024</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958</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958</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审计事务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373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655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655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279</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279</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审计业务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357</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357</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其他审计事务支出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纪检监察事务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1713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1752</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1752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976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976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776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776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商贸事务</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single" w:color="auto" w:sz="4" w:space="0"/>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73</w:t>
            </w:r>
          </w:p>
        </w:tc>
        <w:tc>
          <w:tcPr>
            <w:tcW w:w="1141"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73</w:t>
            </w:r>
          </w:p>
        </w:tc>
        <w:tc>
          <w:tcPr>
            <w:tcW w:w="1394" w:type="dxa"/>
            <w:tcBorders>
              <w:top w:val="nil"/>
              <w:left w:val="single" w:color="auto" w:sz="4" w:space="0"/>
              <w:bottom w:val="single" w:color="auto" w:sz="4" w:space="0"/>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single" w:color="auto" w:sz="4" w:space="0"/>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招商引资</w:t>
            </w:r>
          </w:p>
        </w:tc>
        <w:tc>
          <w:tcPr>
            <w:tcW w:w="1409" w:type="dxa"/>
            <w:tcBorders>
              <w:top w:val="single" w:color="auto" w:sz="4" w:space="0"/>
              <w:left w:val="single" w:color="auto" w:sz="4" w:space="0"/>
              <w:bottom w:val="nil"/>
              <w:right w:val="single" w:color="auto" w:sz="4" w:space="0"/>
              <w:tl2br w:val="nil"/>
              <w:tr2bl w:val="nil"/>
            </w:tcBorders>
            <w:shd w:val="clear" w:color="auto" w:fill="FFFFFF"/>
            <w:vAlign w:val="center"/>
          </w:tcPr>
          <w:p>
            <w:pPr>
              <w:jc w:val="center"/>
            </w:pPr>
          </w:p>
        </w:tc>
        <w:tc>
          <w:tcPr>
            <w:tcW w:w="1365" w:type="dxa"/>
            <w:tcBorders>
              <w:top w:val="single" w:color="auto" w:sz="4" w:space="0"/>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w:t>
            </w:r>
          </w:p>
        </w:tc>
        <w:tc>
          <w:tcPr>
            <w:tcW w:w="1141" w:type="dxa"/>
            <w:tcBorders>
              <w:top w:val="single" w:color="auto" w:sz="4" w:space="0"/>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w:t>
            </w:r>
          </w:p>
        </w:tc>
        <w:tc>
          <w:tcPr>
            <w:tcW w:w="1394" w:type="dxa"/>
            <w:tcBorders>
              <w:top w:val="single" w:color="auto" w:sz="4" w:space="0"/>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知识产权事务</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102</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其他知识产权事务支出</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102</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档案事务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164</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181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181</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165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165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民主党派及工商联事务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29</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34</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34</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11</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其他民主党派及工商联事务支出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群众团体事务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199</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196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196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3"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3"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single" w:color="auto" w:sz="4" w:space="0"/>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工会事务</w:t>
            </w:r>
          </w:p>
        </w:tc>
        <w:tc>
          <w:tcPr>
            <w:tcW w:w="1409"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w:t>
            </w:r>
          </w:p>
        </w:tc>
        <w:tc>
          <w:tcPr>
            <w:tcW w:w="1365"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53</w:t>
            </w:r>
          </w:p>
        </w:tc>
        <w:tc>
          <w:tcPr>
            <w:tcW w:w="1141"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53</w:t>
            </w:r>
          </w:p>
        </w:tc>
        <w:tc>
          <w:tcPr>
            <w:tcW w:w="1394" w:type="dxa"/>
            <w:tcBorders>
              <w:top w:val="nil"/>
              <w:left w:val="single" w:color="auto" w:sz="4" w:space="0"/>
              <w:bottom w:val="single" w:color="auto" w:sz="4" w:space="0"/>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4" w:hRule="atLeast"/>
        </w:trPr>
        <w:tc>
          <w:tcPr>
            <w:tcW w:w="3316" w:type="dxa"/>
            <w:tcBorders>
              <w:top w:val="single" w:color="auto" w:sz="4" w:space="0"/>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single" w:color="auto" w:sz="4" w:space="0"/>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single" w:color="auto" w:sz="4" w:space="0"/>
              <w:left w:val="single" w:color="auto" w:sz="4" w:space="0"/>
              <w:bottom w:val="nil"/>
              <w:right w:val="single" w:color="auto" w:sz="4" w:space="0"/>
              <w:tl2br w:val="nil"/>
              <w:tr2bl w:val="nil"/>
            </w:tcBorders>
            <w:vAlign w:val="center"/>
          </w:tcPr>
          <w:p>
            <w:pPr>
              <w:jc w:val="center"/>
            </w:pPr>
          </w:p>
        </w:tc>
        <w:tc>
          <w:tcPr>
            <w:tcW w:w="1141" w:type="dxa"/>
            <w:tcBorders>
              <w:top w:val="single" w:color="auto" w:sz="4" w:space="0"/>
              <w:left w:val="single" w:color="auto" w:sz="4" w:space="0"/>
              <w:bottom w:val="nil"/>
              <w:right w:val="single" w:color="auto" w:sz="4" w:space="0"/>
              <w:tl2br w:val="nil"/>
              <w:tr2bl w:val="nil"/>
            </w:tcBorders>
            <w:vAlign w:val="center"/>
          </w:tcPr>
          <w:p>
            <w:pPr>
              <w:jc w:val="center"/>
            </w:pPr>
          </w:p>
        </w:tc>
        <w:tc>
          <w:tcPr>
            <w:tcW w:w="1394" w:type="dxa"/>
            <w:tcBorders>
              <w:top w:val="single" w:color="auto" w:sz="4" w:space="0"/>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其他群众团体事务支出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党委办公厅(室)及相关机构事务</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956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956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609</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609</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347</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347</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专项业务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108</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组织事务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1139</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937</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937</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537</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537</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297</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297</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其他组织事务支出</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80</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宣传事务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243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322</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322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223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223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宣传管理</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98</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98</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统战事务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156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175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175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161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161</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宗教事务</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11</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3" w:hRule="atLeast"/>
        </w:trPr>
        <w:tc>
          <w:tcPr>
            <w:tcW w:w="3316" w:type="dxa"/>
            <w:tcBorders>
              <w:top w:val="nil"/>
              <w:left w:val="nil"/>
              <w:bottom w:val="single" w:color="auto" w:sz="4" w:space="0"/>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single" w:color="auto" w:sz="4" w:space="0"/>
              <w:right w:val="single" w:color="auto" w:sz="4" w:space="0"/>
              <w:tl2br w:val="nil"/>
              <w:tr2bl w:val="nil"/>
            </w:tcBorders>
            <w:vAlign w:val="center"/>
          </w:tcPr>
          <w:p>
            <w:pPr>
              <w:jc w:val="center"/>
            </w:pPr>
          </w:p>
        </w:tc>
        <w:tc>
          <w:tcPr>
            <w:tcW w:w="1141" w:type="dxa"/>
            <w:tcBorders>
              <w:top w:val="nil"/>
              <w:left w:val="single" w:color="auto" w:sz="4" w:space="0"/>
              <w:bottom w:val="single" w:color="auto" w:sz="4" w:space="0"/>
              <w:right w:val="single" w:color="auto" w:sz="4" w:space="0"/>
              <w:tl2br w:val="nil"/>
              <w:tr2bl w:val="nil"/>
            </w:tcBorders>
            <w:vAlign w:val="center"/>
          </w:tcPr>
          <w:p>
            <w:pPr>
              <w:jc w:val="center"/>
            </w:pPr>
          </w:p>
        </w:tc>
        <w:tc>
          <w:tcPr>
            <w:tcW w:w="1394" w:type="dxa"/>
            <w:tcBorders>
              <w:top w:val="nil"/>
              <w:left w:val="single" w:color="auto" w:sz="4" w:space="0"/>
              <w:bottom w:val="single" w:color="auto" w:sz="4" w:space="0"/>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single" w:color="auto" w:sz="4" w:space="0"/>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其他共产党事务支出</w:t>
            </w:r>
          </w:p>
        </w:tc>
        <w:tc>
          <w:tcPr>
            <w:tcW w:w="1409" w:type="dxa"/>
            <w:tcBorders>
              <w:top w:val="single" w:color="auto" w:sz="4" w:space="0"/>
              <w:left w:val="single" w:color="auto" w:sz="4" w:space="0"/>
              <w:bottom w:val="nil"/>
              <w:right w:val="single" w:color="auto" w:sz="4" w:space="0"/>
              <w:tl2br w:val="nil"/>
              <w:tr2bl w:val="nil"/>
            </w:tcBorders>
            <w:vAlign w:val="center"/>
          </w:tcPr>
          <w:p>
            <w:pPr>
              <w:jc w:val="center"/>
            </w:pPr>
          </w:p>
        </w:tc>
        <w:tc>
          <w:tcPr>
            <w:tcW w:w="1365" w:type="dxa"/>
            <w:tcBorders>
              <w:top w:val="single" w:color="auto" w:sz="4" w:space="0"/>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402</w:t>
            </w:r>
          </w:p>
        </w:tc>
        <w:tc>
          <w:tcPr>
            <w:tcW w:w="1141" w:type="dxa"/>
            <w:tcBorders>
              <w:top w:val="single" w:color="auto" w:sz="4" w:space="0"/>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402</w:t>
            </w:r>
          </w:p>
        </w:tc>
        <w:tc>
          <w:tcPr>
            <w:tcW w:w="1394" w:type="dxa"/>
            <w:tcBorders>
              <w:top w:val="single" w:color="auto" w:sz="4" w:space="0"/>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285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285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117</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117</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网信事务</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145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145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122</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122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市场监督管理事务</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2159</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2297</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2297</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1633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1633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37</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37</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经营主体管理</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14</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59</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59</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市场秩序执法</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371</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359</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359</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3"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食品安全监管</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29</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29</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175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175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其他市场监督管理事务</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社会工作事务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159</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184</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184</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84</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84</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专项业务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108</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99</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99</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信访事务</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18</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325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325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285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285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single" w:color="auto" w:sz="4" w:space="0"/>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数据事务</w:t>
            </w:r>
          </w:p>
        </w:tc>
        <w:tc>
          <w:tcPr>
            <w:tcW w:w="1409"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w:t>
            </w:r>
          </w:p>
        </w:tc>
        <w:tc>
          <w:tcPr>
            <w:tcW w:w="1365"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w:t>
            </w:r>
          </w:p>
        </w:tc>
        <w:tc>
          <w:tcPr>
            <w:tcW w:w="1141"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w:t>
            </w:r>
          </w:p>
        </w:tc>
        <w:tc>
          <w:tcPr>
            <w:tcW w:w="1394" w:type="dxa"/>
            <w:tcBorders>
              <w:top w:val="nil"/>
              <w:left w:val="single" w:color="auto" w:sz="4" w:space="0"/>
              <w:bottom w:val="single" w:color="auto" w:sz="4" w:space="0"/>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single" w:color="auto" w:sz="4" w:space="0"/>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single" w:color="auto" w:sz="4" w:space="0"/>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single" w:color="auto" w:sz="4" w:space="0"/>
              <w:left w:val="single" w:color="auto" w:sz="4" w:space="0"/>
              <w:bottom w:val="nil"/>
              <w:right w:val="single" w:color="auto" w:sz="4" w:space="0"/>
              <w:tl2br w:val="nil"/>
              <w:tr2bl w:val="nil"/>
            </w:tcBorders>
            <w:vAlign w:val="center"/>
          </w:tcPr>
          <w:p>
            <w:pPr>
              <w:jc w:val="center"/>
            </w:pPr>
          </w:p>
        </w:tc>
        <w:tc>
          <w:tcPr>
            <w:tcW w:w="1141" w:type="dxa"/>
            <w:tcBorders>
              <w:top w:val="single" w:color="auto" w:sz="4" w:space="0"/>
              <w:left w:val="single" w:color="auto" w:sz="4" w:space="0"/>
              <w:bottom w:val="nil"/>
              <w:right w:val="single" w:color="auto" w:sz="4" w:space="0"/>
              <w:tl2br w:val="nil"/>
              <w:tr2bl w:val="nil"/>
            </w:tcBorders>
            <w:vAlign w:val="center"/>
          </w:tcPr>
          <w:p>
            <w:pPr>
              <w:jc w:val="center"/>
            </w:pPr>
          </w:p>
        </w:tc>
        <w:tc>
          <w:tcPr>
            <w:tcW w:w="1394" w:type="dxa"/>
            <w:tcBorders>
              <w:top w:val="single" w:color="auto" w:sz="4" w:space="0"/>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其他一般公共服务支出</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242</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242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其他一般公共服务支出</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242</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242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专项业务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108</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其他支出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9000</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公共安全支出</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8818</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8255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8255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公安</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8200</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7530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7530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3661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3661</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2856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2856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执法办案</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1127</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1008</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1008</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特别业务</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single" w:color="auto" w:sz="4" w:space="0"/>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single" w:color="auto" w:sz="4" w:space="0"/>
              <w:right w:val="single" w:color="auto" w:sz="4" w:space="0"/>
              <w:tl2br w:val="nil"/>
              <w:tr2bl w:val="nil"/>
            </w:tcBorders>
            <w:vAlign w:val="center"/>
          </w:tcPr>
          <w:p>
            <w:pPr>
              <w:jc w:val="center"/>
            </w:pPr>
          </w:p>
        </w:tc>
        <w:tc>
          <w:tcPr>
            <w:tcW w:w="1141" w:type="dxa"/>
            <w:tcBorders>
              <w:top w:val="nil"/>
              <w:left w:val="single" w:color="auto" w:sz="4" w:space="0"/>
              <w:bottom w:val="single" w:color="auto" w:sz="4" w:space="0"/>
              <w:right w:val="single" w:color="auto" w:sz="4" w:space="0"/>
              <w:tl2br w:val="nil"/>
              <w:tr2bl w:val="nil"/>
            </w:tcBorders>
            <w:vAlign w:val="center"/>
          </w:tcPr>
          <w:p>
            <w:pPr>
              <w:jc w:val="center"/>
            </w:pPr>
          </w:p>
        </w:tc>
        <w:tc>
          <w:tcPr>
            <w:tcW w:w="1394" w:type="dxa"/>
            <w:tcBorders>
              <w:top w:val="nil"/>
              <w:left w:val="single" w:color="auto" w:sz="4" w:space="0"/>
              <w:bottom w:val="single" w:color="auto" w:sz="4" w:space="0"/>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single" w:color="auto" w:sz="4" w:space="0"/>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single" w:color="auto" w:sz="4" w:space="0"/>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single" w:color="auto" w:sz="4" w:space="0"/>
              <w:left w:val="single" w:color="auto" w:sz="4" w:space="0"/>
              <w:bottom w:val="nil"/>
              <w:right w:val="single" w:color="auto" w:sz="4" w:space="0"/>
              <w:tl2br w:val="nil"/>
              <w:tr2bl w:val="nil"/>
            </w:tcBorders>
            <w:vAlign w:val="center"/>
          </w:tcPr>
          <w:p>
            <w:pPr>
              <w:jc w:val="center"/>
            </w:pPr>
          </w:p>
        </w:tc>
        <w:tc>
          <w:tcPr>
            <w:tcW w:w="1141" w:type="dxa"/>
            <w:tcBorders>
              <w:top w:val="single" w:color="auto" w:sz="4" w:space="0"/>
              <w:left w:val="single" w:color="auto" w:sz="4" w:space="0"/>
              <w:bottom w:val="nil"/>
              <w:right w:val="single" w:color="auto" w:sz="4" w:space="0"/>
              <w:tl2br w:val="nil"/>
              <w:tr2bl w:val="nil"/>
            </w:tcBorders>
            <w:vAlign w:val="center"/>
          </w:tcPr>
          <w:p>
            <w:pPr>
              <w:jc w:val="center"/>
            </w:pPr>
          </w:p>
        </w:tc>
        <w:tc>
          <w:tcPr>
            <w:tcW w:w="1394" w:type="dxa"/>
            <w:tcBorders>
              <w:top w:val="single" w:color="auto" w:sz="4" w:space="0"/>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法院</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“两庭”建设</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司法</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592</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649</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649</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64</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64</w:t>
            </w: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基层司法业务</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17</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17</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普法宣传</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律师管理</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公共法律服务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22</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社区矫正</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3"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single" w:color="auto" w:sz="4" w:space="0"/>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single" w:color="auto" w:sz="4" w:space="0"/>
              <w:right w:val="single" w:color="auto" w:sz="4" w:space="0"/>
              <w:tl2br w:val="nil"/>
              <w:tr2bl w:val="nil"/>
            </w:tcBorders>
            <w:vAlign w:val="center"/>
          </w:tcPr>
          <w:p>
            <w:pPr>
              <w:jc w:val="center"/>
            </w:pPr>
          </w:p>
        </w:tc>
        <w:tc>
          <w:tcPr>
            <w:tcW w:w="1141" w:type="dxa"/>
            <w:tcBorders>
              <w:top w:val="nil"/>
              <w:left w:val="single" w:color="auto" w:sz="4" w:space="0"/>
              <w:bottom w:val="single" w:color="auto" w:sz="4" w:space="0"/>
              <w:right w:val="single" w:color="auto" w:sz="4" w:space="0"/>
              <w:tl2br w:val="nil"/>
              <w:tr2bl w:val="nil"/>
            </w:tcBorders>
            <w:vAlign w:val="center"/>
          </w:tcPr>
          <w:p>
            <w:pPr>
              <w:jc w:val="center"/>
            </w:pPr>
          </w:p>
        </w:tc>
        <w:tc>
          <w:tcPr>
            <w:tcW w:w="1394" w:type="dxa"/>
            <w:tcBorders>
              <w:top w:val="nil"/>
              <w:left w:val="single" w:color="auto" w:sz="4" w:space="0"/>
              <w:bottom w:val="single" w:color="auto" w:sz="4" w:space="0"/>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single" w:color="auto" w:sz="4" w:space="0"/>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single" w:color="auto" w:sz="4" w:space="0"/>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single" w:color="auto" w:sz="4" w:space="0"/>
              <w:left w:val="single" w:color="auto" w:sz="4" w:space="0"/>
              <w:bottom w:val="nil"/>
              <w:right w:val="single" w:color="auto" w:sz="4" w:space="0"/>
              <w:tl2br w:val="nil"/>
              <w:tr2bl w:val="nil"/>
            </w:tcBorders>
            <w:vAlign w:val="center"/>
          </w:tcPr>
          <w:p>
            <w:pPr>
              <w:jc w:val="center"/>
            </w:pPr>
          </w:p>
        </w:tc>
        <w:tc>
          <w:tcPr>
            <w:tcW w:w="1141" w:type="dxa"/>
            <w:tcBorders>
              <w:top w:val="single" w:color="auto" w:sz="4" w:space="0"/>
              <w:left w:val="single" w:color="auto" w:sz="4" w:space="0"/>
              <w:bottom w:val="nil"/>
              <w:right w:val="single" w:color="auto" w:sz="4" w:space="0"/>
              <w:tl2br w:val="nil"/>
              <w:tr2bl w:val="nil"/>
            </w:tcBorders>
            <w:vAlign w:val="center"/>
          </w:tcPr>
          <w:p>
            <w:pPr>
              <w:jc w:val="center"/>
            </w:pPr>
          </w:p>
        </w:tc>
        <w:tc>
          <w:tcPr>
            <w:tcW w:w="1394" w:type="dxa"/>
            <w:tcBorders>
              <w:top w:val="single" w:color="auto" w:sz="4" w:space="0"/>
              <w:left w:val="single" w:color="auto" w:sz="4" w:space="0"/>
              <w:bottom w:val="nil"/>
              <w:right w:val="nil"/>
              <w:tl2br w:val="nil"/>
              <w:tr2bl w:val="nil"/>
            </w:tcBorders>
            <w:vAlign w:val="center"/>
          </w:tcPr>
          <w:p>
            <w:pPr>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其他公共安全支出</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国家司法救助支出</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教育支出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81176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76628</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76628</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教育管理事务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671</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678</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678</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669</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669</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普通教育</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75411</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70515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70515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学前教育</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4337</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4251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3724</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小学教育</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40732</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37957</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37957</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初中教育</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23894</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21269</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21269</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高中教育</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5874</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9261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6946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高等教育</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20</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其他普通教育支出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553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2165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599</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职业教育</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3188</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3253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3253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中等职业教育</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3188</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3255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3253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广播电视教育</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62</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广播电视学校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62</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特殊教育</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370</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391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391</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特殊学校教育</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370</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391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391</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进修及培训</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776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1077</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1077</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single" w:color="auto" w:sz="4" w:space="0"/>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教师进修</w:t>
            </w:r>
          </w:p>
        </w:tc>
        <w:tc>
          <w:tcPr>
            <w:tcW w:w="1409"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429</w:t>
            </w:r>
          </w:p>
        </w:tc>
        <w:tc>
          <w:tcPr>
            <w:tcW w:w="1365"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425</w:t>
            </w:r>
          </w:p>
        </w:tc>
        <w:tc>
          <w:tcPr>
            <w:tcW w:w="1141"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425</w:t>
            </w:r>
          </w:p>
        </w:tc>
        <w:tc>
          <w:tcPr>
            <w:tcW w:w="1394" w:type="dxa"/>
            <w:tcBorders>
              <w:top w:val="nil"/>
              <w:left w:val="single" w:color="auto" w:sz="4" w:space="0"/>
              <w:bottom w:val="single" w:color="auto" w:sz="4" w:space="0"/>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single" w:color="auto" w:sz="4" w:space="0"/>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干部教育</w:t>
            </w:r>
          </w:p>
        </w:tc>
        <w:tc>
          <w:tcPr>
            <w:tcW w:w="1409" w:type="dxa"/>
            <w:tcBorders>
              <w:top w:val="single" w:color="auto" w:sz="4" w:space="0"/>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347</w:t>
            </w:r>
          </w:p>
        </w:tc>
        <w:tc>
          <w:tcPr>
            <w:tcW w:w="1365" w:type="dxa"/>
            <w:tcBorders>
              <w:top w:val="single" w:color="auto" w:sz="4" w:space="0"/>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652</w:t>
            </w:r>
          </w:p>
        </w:tc>
        <w:tc>
          <w:tcPr>
            <w:tcW w:w="1141" w:type="dxa"/>
            <w:tcBorders>
              <w:top w:val="single" w:color="auto" w:sz="4" w:space="0"/>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652</w:t>
            </w:r>
          </w:p>
        </w:tc>
        <w:tc>
          <w:tcPr>
            <w:tcW w:w="1394" w:type="dxa"/>
            <w:tcBorders>
              <w:top w:val="single" w:color="auto" w:sz="4" w:space="0"/>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教育费附加安排的支出</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700</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649</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649</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3"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其他教育费附加安排的支出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700</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649</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649</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3"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科学技术支出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1151</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7256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7256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科学技术管理事务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303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2214</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2214</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224</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224</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1342</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1342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其他科学技术管理事务支出</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648</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648</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机构运行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101</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机构运行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101</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技术研究与开发</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518</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549</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549</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机构运行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101</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科技成果转化与扩散</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518</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474</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474</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其他技术研究与开发支出</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科技条件与服务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229</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122</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122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机构运行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101</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技术创新服务体系</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229</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122</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122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科学技术普及</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101</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机构运行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101</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科普活动</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其他科学技术支出</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4266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4266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其他科学技术支出</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4266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4266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文化旅游体育与传媒支出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2304</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2501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2501</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single" w:color="auto" w:sz="4" w:space="0"/>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文化和旅游</w:t>
            </w:r>
          </w:p>
        </w:tc>
        <w:tc>
          <w:tcPr>
            <w:tcW w:w="1409"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914</w:t>
            </w:r>
          </w:p>
        </w:tc>
        <w:tc>
          <w:tcPr>
            <w:tcW w:w="1365"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860</w:t>
            </w:r>
          </w:p>
        </w:tc>
        <w:tc>
          <w:tcPr>
            <w:tcW w:w="1141"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860</w:t>
            </w:r>
          </w:p>
        </w:tc>
        <w:tc>
          <w:tcPr>
            <w:tcW w:w="1394" w:type="dxa"/>
            <w:tcBorders>
              <w:top w:val="nil"/>
              <w:left w:val="single" w:color="auto" w:sz="4" w:space="0"/>
              <w:bottom w:val="single" w:color="auto" w:sz="4" w:space="0"/>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single" w:color="auto" w:sz="4" w:space="0"/>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single" w:color="auto" w:sz="4" w:space="0"/>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single" w:color="auto" w:sz="4" w:space="0"/>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360</w:t>
            </w:r>
          </w:p>
        </w:tc>
        <w:tc>
          <w:tcPr>
            <w:tcW w:w="1141" w:type="dxa"/>
            <w:tcBorders>
              <w:top w:val="single" w:color="auto" w:sz="4" w:space="0"/>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360</w:t>
            </w:r>
          </w:p>
        </w:tc>
        <w:tc>
          <w:tcPr>
            <w:tcW w:w="1394" w:type="dxa"/>
            <w:tcBorders>
              <w:top w:val="single" w:color="auto" w:sz="4" w:space="0"/>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3"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图书馆</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68</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68</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68</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文化展示及纪念机构</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艺术表演团体</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17</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17</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文化活动</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22</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18</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18</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群众文化</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209</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209</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文化和旅游交流与合作</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文化创作与保护</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旅游宣传</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文化和旅游管理事务</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28</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28</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其他文化和旅游支出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370</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67</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67</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文物</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328</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463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463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文物保护</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328</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453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453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博物馆</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体育</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87</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101</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体育竞赛</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14</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14</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体育场馆</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34</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群众体育</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single" w:color="auto" w:sz="4" w:space="0"/>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其他体育支出</w:t>
            </w:r>
          </w:p>
        </w:tc>
        <w:tc>
          <w:tcPr>
            <w:tcW w:w="1409"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53</w:t>
            </w:r>
          </w:p>
        </w:tc>
        <w:tc>
          <w:tcPr>
            <w:tcW w:w="1365"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39</w:t>
            </w:r>
          </w:p>
        </w:tc>
        <w:tc>
          <w:tcPr>
            <w:tcW w:w="1141"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39</w:t>
            </w:r>
          </w:p>
        </w:tc>
        <w:tc>
          <w:tcPr>
            <w:tcW w:w="1394" w:type="dxa"/>
            <w:tcBorders>
              <w:top w:val="nil"/>
              <w:left w:val="single" w:color="auto" w:sz="4" w:space="0"/>
              <w:bottom w:val="single" w:color="auto" w:sz="4" w:space="0"/>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single" w:color="auto" w:sz="4" w:space="0"/>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新闻出版电影</w:t>
            </w:r>
          </w:p>
        </w:tc>
        <w:tc>
          <w:tcPr>
            <w:tcW w:w="1409" w:type="dxa"/>
            <w:tcBorders>
              <w:top w:val="single" w:color="auto" w:sz="4" w:space="0"/>
              <w:left w:val="single" w:color="auto" w:sz="4" w:space="0"/>
              <w:bottom w:val="nil"/>
              <w:right w:val="single" w:color="auto" w:sz="4" w:space="0"/>
              <w:tl2br w:val="nil"/>
              <w:tr2bl w:val="nil"/>
            </w:tcBorders>
            <w:shd w:val="clear" w:color="auto" w:fill="FFFFFF"/>
            <w:vAlign w:val="center"/>
          </w:tcPr>
          <w:p>
            <w:pPr>
              <w:jc w:val="center"/>
            </w:pPr>
          </w:p>
        </w:tc>
        <w:tc>
          <w:tcPr>
            <w:tcW w:w="1365" w:type="dxa"/>
            <w:tcBorders>
              <w:top w:val="single" w:color="auto" w:sz="4" w:space="0"/>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75</w:t>
            </w:r>
          </w:p>
        </w:tc>
        <w:tc>
          <w:tcPr>
            <w:tcW w:w="1141" w:type="dxa"/>
            <w:tcBorders>
              <w:top w:val="single" w:color="auto" w:sz="4" w:space="0"/>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75</w:t>
            </w:r>
          </w:p>
        </w:tc>
        <w:tc>
          <w:tcPr>
            <w:tcW w:w="1394" w:type="dxa"/>
            <w:tcBorders>
              <w:top w:val="single" w:color="auto" w:sz="4" w:space="0"/>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新闻通讯</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电影</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广播电视</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736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857</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857</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729</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729</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广播电视事务</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128</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128</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其他文化旅游体育与传媒支出</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145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145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其他文化旅游体育与传媒支出</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189</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145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社会保障和就业支出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62160</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64546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64546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人力资源和社会保障管理事务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1875</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1997</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1997</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431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431</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劳动保障监察</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14</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11</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就业管理事务</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111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111</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社会保险经办机构</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359</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345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345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公共就业服务和职业技能鉴定机构</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207</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215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215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787</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787</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其他人力资源和社会保障管理事务支出</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22</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17</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17</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民政管理事务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461</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574</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574</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423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423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151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151</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7" w:hRule="atLeast"/>
        </w:trPr>
        <w:tc>
          <w:tcPr>
            <w:tcW w:w="3316" w:type="dxa"/>
            <w:tcBorders>
              <w:top w:val="nil"/>
              <w:left w:val="nil"/>
              <w:bottom w:val="single" w:color="auto" w:sz="4" w:space="0"/>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行政事业单位养老支出</w:t>
            </w:r>
          </w:p>
        </w:tc>
        <w:tc>
          <w:tcPr>
            <w:tcW w:w="1409"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22157</w:t>
            </w:r>
          </w:p>
        </w:tc>
        <w:tc>
          <w:tcPr>
            <w:tcW w:w="1365"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20419</w:t>
            </w:r>
          </w:p>
        </w:tc>
        <w:tc>
          <w:tcPr>
            <w:tcW w:w="1141"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20419</w:t>
            </w:r>
          </w:p>
        </w:tc>
        <w:tc>
          <w:tcPr>
            <w:tcW w:w="1394" w:type="dxa"/>
            <w:tcBorders>
              <w:top w:val="nil"/>
              <w:left w:val="single" w:color="auto" w:sz="4" w:space="0"/>
              <w:bottom w:val="single" w:color="auto" w:sz="4" w:space="0"/>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single" w:color="auto" w:sz="4" w:space="0"/>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离退休人员管理机构</w:t>
            </w:r>
          </w:p>
        </w:tc>
        <w:tc>
          <w:tcPr>
            <w:tcW w:w="1409" w:type="dxa"/>
            <w:tcBorders>
              <w:top w:val="single" w:color="auto" w:sz="4" w:space="0"/>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167</w:t>
            </w:r>
          </w:p>
        </w:tc>
        <w:tc>
          <w:tcPr>
            <w:tcW w:w="1365" w:type="dxa"/>
            <w:tcBorders>
              <w:top w:val="single" w:color="auto" w:sz="4" w:space="0"/>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215</w:t>
            </w:r>
          </w:p>
        </w:tc>
        <w:tc>
          <w:tcPr>
            <w:tcW w:w="1141" w:type="dxa"/>
            <w:tcBorders>
              <w:top w:val="single" w:color="auto" w:sz="4" w:space="0"/>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215</w:t>
            </w:r>
          </w:p>
        </w:tc>
        <w:tc>
          <w:tcPr>
            <w:tcW w:w="1394" w:type="dxa"/>
            <w:tcBorders>
              <w:top w:val="single" w:color="auto" w:sz="4" w:space="0"/>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机关事业单位基本养老保险缴费支出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8840</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8706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8706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机关事业单位职业年金缴费支出</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3899</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2084</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2084</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对机关事业单位基本养老保险基金的补助</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9251</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9414</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9414</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就业补助</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1334</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1683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1683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就业创业服务补助</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1334</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1123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1123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社会保险补贴</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99</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就业见习补贴</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406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406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其他就业补助支出</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152</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152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抚恤</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4952</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5535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5535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死亡抚恤</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218</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527</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527</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伤残抚恤</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939</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937</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937</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在乡复员、退伍军人生活补助</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597</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550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550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义务兵优待</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1095</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1213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1213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农村籍退役士兵老年生活补助</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1806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1852</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1806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光荣院</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其他优抚支出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293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476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476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退役安置</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825</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829</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829</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退役士兵安置</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502</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590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590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军队移交政府的离退休人员安置</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242</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140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140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军队移交政府离退休干部管理机构</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退役士兵管理教育</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11</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军队转业干部安置</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59</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64</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single" w:color="auto" w:sz="4" w:space="0"/>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社会福利</w:t>
            </w:r>
          </w:p>
        </w:tc>
        <w:tc>
          <w:tcPr>
            <w:tcW w:w="1409"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823</w:t>
            </w:r>
          </w:p>
        </w:tc>
        <w:tc>
          <w:tcPr>
            <w:tcW w:w="1365"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754</w:t>
            </w:r>
          </w:p>
        </w:tc>
        <w:tc>
          <w:tcPr>
            <w:tcW w:w="1141"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754</w:t>
            </w:r>
          </w:p>
        </w:tc>
        <w:tc>
          <w:tcPr>
            <w:tcW w:w="1394" w:type="dxa"/>
            <w:tcBorders>
              <w:top w:val="nil"/>
              <w:left w:val="single" w:color="auto" w:sz="4" w:space="0"/>
              <w:bottom w:val="single" w:color="auto" w:sz="4" w:space="0"/>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single" w:color="auto" w:sz="4" w:space="0"/>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儿童福利</w:t>
            </w:r>
          </w:p>
        </w:tc>
        <w:tc>
          <w:tcPr>
            <w:tcW w:w="1409" w:type="dxa"/>
            <w:tcBorders>
              <w:top w:val="single" w:color="auto" w:sz="4" w:space="0"/>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360</w:t>
            </w:r>
          </w:p>
        </w:tc>
        <w:tc>
          <w:tcPr>
            <w:tcW w:w="1365" w:type="dxa"/>
            <w:tcBorders>
              <w:top w:val="single" w:color="auto" w:sz="4" w:space="0"/>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360</w:t>
            </w:r>
          </w:p>
        </w:tc>
        <w:tc>
          <w:tcPr>
            <w:tcW w:w="1141" w:type="dxa"/>
            <w:tcBorders>
              <w:top w:val="single" w:color="auto" w:sz="4" w:space="0"/>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360</w:t>
            </w:r>
          </w:p>
        </w:tc>
        <w:tc>
          <w:tcPr>
            <w:tcW w:w="1394" w:type="dxa"/>
            <w:tcBorders>
              <w:top w:val="single" w:color="auto" w:sz="4" w:space="0"/>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老年福利</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301</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364</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364</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殡葬</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养老服务</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160</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残疾人事业</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1195</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1182</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1182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99</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99</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残疾人康复</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47</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47</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47</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残疾人就业</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15</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24</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24</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残疾人生活和护理补贴</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990</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964</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964</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其他残疾人事业支出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48</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48</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48</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最低生活保障</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3157</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3695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3695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城市最低生活保障金支出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204</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204</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204</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农村最低生活保障金支出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2953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3491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3491</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临时救助</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60</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临时救助支出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流浪乞讨人员救助支出</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63"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特困人员救助供养</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2330</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2330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2330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城市特困人员救助供养支出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农村特困人员救助供养支出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2304</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2304</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2304</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财政对基本养老保险基金的补助</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18682</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21883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21883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single" w:color="auto" w:sz="4" w:space="0"/>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财政对城乡居民基本养老保险基金的补助</w:t>
            </w:r>
          </w:p>
        </w:tc>
        <w:tc>
          <w:tcPr>
            <w:tcW w:w="1409"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18682</w:t>
            </w:r>
          </w:p>
        </w:tc>
        <w:tc>
          <w:tcPr>
            <w:tcW w:w="1365"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21883</w:t>
            </w:r>
          </w:p>
        </w:tc>
        <w:tc>
          <w:tcPr>
            <w:tcW w:w="1141"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21883</w:t>
            </w:r>
          </w:p>
        </w:tc>
        <w:tc>
          <w:tcPr>
            <w:tcW w:w="1394" w:type="dxa"/>
            <w:tcBorders>
              <w:top w:val="nil"/>
              <w:left w:val="single" w:color="auto" w:sz="4" w:space="0"/>
              <w:bottom w:val="single" w:color="auto" w:sz="4" w:space="0"/>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single" w:color="auto" w:sz="4" w:space="0"/>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财政对其他社会保险基金的补助</w:t>
            </w:r>
          </w:p>
        </w:tc>
        <w:tc>
          <w:tcPr>
            <w:tcW w:w="1409" w:type="dxa"/>
            <w:tcBorders>
              <w:top w:val="single" w:color="auto" w:sz="4" w:space="0"/>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571</w:t>
            </w:r>
          </w:p>
        </w:tc>
        <w:tc>
          <w:tcPr>
            <w:tcW w:w="1365" w:type="dxa"/>
            <w:tcBorders>
              <w:top w:val="single" w:color="auto" w:sz="4" w:space="0"/>
              <w:left w:val="single" w:color="auto" w:sz="4" w:space="0"/>
              <w:bottom w:val="nil"/>
              <w:right w:val="single" w:color="auto" w:sz="4" w:space="0"/>
              <w:tl2br w:val="nil"/>
              <w:tr2bl w:val="nil"/>
            </w:tcBorders>
            <w:vAlign w:val="center"/>
          </w:tcPr>
          <w:p>
            <w:pPr>
              <w:jc w:val="center"/>
            </w:pPr>
          </w:p>
        </w:tc>
        <w:tc>
          <w:tcPr>
            <w:tcW w:w="1141" w:type="dxa"/>
            <w:tcBorders>
              <w:top w:val="single" w:color="auto" w:sz="4" w:space="0"/>
              <w:left w:val="single" w:color="auto" w:sz="4" w:space="0"/>
              <w:bottom w:val="nil"/>
              <w:right w:val="single" w:color="auto" w:sz="4" w:space="0"/>
              <w:tl2br w:val="nil"/>
              <w:tr2bl w:val="nil"/>
            </w:tcBorders>
            <w:vAlign w:val="center"/>
          </w:tcPr>
          <w:p>
            <w:pPr>
              <w:jc w:val="center"/>
            </w:pPr>
          </w:p>
        </w:tc>
        <w:tc>
          <w:tcPr>
            <w:tcW w:w="1394" w:type="dxa"/>
            <w:tcBorders>
              <w:top w:val="single" w:color="auto" w:sz="4" w:space="0"/>
              <w:left w:val="single" w:color="auto" w:sz="4" w:space="0"/>
              <w:bottom w:val="nil"/>
              <w:right w:val="nil"/>
              <w:tl2br w:val="nil"/>
              <w:tr2bl w:val="nil"/>
            </w:tcBorders>
            <w:vAlign w:val="center"/>
          </w:tcPr>
          <w:p>
            <w:pPr>
              <w:keepNext w:val="0"/>
              <w:keepLines w:val="0"/>
              <w:widowControl/>
              <w:suppressLineNumbers w:val="0"/>
              <w:jc w:val="center"/>
              <w:textAlignment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财政对失业保险基金的补助</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304</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财政对工伤保险基金的补助</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266</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退役军人管理事务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3739</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3605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3605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3403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3403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91</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拥军优属</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111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111</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卫生健康支出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18989</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22265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22265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卫生健康管理事务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2201</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2300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2300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2157</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2157</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143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143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其他卫生健康管理事务支出</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24</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公立医院</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638</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649</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649</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其他公立医院支出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638</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649</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649</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基层医疗卫生机构</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718</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873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873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乡镇卫生院</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305</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488</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488</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其他基层医疗卫生机构支出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385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385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公共卫生</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4858</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5118</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5118</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疾病预防控制机构</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683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712</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712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卫生监督机构</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21</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12</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基本公共卫生服务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3472</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3692</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3692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重大公共卫生服务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77</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108</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108</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突发公共卫生事件应急处置</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其他公共卫生支出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605</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585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585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single" w:color="auto" w:sz="4" w:space="0"/>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计划生育事务</w:t>
            </w:r>
          </w:p>
        </w:tc>
        <w:tc>
          <w:tcPr>
            <w:tcW w:w="1409" w:type="dxa"/>
            <w:tcBorders>
              <w:top w:val="nil"/>
              <w:left w:val="single" w:color="auto" w:sz="4" w:space="0"/>
              <w:bottom w:val="single" w:color="auto" w:sz="4" w:space="0"/>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1021</w:t>
            </w:r>
          </w:p>
        </w:tc>
        <w:tc>
          <w:tcPr>
            <w:tcW w:w="1365"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1066</w:t>
            </w:r>
          </w:p>
        </w:tc>
        <w:tc>
          <w:tcPr>
            <w:tcW w:w="1141"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1066</w:t>
            </w:r>
          </w:p>
        </w:tc>
        <w:tc>
          <w:tcPr>
            <w:tcW w:w="1394" w:type="dxa"/>
            <w:tcBorders>
              <w:top w:val="nil"/>
              <w:left w:val="single" w:color="auto" w:sz="4" w:space="0"/>
              <w:bottom w:val="single" w:color="auto" w:sz="4" w:space="0"/>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single" w:color="auto" w:sz="4" w:space="0"/>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计划生育服务</w:t>
            </w:r>
          </w:p>
        </w:tc>
        <w:tc>
          <w:tcPr>
            <w:tcW w:w="1409" w:type="dxa"/>
            <w:tcBorders>
              <w:top w:val="single" w:color="auto" w:sz="4" w:space="0"/>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1021</w:t>
            </w:r>
          </w:p>
        </w:tc>
        <w:tc>
          <w:tcPr>
            <w:tcW w:w="1365" w:type="dxa"/>
            <w:tcBorders>
              <w:top w:val="single" w:color="auto" w:sz="4" w:space="0"/>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1038</w:t>
            </w:r>
          </w:p>
        </w:tc>
        <w:tc>
          <w:tcPr>
            <w:tcW w:w="1141" w:type="dxa"/>
            <w:tcBorders>
              <w:top w:val="single" w:color="auto" w:sz="4" w:space="0"/>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1038</w:t>
            </w:r>
          </w:p>
        </w:tc>
        <w:tc>
          <w:tcPr>
            <w:tcW w:w="1394" w:type="dxa"/>
            <w:tcBorders>
              <w:top w:val="single" w:color="auto" w:sz="4" w:space="0"/>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其他计划生育事务支出</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28</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28</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行政事业单位医疗</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3840</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3407</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3407</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行政单位医疗</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1295</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1185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1185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事业单位医疗</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2545</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2222</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2222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财政对基本医疗保险基金的补助</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4621</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4628</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4628</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财政对城乡居民基本医疗保险基金的补助</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4621</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4628</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4628</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医疗救助</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169</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166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166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城乡医疗救助</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169</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166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166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优抚对象医疗</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333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240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240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优抚对象医疗补助</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333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244</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240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医疗保障管理事务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360</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764</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764</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303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303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医疗保障政策管理</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25</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425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425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中医药事务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中医(民族医)药专项</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350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疾病预防控制事务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128</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104</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104</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104</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104</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5" w:hRule="atLeast"/>
        </w:trPr>
        <w:tc>
          <w:tcPr>
            <w:tcW w:w="3316" w:type="dxa"/>
            <w:tcBorders>
              <w:top w:val="nil"/>
              <w:left w:val="nil"/>
              <w:bottom w:val="single" w:color="auto" w:sz="4" w:space="0"/>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托育服务</w:t>
            </w:r>
          </w:p>
        </w:tc>
        <w:tc>
          <w:tcPr>
            <w:tcW w:w="1409" w:type="dxa"/>
            <w:tcBorders>
              <w:top w:val="nil"/>
              <w:left w:val="single" w:color="auto" w:sz="4" w:space="0"/>
              <w:bottom w:val="single" w:color="auto" w:sz="4" w:space="0"/>
              <w:right w:val="single" w:color="auto" w:sz="4" w:space="0"/>
              <w:tl2br w:val="nil"/>
              <w:tr2bl w:val="nil"/>
            </w:tcBorders>
            <w:vAlign w:val="center"/>
          </w:tcPr>
          <w:p>
            <w:pPr>
              <w:jc w:val="center"/>
            </w:pPr>
          </w:p>
        </w:tc>
        <w:tc>
          <w:tcPr>
            <w:tcW w:w="1365"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2848</w:t>
            </w:r>
          </w:p>
        </w:tc>
        <w:tc>
          <w:tcPr>
            <w:tcW w:w="1141"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2848</w:t>
            </w:r>
          </w:p>
        </w:tc>
        <w:tc>
          <w:tcPr>
            <w:tcW w:w="1394" w:type="dxa"/>
            <w:tcBorders>
              <w:top w:val="nil"/>
              <w:left w:val="single" w:color="auto" w:sz="4" w:space="0"/>
              <w:bottom w:val="single" w:color="auto" w:sz="4" w:space="0"/>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single" w:color="auto" w:sz="4" w:space="0"/>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其他托育服务支出</w:t>
            </w:r>
          </w:p>
        </w:tc>
        <w:tc>
          <w:tcPr>
            <w:tcW w:w="1409" w:type="dxa"/>
            <w:tcBorders>
              <w:top w:val="single" w:color="auto" w:sz="4" w:space="0"/>
              <w:left w:val="single" w:color="auto" w:sz="4" w:space="0"/>
              <w:bottom w:val="nil"/>
              <w:right w:val="single" w:color="auto" w:sz="4" w:space="0"/>
              <w:tl2br w:val="nil"/>
              <w:tr2bl w:val="nil"/>
            </w:tcBorders>
            <w:vAlign w:val="center"/>
          </w:tcPr>
          <w:p>
            <w:pPr>
              <w:jc w:val="center"/>
            </w:pPr>
          </w:p>
        </w:tc>
        <w:tc>
          <w:tcPr>
            <w:tcW w:w="1365" w:type="dxa"/>
            <w:tcBorders>
              <w:top w:val="single" w:color="auto" w:sz="4" w:space="0"/>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2848</w:t>
            </w:r>
          </w:p>
        </w:tc>
        <w:tc>
          <w:tcPr>
            <w:tcW w:w="1141" w:type="dxa"/>
            <w:tcBorders>
              <w:top w:val="single" w:color="auto" w:sz="4" w:space="0"/>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2848</w:t>
            </w:r>
          </w:p>
        </w:tc>
        <w:tc>
          <w:tcPr>
            <w:tcW w:w="1394" w:type="dxa"/>
            <w:tcBorders>
              <w:top w:val="single" w:color="auto" w:sz="4" w:space="0"/>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其他卫生健康支出</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其他卫生健康支出</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节能环保支出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7226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5467</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5467</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环境保护管理事务</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235</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231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231</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212</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212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19</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19</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污染防治</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6763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5030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5030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大气</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6763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6114</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5025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水体</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自然生态保护</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122</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122</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122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生态保护</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116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116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116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自然保护地</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森林保护修复</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24</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森林管护</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24</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污染减排</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82</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61</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生态环境监测与信息</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82</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61</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城乡社区支出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17344</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21777</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21777</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城乡社区管理事务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3651</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4828</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4828</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1367</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1367</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single" w:color="auto" w:sz="4" w:space="0"/>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3321</w:t>
            </w:r>
          </w:p>
        </w:tc>
        <w:tc>
          <w:tcPr>
            <w:tcW w:w="1141"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3321</w:t>
            </w:r>
          </w:p>
        </w:tc>
        <w:tc>
          <w:tcPr>
            <w:tcW w:w="1394" w:type="dxa"/>
            <w:tcBorders>
              <w:top w:val="nil"/>
              <w:left w:val="single" w:color="auto" w:sz="4" w:space="0"/>
              <w:bottom w:val="single" w:color="auto" w:sz="4" w:space="0"/>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3" w:hRule="atLeast"/>
        </w:trPr>
        <w:tc>
          <w:tcPr>
            <w:tcW w:w="3316" w:type="dxa"/>
            <w:tcBorders>
              <w:top w:val="single" w:color="auto" w:sz="4" w:space="0"/>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城管执法</w:t>
            </w:r>
          </w:p>
        </w:tc>
        <w:tc>
          <w:tcPr>
            <w:tcW w:w="1409" w:type="dxa"/>
            <w:tcBorders>
              <w:top w:val="single" w:color="auto" w:sz="4" w:space="0"/>
              <w:left w:val="single" w:color="auto" w:sz="4" w:space="0"/>
              <w:bottom w:val="nil"/>
              <w:right w:val="single" w:color="auto" w:sz="4" w:space="0"/>
              <w:tl2br w:val="nil"/>
              <w:tr2bl w:val="nil"/>
            </w:tcBorders>
            <w:vAlign w:val="center"/>
          </w:tcPr>
          <w:p>
            <w:pPr>
              <w:jc w:val="center"/>
            </w:pPr>
          </w:p>
        </w:tc>
        <w:tc>
          <w:tcPr>
            <w:tcW w:w="1365" w:type="dxa"/>
            <w:tcBorders>
              <w:top w:val="single" w:color="auto" w:sz="4" w:space="0"/>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28</w:t>
            </w:r>
          </w:p>
        </w:tc>
        <w:tc>
          <w:tcPr>
            <w:tcW w:w="1141" w:type="dxa"/>
            <w:tcBorders>
              <w:top w:val="single" w:color="auto" w:sz="4" w:space="0"/>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28</w:t>
            </w:r>
          </w:p>
        </w:tc>
        <w:tc>
          <w:tcPr>
            <w:tcW w:w="1394" w:type="dxa"/>
            <w:tcBorders>
              <w:top w:val="single" w:color="auto" w:sz="4" w:space="0"/>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工程建设管理</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174</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52</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住宅建设与房地产市场监管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62</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城乡社区规划与管理</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747</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747</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城乡社区规划与管理</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747</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747</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城乡社区公共设施</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7408</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5999</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5999</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小城镇基础设施建设</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7408</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8899</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5999</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城乡社区环境卫生</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7600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7600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城乡社区环境卫生</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7600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7600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建设市场管理与监督</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37</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37</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建设市场管理与监督</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37</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37</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其他城乡社区支出</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2566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2566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其他城乡社区支出</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2566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2566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农林水支出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74660</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72521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72521</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农业农村</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25982</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24305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24305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2363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2363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609</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609</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1055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1055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病虫害控制</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477</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579</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579</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农产品质量安全</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47</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29</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29</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执法监管</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防灾救灾</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320</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330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稳定农民收入补贴</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5025</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5025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5025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农业结构调整补贴</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692</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585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585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single" w:color="auto" w:sz="4" w:space="0"/>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农业生产发展</w:t>
            </w:r>
          </w:p>
        </w:tc>
        <w:tc>
          <w:tcPr>
            <w:tcW w:w="1409"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7144</w:t>
            </w:r>
          </w:p>
        </w:tc>
        <w:tc>
          <w:tcPr>
            <w:tcW w:w="1365"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8844</w:t>
            </w:r>
          </w:p>
        </w:tc>
        <w:tc>
          <w:tcPr>
            <w:tcW w:w="1141"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8382</w:t>
            </w:r>
          </w:p>
        </w:tc>
        <w:tc>
          <w:tcPr>
            <w:tcW w:w="1394" w:type="dxa"/>
            <w:tcBorders>
              <w:top w:val="nil"/>
              <w:left w:val="single" w:color="auto" w:sz="4" w:space="0"/>
              <w:bottom w:val="single" w:color="auto" w:sz="4" w:space="0"/>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single" w:color="auto" w:sz="4" w:space="0"/>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农村合作经济</w:t>
            </w:r>
          </w:p>
        </w:tc>
        <w:tc>
          <w:tcPr>
            <w:tcW w:w="1409" w:type="dxa"/>
            <w:tcBorders>
              <w:top w:val="single" w:color="auto" w:sz="4" w:space="0"/>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3608</w:t>
            </w:r>
          </w:p>
        </w:tc>
        <w:tc>
          <w:tcPr>
            <w:tcW w:w="1365" w:type="dxa"/>
            <w:tcBorders>
              <w:top w:val="single" w:color="auto" w:sz="4" w:space="0"/>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1915</w:t>
            </w:r>
          </w:p>
        </w:tc>
        <w:tc>
          <w:tcPr>
            <w:tcW w:w="1141" w:type="dxa"/>
            <w:tcBorders>
              <w:top w:val="single" w:color="auto" w:sz="4" w:space="0"/>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1915</w:t>
            </w:r>
          </w:p>
        </w:tc>
        <w:tc>
          <w:tcPr>
            <w:tcW w:w="1394" w:type="dxa"/>
            <w:tcBorders>
              <w:top w:val="single" w:color="auto" w:sz="4" w:space="0"/>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农村社会事业</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610</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990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990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农业生态资源保护</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573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24</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24</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乡村道路建设</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581</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581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581</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对高校毕业生到基层任职补助</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25</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17</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17</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耕地建设与利用</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3136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3941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2128</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其他农业农村支出</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林业和草原</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597</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1278</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1278</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森林资源培育</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399</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1072</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1072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森林生态效益补偿</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林业草原防灾减灾</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62</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72</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其他林业和草原支出</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水利</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5862</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5782</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5782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1875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1875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水利工程建设</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892</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453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453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水利工程运行与维护</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636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3636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1322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水土保持</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1165</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1010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1010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水资源节约管理与保护</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69</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防汛</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75</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92</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抗旱</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59</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59</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农村水利</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304</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246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246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74" w:hRule="atLeast"/>
        </w:trPr>
        <w:tc>
          <w:tcPr>
            <w:tcW w:w="3316" w:type="dxa"/>
            <w:tcBorders>
              <w:top w:val="nil"/>
              <w:left w:val="nil"/>
              <w:bottom w:val="single" w:color="auto" w:sz="4" w:space="0"/>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江河湖库水系综合整治</w:t>
            </w:r>
          </w:p>
        </w:tc>
        <w:tc>
          <w:tcPr>
            <w:tcW w:w="1409" w:type="dxa"/>
            <w:tcBorders>
              <w:top w:val="nil"/>
              <w:left w:val="single" w:color="auto" w:sz="4" w:space="0"/>
              <w:bottom w:val="single" w:color="auto" w:sz="4" w:space="0"/>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w:t>
            </w:r>
          </w:p>
        </w:tc>
        <w:tc>
          <w:tcPr>
            <w:tcW w:w="1365"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w:t>
            </w:r>
          </w:p>
        </w:tc>
        <w:tc>
          <w:tcPr>
            <w:tcW w:w="1141"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w:t>
            </w:r>
          </w:p>
        </w:tc>
        <w:tc>
          <w:tcPr>
            <w:tcW w:w="1394" w:type="dxa"/>
            <w:tcBorders>
              <w:top w:val="nil"/>
              <w:left w:val="single" w:color="auto" w:sz="4" w:space="0"/>
              <w:bottom w:val="single" w:color="auto" w:sz="4" w:space="0"/>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single" w:color="auto" w:sz="4" w:space="0"/>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大中型水库移民后期扶持专项支出</w:t>
            </w:r>
          </w:p>
        </w:tc>
        <w:tc>
          <w:tcPr>
            <w:tcW w:w="1409" w:type="dxa"/>
            <w:tcBorders>
              <w:top w:val="single" w:color="auto" w:sz="4" w:space="0"/>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920</w:t>
            </w:r>
          </w:p>
        </w:tc>
        <w:tc>
          <w:tcPr>
            <w:tcW w:w="1365" w:type="dxa"/>
            <w:tcBorders>
              <w:top w:val="single" w:color="auto" w:sz="4" w:space="0"/>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576</w:t>
            </w:r>
          </w:p>
        </w:tc>
        <w:tc>
          <w:tcPr>
            <w:tcW w:w="1141" w:type="dxa"/>
            <w:tcBorders>
              <w:top w:val="single" w:color="auto" w:sz="4" w:space="0"/>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576</w:t>
            </w:r>
          </w:p>
        </w:tc>
        <w:tc>
          <w:tcPr>
            <w:tcW w:w="1394" w:type="dxa"/>
            <w:tcBorders>
              <w:top w:val="single" w:color="auto" w:sz="4" w:space="0"/>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其他水利支出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34</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巩固脱贫攻坚成果衔接乡村振兴</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26604</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28392</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28392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农村基础设施建设</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2090</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14881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14598</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生产发展</w:t>
            </w:r>
          </w:p>
        </w:tc>
        <w:tc>
          <w:tcPr>
            <w:tcW w:w="1409" w:type="dxa"/>
            <w:tcBorders>
              <w:top w:val="nil"/>
              <w:left w:val="single" w:color="auto" w:sz="4" w:space="0"/>
              <w:bottom w:val="nil"/>
              <w:right w:val="single" w:color="auto" w:sz="4" w:space="0"/>
              <w:tl2br w:val="nil"/>
              <w:tr2bl w:val="nil"/>
            </w:tcBorders>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10773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10598</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社会发展</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546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546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贷款奖补和贴息</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jc w:val="cente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54</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54</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其他巩固脱贫攻坚成果衔接乡村振兴支出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24414</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2596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2596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农村综合改革</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8071</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7993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7993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对村级公益事业建设的补助</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1523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1668</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1544</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93.0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对村民委员会和村党支部的补助</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6275</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6449</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6449</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其他农村综合改革支出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273</w:t>
            </w:r>
          </w:p>
        </w:tc>
        <w:tc>
          <w:tcPr>
            <w:tcW w:w="1365" w:type="dxa"/>
            <w:tcBorders>
              <w:top w:val="nil"/>
              <w:left w:val="single" w:color="auto" w:sz="4" w:space="0"/>
              <w:bottom w:val="nil"/>
              <w:right w:val="single" w:color="auto" w:sz="4" w:space="0"/>
              <w:tl2br w:val="nil"/>
              <w:tr2bl w:val="nil"/>
            </w:tcBorders>
            <w:vAlign w:val="center"/>
          </w:tcPr>
          <w:p>
            <w:pPr>
              <w:jc w:val="center"/>
            </w:pPr>
          </w:p>
        </w:tc>
        <w:tc>
          <w:tcPr>
            <w:tcW w:w="1141" w:type="dxa"/>
            <w:tcBorders>
              <w:top w:val="nil"/>
              <w:left w:val="single" w:color="auto" w:sz="4" w:space="0"/>
              <w:bottom w:val="nil"/>
              <w:right w:val="single" w:color="auto" w:sz="4" w:space="0"/>
              <w:tl2br w:val="nil"/>
              <w:tr2bl w:val="nil"/>
            </w:tcBorders>
            <w:vAlign w:val="center"/>
          </w:tcPr>
          <w:p>
            <w:pPr>
              <w:jc w:val="cente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普惠金融发展支出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7542</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4770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4770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农业保险保费补贴</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7435</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6427</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4753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74.0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创业担保贷款贴息及奖补</w:t>
            </w:r>
          </w:p>
        </w:tc>
        <w:tc>
          <w:tcPr>
            <w:tcW w:w="1409"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107</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17</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17</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 xml:space="preserve">  目标价格补贴</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棉花目标价格补贴</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交通运输支出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4275</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7833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7833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公路水路运输</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3904</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7430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7430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1913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1913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41</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公路建设</w:t>
            </w:r>
          </w:p>
        </w:tc>
        <w:tc>
          <w:tcPr>
            <w:tcW w:w="1409"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3996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3996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公路养护</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1860</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1400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1400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公路运输管理</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80</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80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80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141"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141"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141"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141"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141"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141"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其他交通运输支出</w:t>
            </w:r>
          </w:p>
        </w:tc>
        <w:tc>
          <w:tcPr>
            <w:tcW w:w="1409"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403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403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公共交通运营补助</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288</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326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326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其他交通运输支出</w:t>
            </w:r>
          </w:p>
        </w:tc>
        <w:tc>
          <w:tcPr>
            <w:tcW w:w="1409"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77</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77</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资源勘探工业信息等支出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102</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182</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182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141"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141"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制造业</w:t>
            </w:r>
          </w:p>
        </w:tc>
        <w:tc>
          <w:tcPr>
            <w:tcW w:w="1409"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52</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141"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141"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通信设备、计算机及其他电子设备制造业</w:t>
            </w:r>
          </w:p>
        </w:tc>
        <w:tc>
          <w:tcPr>
            <w:tcW w:w="1409"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52</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141"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141"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141"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141"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141"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141"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141"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支持中小企业发展和管理支出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102</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130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130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141"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141"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中小企业发展专项</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102</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130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130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商业服务业等支出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155</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536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536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商业流通事务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155</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536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536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141"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42</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169</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169</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其他商业流通事务支出</w:t>
            </w:r>
          </w:p>
        </w:tc>
        <w:tc>
          <w:tcPr>
            <w:tcW w:w="1409"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325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325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141"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141"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金融支出</w:t>
            </w:r>
          </w:p>
        </w:tc>
        <w:tc>
          <w:tcPr>
            <w:tcW w:w="1409"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42</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金融部门行政支出</w:t>
            </w:r>
          </w:p>
        </w:tc>
        <w:tc>
          <w:tcPr>
            <w:tcW w:w="1409"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42</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141"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42</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141"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农业农村</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25982</w:t>
            </w:r>
          </w:p>
        </w:tc>
        <w:tc>
          <w:tcPr>
            <w:tcW w:w="1365"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141"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其他支出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9000</w:t>
            </w:r>
          </w:p>
        </w:tc>
        <w:tc>
          <w:tcPr>
            <w:tcW w:w="1365"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141"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自然资源海洋气象等支出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2524</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3522</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3522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自然资源事务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2503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3486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3486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1014</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1014</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1478</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1478</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自然资源规划及管理</w:t>
            </w:r>
          </w:p>
        </w:tc>
        <w:tc>
          <w:tcPr>
            <w:tcW w:w="1409"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60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60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自然资源利用与保护</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97</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991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928</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94.0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地质矿产资源与环境调查</w:t>
            </w:r>
          </w:p>
        </w:tc>
        <w:tc>
          <w:tcPr>
            <w:tcW w:w="1409"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141"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气象事务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22</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20</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141"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气象服务</w:t>
            </w:r>
          </w:p>
        </w:tc>
        <w:tc>
          <w:tcPr>
            <w:tcW w:w="1409"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气象基础设施建设与维修</w:t>
            </w:r>
          </w:p>
        </w:tc>
        <w:tc>
          <w:tcPr>
            <w:tcW w:w="1409"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住房保障支出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7347</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7617</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7617</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保障性安居工程支出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672</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479</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479</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农村危房改造</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672</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479</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479</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住房改革支出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6675</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7138</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7138</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住房公积金</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6675</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7138</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7138</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粮油物资储备支出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761</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164</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164</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粮油物资事务</w:t>
            </w:r>
          </w:p>
        </w:tc>
        <w:tc>
          <w:tcPr>
            <w:tcW w:w="1409"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164</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164</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141"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141"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粮食风险基金</w:t>
            </w:r>
          </w:p>
        </w:tc>
        <w:tc>
          <w:tcPr>
            <w:tcW w:w="1409"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164</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164</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141"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粮油储备</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761</w:t>
            </w:r>
          </w:p>
        </w:tc>
        <w:tc>
          <w:tcPr>
            <w:tcW w:w="1365"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141"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储备粮油补贴</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761</w:t>
            </w:r>
          </w:p>
        </w:tc>
        <w:tc>
          <w:tcPr>
            <w:tcW w:w="1365"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141"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灾害防治及应急管理支出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5273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8638</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8638</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应急管理事务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789</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886</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886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303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303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189</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189</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灾害风险防治</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338</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333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326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98.0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应急救援</w:t>
            </w:r>
          </w:p>
        </w:tc>
        <w:tc>
          <w:tcPr>
            <w:tcW w:w="1409"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42</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应急管理</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39</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39</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26</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67.0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141"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消防救援事务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1684</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1745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1745</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71</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31</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消防应急救援</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1592</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1643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1643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141"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141"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141"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事业运行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79</w:t>
            </w:r>
          </w:p>
        </w:tc>
        <w:tc>
          <w:tcPr>
            <w:tcW w:w="1365"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141"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行政运行</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506</w:t>
            </w:r>
          </w:p>
        </w:tc>
        <w:tc>
          <w:tcPr>
            <w:tcW w:w="1365"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141"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一般行政管理事务</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1313</w:t>
            </w:r>
          </w:p>
        </w:tc>
        <w:tc>
          <w:tcPr>
            <w:tcW w:w="1365"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141"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自然灾害防治</w:t>
            </w:r>
          </w:p>
        </w:tc>
        <w:tc>
          <w:tcPr>
            <w:tcW w:w="1409"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地质灾害防治</w:t>
            </w:r>
          </w:p>
        </w:tc>
        <w:tc>
          <w:tcPr>
            <w:tcW w:w="1409"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自然灾害救灾及恢复重建支出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2801</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6003</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6003</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自然灾害救灾补助</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182</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502</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182</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自然灾害灾后重建补助</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1804</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5641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5641</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其他自然灾害救灾及恢复重建支出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815</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815</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180</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债务付息支出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6288</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6231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6231</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地方政府一般债务付息支出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6288</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6231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6231</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地方政府一般债券付息支出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6288</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6231</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6231</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债务发行费用支出</w:t>
            </w:r>
          </w:p>
        </w:tc>
        <w:tc>
          <w:tcPr>
            <w:tcW w:w="1409"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12</w:t>
            </w: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18</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18</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地方政府一般债务发行费用支出</w:t>
            </w:r>
          </w:p>
        </w:tc>
        <w:tc>
          <w:tcPr>
            <w:tcW w:w="1409"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18</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18</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4" w:hRule="atLeast"/>
        </w:trPr>
        <w:tc>
          <w:tcPr>
            <w:tcW w:w="3316"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地方政府一般债务发行费用支出</w:t>
            </w:r>
          </w:p>
        </w:tc>
        <w:tc>
          <w:tcPr>
            <w:tcW w:w="1409" w:type="dxa"/>
            <w:tcBorders>
              <w:top w:val="nil"/>
              <w:left w:val="single" w:color="auto" w:sz="4" w:space="0"/>
              <w:bottom w:val="nil"/>
              <w:right w:val="single" w:color="auto" w:sz="4" w:space="0"/>
              <w:tl2br w:val="nil"/>
              <w:tr2bl w:val="nil"/>
            </w:tcBorders>
            <w:vAlign w:val="center"/>
          </w:tcPr>
          <w:p>
            <w:pPr>
              <w:jc w:val="center"/>
              <w:rPr>
                <w:rFonts w:hint="eastAsia" w:ascii="仿宋_GB2312" w:hAnsi="宋体" w:eastAsia="仿宋_GB2312" w:cs="仿宋_GB2312"/>
                <w:i w:val="0"/>
                <w:iCs w:val="0"/>
                <w:color w:val="000000"/>
                <w:kern w:val="0"/>
                <w:sz w:val="20"/>
                <w:szCs w:val="20"/>
                <w:u w:val="none"/>
                <w:lang w:val="en-US" w:eastAsia="zh-CN" w:bidi="ar"/>
              </w:rPr>
            </w:pPr>
          </w:p>
        </w:tc>
        <w:tc>
          <w:tcPr>
            <w:tcW w:w="1365"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18</w:t>
            </w:r>
          </w:p>
        </w:tc>
        <w:tc>
          <w:tcPr>
            <w:tcW w:w="1141" w:type="dxa"/>
            <w:tcBorders>
              <w:top w:val="nil"/>
              <w:left w:val="single" w:color="auto" w:sz="4" w:space="0"/>
              <w:bottom w:val="nil"/>
              <w:right w:val="single" w:color="auto" w:sz="4" w:space="0"/>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18</w:t>
            </w:r>
          </w:p>
        </w:tc>
        <w:tc>
          <w:tcPr>
            <w:tcW w:w="1394" w:type="dxa"/>
            <w:tcBorders>
              <w:top w:val="nil"/>
              <w:left w:val="single" w:color="auto" w:sz="4" w:space="0"/>
              <w:bottom w:val="nil"/>
              <w:right w:val="nil"/>
              <w:tl2br w:val="nil"/>
              <w:tr2bl w:val="nil"/>
            </w:tcBorders>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100.0</w:t>
            </w:r>
          </w:p>
        </w:tc>
      </w:tr>
    </w:tbl>
    <w:p>
      <w:pPr>
        <w:pStyle w:val="7"/>
      </w:pPr>
    </w:p>
    <w:p>
      <w:pPr>
        <w:pStyle w:val="7"/>
      </w:pPr>
    </w:p>
    <w:p>
      <w:pPr>
        <w:pStyle w:val="7"/>
      </w:pPr>
    </w:p>
    <w:p>
      <w:pPr>
        <w:pStyle w:val="7"/>
      </w:pPr>
    </w:p>
    <w:p>
      <w:pPr>
        <w:pStyle w:val="7"/>
      </w:pPr>
    </w:p>
    <w:p>
      <w:pPr>
        <w:pStyle w:val="7"/>
      </w:pPr>
    </w:p>
    <w:p>
      <w:pPr>
        <w:pStyle w:val="7"/>
      </w:pPr>
    </w:p>
    <w:p>
      <w:pPr>
        <w:pStyle w:val="7"/>
      </w:pPr>
    </w:p>
    <w:p>
      <w:pPr>
        <w:pStyle w:val="7"/>
      </w:pPr>
    </w:p>
    <w:tbl>
      <w:tblPr>
        <w:tblStyle w:val="11"/>
        <w:tblW w:w="84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807"/>
        <w:gridCol w:w="2422"/>
        <w:gridCol w:w="1303"/>
        <w:gridCol w:w="1083"/>
        <w:gridCol w:w="1582"/>
        <w:gridCol w:w="12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8460" w:type="dxa"/>
            <w:gridSpan w:val="6"/>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ascii="仿宋" w:hAnsi="仿宋" w:eastAsia="仿宋" w:cs="仿宋"/>
                <w:i w:val="0"/>
                <w:color w:val="000000"/>
                <w:sz w:val="20"/>
                <w:szCs w:val="20"/>
                <w:u w:val="none"/>
              </w:rPr>
            </w:pPr>
            <w:r>
              <w:rPr>
                <w:rFonts w:hint="eastAsia" w:ascii="仿宋" w:hAnsi="仿宋" w:eastAsia="仿宋" w:cs="仿宋"/>
                <w:i w:val="0"/>
                <w:color w:val="000000"/>
                <w:kern w:val="0"/>
                <w:sz w:val="32"/>
                <w:szCs w:val="32"/>
                <w:u w:val="none"/>
                <w:lang w:val="en-US" w:eastAsia="zh-CN"/>
              </w:rPr>
              <w:t xml:space="preserve">§4 </w:t>
            </w:r>
            <w:r>
              <w:rPr>
                <w:rFonts w:ascii="仿宋" w:hAnsi="仿宋" w:eastAsia="仿宋" w:cs="仿宋"/>
                <w:i w:val="0"/>
                <w:color w:val="000000"/>
                <w:kern w:val="0"/>
                <w:sz w:val="32"/>
                <w:szCs w:val="32"/>
                <w:u w:val="none"/>
                <w:lang w:val="en-US" w:eastAsia="zh-CN"/>
              </w:rPr>
              <w:t xml:space="preserve"> </w:t>
            </w:r>
            <w:r>
              <w:rPr>
                <w:rFonts w:hint="eastAsia" w:ascii="仿宋" w:hAnsi="仿宋" w:eastAsia="仿宋" w:cs="仿宋"/>
                <w:i w:val="0"/>
                <w:color w:val="000000"/>
                <w:kern w:val="0"/>
                <w:sz w:val="32"/>
                <w:szCs w:val="32"/>
                <w:u w:val="none"/>
                <w:lang w:val="en-US" w:eastAsia="zh-CN"/>
              </w:rPr>
              <w:t>2025年行唐县一般公共预算基本支出经济分类决算表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9" w:hRule="exact"/>
        </w:trPr>
        <w:tc>
          <w:tcPr>
            <w:tcW w:w="8460" w:type="dxa"/>
            <w:gridSpan w:val="6"/>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6" w:hRule="exact"/>
        </w:trPr>
        <w:tc>
          <w:tcPr>
            <w:tcW w:w="807"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20"/>
                <w:szCs w:val="20"/>
                <w:u w:val="none"/>
              </w:rPr>
            </w:pPr>
            <w:r>
              <w:rPr>
                <w:rFonts w:ascii="仿宋" w:eastAsia="仿宋" w:cs="Arial"/>
                <w:b/>
                <w:i w:val="0"/>
                <w:color w:val="000000"/>
                <w:sz w:val="20"/>
              </w:rPr>
              <w:t>科目编码</w:t>
            </w:r>
          </w:p>
        </w:tc>
        <w:tc>
          <w:tcPr>
            <w:tcW w:w="2422"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20"/>
                <w:szCs w:val="20"/>
                <w:u w:val="none"/>
              </w:rPr>
            </w:pPr>
            <w:r>
              <w:rPr>
                <w:rFonts w:ascii="仿宋" w:eastAsia="仿宋" w:cs="Arial"/>
                <w:b/>
                <w:i w:val="0"/>
                <w:color w:val="000000"/>
                <w:sz w:val="20"/>
              </w:rPr>
              <w:t>科目名称</w:t>
            </w:r>
          </w:p>
        </w:tc>
        <w:tc>
          <w:tcPr>
            <w:tcW w:w="1303"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20"/>
                <w:szCs w:val="20"/>
                <w:u w:val="none"/>
              </w:rPr>
            </w:pPr>
            <w:r>
              <w:rPr>
                <w:rFonts w:ascii="仿宋" w:eastAsia="仿宋" w:cs="Arial"/>
                <w:b/>
                <w:i w:val="0"/>
                <w:color w:val="000000"/>
                <w:sz w:val="20"/>
              </w:rPr>
              <w:t>预算数</w:t>
            </w:r>
          </w:p>
        </w:tc>
        <w:tc>
          <w:tcPr>
            <w:tcW w:w="1083"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20"/>
                <w:szCs w:val="20"/>
                <w:u w:val="none"/>
              </w:rPr>
            </w:pPr>
            <w:r>
              <w:rPr>
                <w:rFonts w:ascii="仿宋" w:eastAsia="仿宋" w:cs="Arial"/>
                <w:b/>
                <w:i w:val="0"/>
                <w:color w:val="000000"/>
                <w:sz w:val="20"/>
              </w:rPr>
              <w:t>调整预算数</w:t>
            </w:r>
          </w:p>
        </w:tc>
        <w:tc>
          <w:tcPr>
            <w:tcW w:w="1582"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r>
              <w:rPr>
                <w:rFonts w:ascii="仿宋" w:eastAsia="仿宋" w:cs="Arial"/>
                <w:b/>
                <w:i w:val="0"/>
                <w:color w:val="000000"/>
                <w:sz w:val="20"/>
              </w:rPr>
              <w:t>决算数</w:t>
            </w:r>
          </w:p>
        </w:tc>
        <w:tc>
          <w:tcPr>
            <w:tcW w:w="1263" w:type="dxa"/>
            <w:tcBorders>
              <w:top w:val="single" w:color="auto" w:sz="4" w:space="0"/>
              <w:left w:val="single" w:color="auto" w:sz="4" w:space="0"/>
              <w:bottom w:val="single" w:color="auto" w:sz="4" w:space="0"/>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r>
              <w:rPr>
                <w:rFonts w:ascii="仿宋" w:eastAsia="仿宋" w:cs="Arial"/>
                <w:b/>
                <w:i w:val="0"/>
                <w:color w:val="000000"/>
                <w:sz w:val="20"/>
              </w:rPr>
              <w:t>完成调整预算（%）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35" w:hRule="exact"/>
        </w:trPr>
        <w:tc>
          <w:tcPr>
            <w:tcW w:w="807"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0"/>
                <w:szCs w:val="20"/>
                <w:u w:val="none"/>
              </w:rPr>
            </w:pPr>
          </w:p>
        </w:tc>
        <w:tc>
          <w:tcPr>
            <w:tcW w:w="2422"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20"/>
                <w:szCs w:val="20"/>
                <w:u w:val="none"/>
              </w:rPr>
            </w:pPr>
            <w:r>
              <w:rPr>
                <w:rFonts w:ascii="仿宋" w:eastAsia="仿宋" w:cs="Arial"/>
                <w:b/>
                <w:i w:val="0"/>
                <w:color w:val="000000"/>
                <w:sz w:val="20"/>
              </w:rPr>
              <w:t>一般公共预算支出</w:t>
            </w:r>
          </w:p>
        </w:tc>
        <w:tc>
          <w:tcPr>
            <w:tcW w:w="1303"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lang w:val="en-US" w:eastAsia="zh-CN"/>
              </w:rPr>
            </w:pPr>
            <w:r>
              <w:rPr>
                <w:rFonts w:hint="eastAsia" w:ascii="仿宋" w:eastAsia="仿宋" w:cs="Arial"/>
                <w:color w:val="000000"/>
                <w:sz w:val="20"/>
                <w:lang w:val="en-US" w:eastAsia="zh-CN"/>
              </w:rPr>
              <w:t>122917</w:t>
            </w:r>
          </w:p>
        </w:tc>
        <w:tc>
          <w:tcPr>
            <w:tcW w:w="1083"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lang w:val="en-US" w:eastAsia="zh-CN"/>
              </w:rPr>
            </w:pPr>
            <w:r>
              <w:rPr>
                <w:rFonts w:hint="eastAsia" w:ascii="仿宋" w:eastAsia="仿宋" w:cs="Arial"/>
                <w:color w:val="000000"/>
                <w:sz w:val="20"/>
                <w:lang w:val="en-US" w:eastAsia="zh-CN"/>
              </w:rPr>
              <w:t>115467</w:t>
            </w:r>
          </w:p>
        </w:tc>
        <w:tc>
          <w:tcPr>
            <w:tcW w:w="1582"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lang w:val="en-US" w:eastAsia="zh-CN"/>
              </w:rPr>
            </w:pPr>
            <w:r>
              <w:rPr>
                <w:rFonts w:hint="eastAsia" w:ascii="仿宋" w:eastAsia="仿宋" w:cs="Arial"/>
                <w:color w:val="000000"/>
                <w:sz w:val="20"/>
                <w:lang w:val="en-US" w:eastAsia="zh-CN"/>
              </w:rPr>
              <w:t>115467</w:t>
            </w:r>
          </w:p>
        </w:tc>
        <w:tc>
          <w:tcPr>
            <w:tcW w:w="1263" w:type="dxa"/>
            <w:tcBorders>
              <w:top w:val="single" w:color="auto" w:sz="4" w:space="0"/>
              <w:left w:val="single" w:color="auto" w:sz="4" w:space="0"/>
              <w:bottom w:val="single" w:color="auto" w:sz="4" w:space="0"/>
              <w:right w:val="nil"/>
              <w:tl2br w:val="nil"/>
              <w:tr2bl w:val="nil"/>
            </w:tcBorders>
            <w:shd w:val="clear" w:color="auto" w:fill="auto"/>
            <w:tcMar>
              <w:top w:w="15" w:type="dxa"/>
              <w:left w:w="15" w:type="dxa"/>
              <w:right w:w="15" w:type="dxa"/>
            </w:tcMar>
            <w:vAlign w:val="bottom"/>
          </w:tcPr>
          <w:p>
            <w:pPr>
              <w:jc w:val="center"/>
              <w:rPr>
                <w:rFonts w:hint="eastAsia" w:ascii="仿宋" w:hAnsi="仿宋" w:eastAsia="仿宋" w:cs="仿宋"/>
                <w:i w:val="0"/>
                <w:color w:val="000000"/>
                <w:sz w:val="20"/>
                <w:szCs w:val="20"/>
                <w:u w:val="none"/>
              </w:rPr>
            </w:pPr>
            <w:r>
              <w:rPr>
                <w:rFonts w:ascii="仿宋" w:eastAsia="仿宋" w:cs="Arial"/>
                <w:color w:val="000000"/>
                <w:sz w:val="20"/>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807" w:type="dxa"/>
            <w:tcBorders>
              <w:top w:val="single" w:color="auto" w:sz="4" w:space="0"/>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501</w:t>
            </w:r>
          </w:p>
        </w:tc>
        <w:tc>
          <w:tcPr>
            <w:tcW w:w="2422"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b/>
                <w:i w:val="0"/>
                <w:color w:val="000000"/>
                <w:sz w:val="20"/>
                <w:szCs w:val="20"/>
                <w:u w:val="none"/>
              </w:rPr>
            </w:pPr>
            <w:r>
              <w:rPr>
                <w:rFonts w:hint="eastAsia" w:ascii="仿宋" w:hAnsi="仿宋" w:eastAsia="仿宋" w:cs="仿宋"/>
                <w:b/>
                <w:i w:val="0"/>
                <w:color w:val="000000"/>
                <w:kern w:val="0"/>
                <w:sz w:val="20"/>
                <w:szCs w:val="20"/>
                <w:u w:val="none"/>
                <w:lang w:val="en-US" w:eastAsia="zh-CN" w:bidi="ar"/>
              </w:rPr>
              <w:t>机关工资福利支出</w:t>
            </w:r>
          </w:p>
        </w:tc>
        <w:tc>
          <w:tcPr>
            <w:tcW w:w="1303"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34,390</w:t>
            </w:r>
          </w:p>
        </w:tc>
        <w:tc>
          <w:tcPr>
            <w:tcW w:w="1083"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32,689</w:t>
            </w:r>
          </w:p>
        </w:tc>
        <w:tc>
          <w:tcPr>
            <w:tcW w:w="1582"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32,689</w:t>
            </w:r>
          </w:p>
        </w:tc>
        <w:tc>
          <w:tcPr>
            <w:tcW w:w="1263" w:type="dxa"/>
            <w:tcBorders>
              <w:top w:val="single" w:color="auto" w:sz="4" w:space="0"/>
              <w:left w:val="single" w:color="auto" w:sz="4" w:space="0"/>
              <w:bottom w:val="nil"/>
              <w:right w:val="nil"/>
              <w:tl2br w:val="nil"/>
              <w:tr2bl w:val="nil"/>
            </w:tcBorders>
            <w:shd w:val="clear" w:color="auto" w:fill="auto"/>
            <w:tcMar>
              <w:top w:w="15" w:type="dxa"/>
              <w:left w:w="15" w:type="dxa"/>
              <w:right w:w="15" w:type="dxa"/>
            </w:tcMar>
            <w:vAlign w:val="bottom"/>
          </w:tcPr>
          <w:p>
            <w:pPr>
              <w:jc w:val="center"/>
              <w:rPr>
                <w:rFonts w:hint="eastAsia" w:ascii="仿宋" w:hAnsi="仿宋" w:eastAsia="仿宋" w:cs="仿宋"/>
                <w:i w:val="0"/>
                <w:color w:val="000000"/>
                <w:sz w:val="20"/>
                <w:szCs w:val="20"/>
                <w:u w:val="none"/>
              </w:rPr>
            </w:pPr>
            <w:r>
              <w:rPr>
                <w:rFonts w:ascii="仿宋" w:eastAsia="仿宋" w:cs="Arial"/>
                <w:color w:val="000000"/>
                <w:sz w:val="20"/>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807"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50101</w:t>
            </w:r>
          </w:p>
        </w:tc>
        <w:tc>
          <w:tcPr>
            <w:tcW w:w="242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  工资奖金津补贴</w:t>
            </w:r>
          </w:p>
        </w:tc>
        <w:tc>
          <w:tcPr>
            <w:tcW w:w="130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22,350</w:t>
            </w:r>
          </w:p>
        </w:tc>
        <w:tc>
          <w:tcPr>
            <w:tcW w:w="108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22,976</w:t>
            </w:r>
          </w:p>
        </w:tc>
        <w:tc>
          <w:tcPr>
            <w:tcW w:w="158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22,976</w:t>
            </w:r>
          </w:p>
        </w:tc>
        <w:tc>
          <w:tcPr>
            <w:tcW w:w="1263" w:type="dxa"/>
            <w:tcBorders>
              <w:top w:val="nil"/>
              <w:left w:val="single" w:color="auto" w:sz="4" w:space="0"/>
              <w:bottom w:val="nil"/>
              <w:right w:val="nil"/>
              <w:tl2br w:val="nil"/>
              <w:tr2bl w:val="nil"/>
            </w:tcBorders>
            <w:shd w:val="clear" w:color="auto" w:fill="auto"/>
            <w:tcMar>
              <w:top w:w="15" w:type="dxa"/>
              <w:left w:w="15" w:type="dxa"/>
              <w:right w:w="15" w:type="dxa"/>
            </w:tcMar>
            <w:vAlign w:val="bottom"/>
          </w:tcPr>
          <w:p>
            <w:pPr>
              <w:jc w:val="center"/>
              <w:rPr>
                <w:rFonts w:hint="eastAsia" w:ascii="仿宋" w:hAnsi="仿宋" w:eastAsia="仿宋" w:cs="仿宋"/>
                <w:i w:val="0"/>
                <w:color w:val="000000"/>
                <w:sz w:val="20"/>
                <w:szCs w:val="20"/>
                <w:u w:val="none"/>
              </w:rPr>
            </w:pPr>
            <w:r>
              <w:rPr>
                <w:rFonts w:ascii="仿宋" w:eastAsia="仿宋" w:cs="Arial"/>
                <w:color w:val="000000"/>
                <w:sz w:val="20"/>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807"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50102</w:t>
            </w:r>
          </w:p>
        </w:tc>
        <w:tc>
          <w:tcPr>
            <w:tcW w:w="242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  社会保障缴费</w:t>
            </w:r>
          </w:p>
        </w:tc>
        <w:tc>
          <w:tcPr>
            <w:tcW w:w="130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5,442</w:t>
            </w:r>
          </w:p>
        </w:tc>
        <w:tc>
          <w:tcPr>
            <w:tcW w:w="108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5,296</w:t>
            </w:r>
          </w:p>
        </w:tc>
        <w:tc>
          <w:tcPr>
            <w:tcW w:w="158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5,296</w:t>
            </w:r>
          </w:p>
        </w:tc>
        <w:tc>
          <w:tcPr>
            <w:tcW w:w="1263" w:type="dxa"/>
            <w:tcBorders>
              <w:top w:val="nil"/>
              <w:left w:val="single" w:color="auto" w:sz="4" w:space="0"/>
              <w:bottom w:val="nil"/>
              <w:right w:val="nil"/>
              <w:tl2br w:val="nil"/>
              <w:tr2bl w:val="nil"/>
            </w:tcBorders>
            <w:shd w:val="clear" w:color="auto" w:fill="auto"/>
            <w:tcMar>
              <w:top w:w="15" w:type="dxa"/>
              <w:left w:w="15" w:type="dxa"/>
              <w:right w:w="15" w:type="dxa"/>
            </w:tcMar>
            <w:vAlign w:val="bottom"/>
          </w:tcPr>
          <w:p>
            <w:pPr>
              <w:jc w:val="center"/>
              <w:rPr>
                <w:rFonts w:hint="eastAsia" w:ascii="仿宋" w:hAnsi="仿宋" w:eastAsia="仿宋" w:cs="仿宋"/>
                <w:i w:val="0"/>
                <w:color w:val="000000"/>
                <w:sz w:val="20"/>
                <w:szCs w:val="20"/>
                <w:u w:val="none"/>
              </w:rPr>
            </w:pPr>
            <w:r>
              <w:rPr>
                <w:rFonts w:ascii="仿宋" w:eastAsia="仿宋" w:cs="Arial"/>
                <w:color w:val="000000"/>
                <w:sz w:val="20"/>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807"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50103</w:t>
            </w:r>
          </w:p>
        </w:tc>
        <w:tc>
          <w:tcPr>
            <w:tcW w:w="242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  住房公积金</w:t>
            </w:r>
          </w:p>
        </w:tc>
        <w:tc>
          <w:tcPr>
            <w:tcW w:w="130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2,749</w:t>
            </w:r>
          </w:p>
        </w:tc>
        <w:tc>
          <w:tcPr>
            <w:tcW w:w="108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3,866</w:t>
            </w:r>
          </w:p>
        </w:tc>
        <w:tc>
          <w:tcPr>
            <w:tcW w:w="158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3,866</w:t>
            </w:r>
          </w:p>
        </w:tc>
        <w:tc>
          <w:tcPr>
            <w:tcW w:w="1263" w:type="dxa"/>
            <w:tcBorders>
              <w:top w:val="nil"/>
              <w:left w:val="single" w:color="auto" w:sz="4" w:space="0"/>
              <w:bottom w:val="nil"/>
              <w:right w:val="nil"/>
              <w:tl2br w:val="nil"/>
              <w:tr2bl w:val="nil"/>
            </w:tcBorders>
            <w:shd w:val="clear" w:color="auto" w:fill="auto"/>
            <w:tcMar>
              <w:top w:w="15" w:type="dxa"/>
              <w:left w:w="15" w:type="dxa"/>
              <w:right w:w="15" w:type="dxa"/>
            </w:tcMar>
            <w:vAlign w:val="bottom"/>
          </w:tcPr>
          <w:p>
            <w:pPr>
              <w:jc w:val="center"/>
              <w:rPr>
                <w:rFonts w:hint="eastAsia" w:ascii="仿宋" w:hAnsi="仿宋" w:eastAsia="仿宋" w:cs="仿宋"/>
                <w:i w:val="0"/>
                <w:color w:val="000000"/>
                <w:sz w:val="20"/>
                <w:szCs w:val="20"/>
                <w:u w:val="none"/>
              </w:rPr>
            </w:pPr>
            <w:r>
              <w:rPr>
                <w:rFonts w:ascii="仿宋" w:eastAsia="仿宋" w:cs="Arial"/>
                <w:color w:val="000000"/>
                <w:sz w:val="20"/>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807"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50199</w:t>
            </w:r>
          </w:p>
        </w:tc>
        <w:tc>
          <w:tcPr>
            <w:tcW w:w="242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  其他工资福利支出</w:t>
            </w:r>
          </w:p>
        </w:tc>
        <w:tc>
          <w:tcPr>
            <w:tcW w:w="130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3,849</w:t>
            </w:r>
          </w:p>
        </w:tc>
        <w:tc>
          <w:tcPr>
            <w:tcW w:w="108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551</w:t>
            </w:r>
          </w:p>
        </w:tc>
        <w:tc>
          <w:tcPr>
            <w:tcW w:w="158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551</w:t>
            </w:r>
          </w:p>
        </w:tc>
        <w:tc>
          <w:tcPr>
            <w:tcW w:w="1263" w:type="dxa"/>
            <w:tcBorders>
              <w:top w:val="nil"/>
              <w:left w:val="single" w:color="auto" w:sz="4" w:space="0"/>
              <w:bottom w:val="nil"/>
              <w:right w:val="nil"/>
              <w:tl2br w:val="nil"/>
              <w:tr2bl w:val="nil"/>
            </w:tcBorders>
            <w:shd w:val="clear" w:color="auto" w:fill="auto"/>
            <w:tcMar>
              <w:top w:w="15" w:type="dxa"/>
              <w:left w:w="15" w:type="dxa"/>
              <w:right w:w="15" w:type="dxa"/>
            </w:tcMar>
            <w:vAlign w:val="bottom"/>
          </w:tcPr>
          <w:p>
            <w:pPr>
              <w:jc w:val="center"/>
              <w:rPr>
                <w:rFonts w:hint="eastAsia" w:ascii="仿宋" w:hAnsi="仿宋" w:eastAsia="仿宋" w:cs="仿宋"/>
                <w:i w:val="0"/>
                <w:color w:val="000000"/>
                <w:sz w:val="20"/>
                <w:szCs w:val="20"/>
                <w:u w:val="none"/>
              </w:rPr>
            </w:pPr>
            <w:r>
              <w:rPr>
                <w:rFonts w:ascii="仿宋" w:eastAsia="仿宋" w:cs="Arial"/>
                <w:color w:val="000000"/>
                <w:sz w:val="20"/>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807"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502</w:t>
            </w:r>
          </w:p>
        </w:tc>
        <w:tc>
          <w:tcPr>
            <w:tcW w:w="242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b/>
                <w:i w:val="0"/>
                <w:color w:val="000000"/>
                <w:sz w:val="20"/>
                <w:szCs w:val="20"/>
                <w:u w:val="none"/>
              </w:rPr>
            </w:pPr>
            <w:r>
              <w:rPr>
                <w:rFonts w:hint="eastAsia" w:ascii="仿宋" w:hAnsi="仿宋" w:eastAsia="仿宋" w:cs="仿宋"/>
                <w:b/>
                <w:i w:val="0"/>
                <w:color w:val="000000"/>
                <w:kern w:val="0"/>
                <w:sz w:val="20"/>
                <w:szCs w:val="20"/>
                <w:u w:val="none"/>
                <w:lang w:val="en-US" w:eastAsia="zh-CN" w:bidi="ar"/>
              </w:rPr>
              <w:t>机关商品和服务支出</w:t>
            </w:r>
          </w:p>
        </w:tc>
        <w:tc>
          <w:tcPr>
            <w:tcW w:w="130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4,440</w:t>
            </w:r>
          </w:p>
        </w:tc>
        <w:tc>
          <w:tcPr>
            <w:tcW w:w="108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3,485</w:t>
            </w:r>
          </w:p>
        </w:tc>
        <w:tc>
          <w:tcPr>
            <w:tcW w:w="158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3,485</w:t>
            </w:r>
          </w:p>
        </w:tc>
        <w:tc>
          <w:tcPr>
            <w:tcW w:w="1263" w:type="dxa"/>
            <w:tcBorders>
              <w:top w:val="nil"/>
              <w:left w:val="single" w:color="auto" w:sz="4" w:space="0"/>
              <w:bottom w:val="nil"/>
              <w:right w:val="nil"/>
              <w:tl2br w:val="nil"/>
              <w:tr2bl w:val="nil"/>
            </w:tcBorders>
            <w:shd w:val="clear" w:color="auto" w:fill="auto"/>
            <w:tcMar>
              <w:top w:w="15" w:type="dxa"/>
              <w:left w:w="15" w:type="dxa"/>
              <w:right w:w="15" w:type="dxa"/>
            </w:tcMar>
            <w:vAlign w:val="bottom"/>
          </w:tcPr>
          <w:p>
            <w:pPr>
              <w:jc w:val="center"/>
              <w:rPr>
                <w:rFonts w:hint="eastAsia" w:ascii="仿宋" w:hAnsi="仿宋" w:eastAsia="仿宋" w:cs="仿宋"/>
                <w:i w:val="0"/>
                <w:color w:val="000000"/>
                <w:sz w:val="20"/>
                <w:szCs w:val="20"/>
                <w:u w:val="none"/>
              </w:rPr>
            </w:pPr>
            <w:r>
              <w:rPr>
                <w:rFonts w:ascii="仿宋" w:eastAsia="仿宋" w:cs="Arial"/>
                <w:color w:val="000000"/>
                <w:sz w:val="20"/>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74" w:hRule="exact"/>
        </w:trPr>
        <w:tc>
          <w:tcPr>
            <w:tcW w:w="807"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50201</w:t>
            </w:r>
          </w:p>
        </w:tc>
        <w:tc>
          <w:tcPr>
            <w:tcW w:w="242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  办公经费</w:t>
            </w:r>
          </w:p>
        </w:tc>
        <w:tc>
          <w:tcPr>
            <w:tcW w:w="130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3,315</w:t>
            </w:r>
          </w:p>
        </w:tc>
        <w:tc>
          <w:tcPr>
            <w:tcW w:w="108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2,756</w:t>
            </w:r>
          </w:p>
        </w:tc>
        <w:tc>
          <w:tcPr>
            <w:tcW w:w="158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2,756</w:t>
            </w:r>
          </w:p>
        </w:tc>
        <w:tc>
          <w:tcPr>
            <w:tcW w:w="1263" w:type="dxa"/>
            <w:tcBorders>
              <w:top w:val="nil"/>
              <w:left w:val="single" w:color="auto" w:sz="4" w:space="0"/>
              <w:bottom w:val="nil"/>
              <w:right w:val="nil"/>
              <w:tl2br w:val="nil"/>
              <w:tr2bl w:val="nil"/>
            </w:tcBorders>
            <w:shd w:val="clear" w:color="auto" w:fill="auto"/>
            <w:tcMar>
              <w:top w:w="15" w:type="dxa"/>
              <w:left w:w="15" w:type="dxa"/>
              <w:right w:w="15" w:type="dxa"/>
            </w:tcMar>
            <w:vAlign w:val="bottom"/>
          </w:tcPr>
          <w:p>
            <w:pPr>
              <w:jc w:val="center"/>
              <w:rPr>
                <w:rFonts w:hint="eastAsia" w:ascii="仿宋" w:hAnsi="仿宋" w:eastAsia="仿宋" w:cs="仿宋"/>
                <w:i w:val="0"/>
                <w:color w:val="000000"/>
                <w:sz w:val="20"/>
                <w:szCs w:val="20"/>
                <w:u w:val="none"/>
              </w:rPr>
            </w:pPr>
            <w:r>
              <w:rPr>
                <w:rFonts w:ascii="仿宋" w:eastAsia="仿宋" w:cs="Arial"/>
                <w:color w:val="000000"/>
                <w:sz w:val="20"/>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44" w:hRule="exact"/>
        </w:trPr>
        <w:tc>
          <w:tcPr>
            <w:tcW w:w="807"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50202</w:t>
            </w:r>
          </w:p>
        </w:tc>
        <w:tc>
          <w:tcPr>
            <w:tcW w:w="242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  会议费</w:t>
            </w:r>
          </w:p>
        </w:tc>
        <w:tc>
          <w:tcPr>
            <w:tcW w:w="130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58</w:t>
            </w:r>
          </w:p>
        </w:tc>
        <w:tc>
          <w:tcPr>
            <w:tcW w:w="108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56</w:t>
            </w:r>
          </w:p>
        </w:tc>
        <w:tc>
          <w:tcPr>
            <w:tcW w:w="158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56</w:t>
            </w:r>
          </w:p>
        </w:tc>
        <w:tc>
          <w:tcPr>
            <w:tcW w:w="1263" w:type="dxa"/>
            <w:tcBorders>
              <w:top w:val="nil"/>
              <w:left w:val="single" w:color="auto" w:sz="4" w:space="0"/>
              <w:bottom w:val="nil"/>
              <w:right w:val="nil"/>
              <w:tl2br w:val="nil"/>
              <w:tr2bl w:val="nil"/>
            </w:tcBorders>
            <w:shd w:val="clear" w:color="auto" w:fill="auto"/>
            <w:tcMar>
              <w:top w:w="15" w:type="dxa"/>
              <w:left w:w="15" w:type="dxa"/>
              <w:right w:w="15" w:type="dxa"/>
            </w:tcMar>
            <w:vAlign w:val="bottom"/>
          </w:tcPr>
          <w:p>
            <w:pPr>
              <w:jc w:val="center"/>
              <w:rPr>
                <w:rFonts w:hint="eastAsia" w:ascii="仿宋" w:hAnsi="仿宋" w:eastAsia="仿宋" w:cs="仿宋"/>
                <w:i w:val="0"/>
                <w:color w:val="000000"/>
                <w:sz w:val="20"/>
                <w:szCs w:val="20"/>
                <w:u w:val="none"/>
              </w:rPr>
            </w:pPr>
            <w:r>
              <w:rPr>
                <w:rFonts w:ascii="仿宋" w:eastAsia="仿宋" w:cs="Arial"/>
                <w:color w:val="000000"/>
                <w:sz w:val="20"/>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59" w:hRule="exact"/>
        </w:trPr>
        <w:tc>
          <w:tcPr>
            <w:tcW w:w="807"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50205</w:t>
            </w:r>
          </w:p>
        </w:tc>
        <w:tc>
          <w:tcPr>
            <w:tcW w:w="242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  委托业务费</w:t>
            </w:r>
          </w:p>
        </w:tc>
        <w:tc>
          <w:tcPr>
            <w:tcW w:w="130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108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35</w:t>
            </w:r>
          </w:p>
        </w:tc>
        <w:tc>
          <w:tcPr>
            <w:tcW w:w="158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35</w:t>
            </w:r>
          </w:p>
        </w:tc>
        <w:tc>
          <w:tcPr>
            <w:tcW w:w="1263" w:type="dxa"/>
            <w:tcBorders>
              <w:top w:val="nil"/>
              <w:left w:val="single" w:color="auto" w:sz="4" w:space="0"/>
              <w:bottom w:val="nil"/>
              <w:right w:val="nil"/>
              <w:tl2br w:val="nil"/>
              <w:tr2bl w:val="nil"/>
            </w:tcBorders>
            <w:shd w:val="clear" w:color="auto" w:fill="auto"/>
            <w:tcMar>
              <w:top w:w="15" w:type="dxa"/>
              <w:left w:w="15" w:type="dxa"/>
              <w:right w:w="15" w:type="dxa"/>
            </w:tcMar>
            <w:vAlign w:val="bottom"/>
          </w:tcPr>
          <w:p>
            <w:pPr>
              <w:rPr>
                <w:rFonts w:hint="eastAsia" w:ascii="仿宋" w:hAnsi="仿宋" w:eastAsia="仿宋" w:cs="仿宋"/>
                <w:i w:val="0"/>
                <w:color w:val="000000"/>
                <w:sz w:val="20"/>
                <w:szCs w:val="20"/>
                <w:u w:val="none"/>
              </w:rPr>
            </w:pPr>
            <w:r>
              <w:rPr>
                <w:rFonts w:hint="eastAsia" w:ascii="仿宋" w:eastAsia="仿宋" w:cs="Arial"/>
                <w:color w:val="000000"/>
                <w:sz w:val="20"/>
                <w:lang w:val="en-US" w:eastAsia="zh-CN"/>
              </w:rPr>
              <w:t xml:space="preserve">    </w:t>
            </w:r>
            <w:r>
              <w:rPr>
                <w:rFonts w:ascii="仿宋" w:eastAsia="仿宋" w:cs="Arial"/>
                <w:color w:val="000000"/>
                <w:sz w:val="20"/>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807"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50206</w:t>
            </w:r>
          </w:p>
        </w:tc>
        <w:tc>
          <w:tcPr>
            <w:tcW w:w="242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  公务接待费</w:t>
            </w:r>
          </w:p>
        </w:tc>
        <w:tc>
          <w:tcPr>
            <w:tcW w:w="130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26</w:t>
            </w:r>
          </w:p>
        </w:tc>
        <w:tc>
          <w:tcPr>
            <w:tcW w:w="108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158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1263" w:type="dxa"/>
            <w:tcBorders>
              <w:top w:val="nil"/>
              <w:left w:val="single" w:color="auto" w:sz="4" w:space="0"/>
              <w:bottom w:val="nil"/>
              <w:right w:val="nil"/>
              <w:tl2br w:val="nil"/>
              <w:tr2bl w:val="nil"/>
            </w:tcBorders>
            <w:shd w:val="clear" w:color="auto" w:fill="auto"/>
            <w:tcMar>
              <w:top w:w="15" w:type="dxa"/>
              <w:left w:w="15" w:type="dxa"/>
              <w:right w:w="15" w:type="dxa"/>
            </w:tcMar>
            <w:vAlign w:val="bottom"/>
          </w:tcPr>
          <w:p>
            <w:pP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807"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50207</w:t>
            </w:r>
          </w:p>
        </w:tc>
        <w:tc>
          <w:tcPr>
            <w:tcW w:w="242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  因公出国(境)费用</w:t>
            </w:r>
          </w:p>
        </w:tc>
        <w:tc>
          <w:tcPr>
            <w:tcW w:w="130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108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158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1263" w:type="dxa"/>
            <w:tcBorders>
              <w:top w:val="nil"/>
              <w:left w:val="single" w:color="auto" w:sz="4" w:space="0"/>
              <w:bottom w:val="nil"/>
              <w:right w:val="nil"/>
              <w:tl2br w:val="nil"/>
              <w:tr2bl w:val="nil"/>
            </w:tcBorders>
            <w:shd w:val="clear" w:color="auto" w:fill="auto"/>
            <w:tcMar>
              <w:top w:w="15" w:type="dxa"/>
              <w:left w:w="15" w:type="dxa"/>
              <w:right w:w="15" w:type="dxa"/>
            </w:tcMar>
            <w:vAlign w:val="bottom"/>
          </w:tcPr>
          <w:p>
            <w:pPr>
              <w:jc w:val="center"/>
              <w:rPr>
                <w:rFonts w:hint="eastAsia" w:ascii="仿宋" w:hAnsi="仿宋" w:eastAsia="仿宋" w:cs="仿宋"/>
                <w:i w:val="0"/>
                <w:color w:val="000000"/>
                <w:sz w:val="20"/>
                <w:szCs w:val="20"/>
                <w:u w:val="none"/>
              </w:rPr>
            </w:pPr>
            <w:r>
              <w:rPr>
                <w:rFonts w:ascii="仿宋" w:eastAsia="仿宋" w:cs="Arial"/>
                <w:color w:val="000000"/>
                <w:sz w:val="20"/>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807"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50208</w:t>
            </w:r>
          </w:p>
        </w:tc>
        <w:tc>
          <w:tcPr>
            <w:tcW w:w="242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  公务用车运行维护费</w:t>
            </w:r>
          </w:p>
        </w:tc>
        <w:tc>
          <w:tcPr>
            <w:tcW w:w="130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551</w:t>
            </w:r>
          </w:p>
        </w:tc>
        <w:tc>
          <w:tcPr>
            <w:tcW w:w="108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429</w:t>
            </w:r>
          </w:p>
        </w:tc>
        <w:tc>
          <w:tcPr>
            <w:tcW w:w="158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429</w:t>
            </w:r>
          </w:p>
        </w:tc>
        <w:tc>
          <w:tcPr>
            <w:tcW w:w="1263" w:type="dxa"/>
            <w:tcBorders>
              <w:top w:val="nil"/>
              <w:left w:val="single" w:color="auto" w:sz="4" w:space="0"/>
              <w:bottom w:val="nil"/>
              <w:right w:val="nil"/>
              <w:tl2br w:val="nil"/>
              <w:tr2bl w:val="nil"/>
            </w:tcBorders>
            <w:shd w:val="clear" w:color="auto" w:fill="auto"/>
            <w:tcMar>
              <w:top w:w="15" w:type="dxa"/>
              <w:left w:w="15" w:type="dxa"/>
              <w:right w:w="15" w:type="dxa"/>
            </w:tcMar>
            <w:vAlign w:val="bottom"/>
          </w:tcPr>
          <w:p>
            <w:pPr>
              <w:jc w:val="center"/>
              <w:rPr>
                <w:rFonts w:hint="eastAsia" w:ascii="仿宋" w:hAnsi="仿宋" w:eastAsia="仿宋" w:cs="仿宋"/>
                <w:i w:val="0"/>
                <w:color w:val="000000"/>
                <w:sz w:val="20"/>
                <w:szCs w:val="20"/>
                <w:u w:val="none"/>
              </w:rPr>
            </w:pPr>
            <w:r>
              <w:rPr>
                <w:rFonts w:ascii="仿宋" w:eastAsia="仿宋" w:cs="Arial"/>
                <w:color w:val="000000"/>
                <w:sz w:val="20"/>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807"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50209</w:t>
            </w:r>
          </w:p>
        </w:tc>
        <w:tc>
          <w:tcPr>
            <w:tcW w:w="242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  维修(护)费</w:t>
            </w:r>
          </w:p>
        </w:tc>
        <w:tc>
          <w:tcPr>
            <w:tcW w:w="130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256</w:t>
            </w:r>
          </w:p>
        </w:tc>
        <w:tc>
          <w:tcPr>
            <w:tcW w:w="108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140</w:t>
            </w:r>
          </w:p>
        </w:tc>
        <w:tc>
          <w:tcPr>
            <w:tcW w:w="158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140</w:t>
            </w:r>
          </w:p>
        </w:tc>
        <w:tc>
          <w:tcPr>
            <w:tcW w:w="1263" w:type="dxa"/>
            <w:tcBorders>
              <w:top w:val="nil"/>
              <w:left w:val="single" w:color="auto" w:sz="4" w:space="0"/>
              <w:bottom w:val="nil"/>
              <w:right w:val="nil"/>
              <w:tl2br w:val="nil"/>
              <w:tr2bl w:val="nil"/>
            </w:tcBorders>
            <w:shd w:val="clear" w:color="auto" w:fill="auto"/>
            <w:tcMar>
              <w:top w:w="15" w:type="dxa"/>
              <w:left w:w="15" w:type="dxa"/>
              <w:right w:w="15" w:type="dxa"/>
            </w:tcMar>
            <w:vAlign w:val="bottom"/>
          </w:tcPr>
          <w:p>
            <w:pPr>
              <w:jc w:val="center"/>
              <w:rPr>
                <w:rFonts w:hint="eastAsia" w:ascii="仿宋" w:hAnsi="仿宋" w:eastAsia="仿宋" w:cs="仿宋"/>
                <w:i w:val="0"/>
                <w:color w:val="000000"/>
                <w:sz w:val="20"/>
                <w:szCs w:val="20"/>
                <w:u w:val="none"/>
              </w:rPr>
            </w:pPr>
            <w:r>
              <w:rPr>
                <w:rFonts w:ascii="仿宋" w:eastAsia="仿宋" w:cs="Arial"/>
                <w:color w:val="000000"/>
                <w:sz w:val="20"/>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807"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50299</w:t>
            </w:r>
          </w:p>
        </w:tc>
        <w:tc>
          <w:tcPr>
            <w:tcW w:w="242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  其他商品和服务支出</w:t>
            </w:r>
          </w:p>
        </w:tc>
        <w:tc>
          <w:tcPr>
            <w:tcW w:w="130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219</w:t>
            </w:r>
          </w:p>
        </w:tc>
        <w:tc>
          <w:tcPr>
            <w:tcW w:w="108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69</w:t>
            </w:r>
          </w:p>
        </w:tc>
        <w:tc>
          <w:tcPr>
            <w:tcW w:w="158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69</w:t>
            </w:r>
          </w:p>
        </w:tc>
        <w:tc>
          <w:tcPr>
            <w:tcW w:w="1263" w:type="dxa"/>
            <w:tcBorders>
              <w:top w:val="nil"/>
              <w:left w:val="single" w:color="auto" w:sz="4" w:space="0"/>
              <w:bottom w:val="nil"/>
              <w:right w:val="nil"/>
              <w:tl2br w:val="nil"/>
              <w:tr2bl w:val="nil"/>
            </w:tcBorders>
            <w:shd w:val="clear" w:color="auto" w:fill="auto"/>
            <w:tcMar>
              <w:top w:w="15" w:type="dxa"/>
              <w:left w:w="15" w:type="dxa"/>
              <w:right w:w="15" w:type="dxa"/>
            </w:tcMar>
            <w:vAlign w:val="bottom"/>
          </w:tcPr>
          <w:p>
            <w:pPr>
              <w:jc w:val="center"/>
              <w:rPr>
                <w:rFonts w:hint="eastAsia" w:ascii="仿宋" w:hAnsi="仿宋" w:eastAsia="仿宋" w:cs="仿宋"/>
                <w:i w:val="0"/>
                <w:color w:val="000000"/>
                <w:sz w:val="20"/>
                <w:szCs w:val="20"/>
                <w:u w:val="none"/>
              </w:rPr>
            </w:pPr>
            <w:r>
              <w:rPr>
                <w:rFonts w:ascii="仿宋" w:eastAsia="仿宋" w:cs="Arial"/>
                <w:color w:val="000000"/>
                <w:sz w:val="20"/>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807"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505</w:t>
            </w:r>
          </w:p>
        </w:tc>
        <w:tc>
          <w:tcPr>
            <w:tcW w:w="242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b/>
                <w:i w:val="0"/>
                <w:color w:val="000000"/>
                <w:kern w:val="0"/>
                <w:sz w:val="20"/>
                <w:szCs w:val="20"/>
                <w:u w:val="none"/>
                <w:lang w:val="en-US" w:eastAsia="zh-CN" w:bidi="ar"/>
              </w:rPr>
              <w:t>对事业单位经常性补助</w:t>
            </w:r>
          </w:p>
        </w:tc>
        <w:tc>
          <w:tcPr>
            <w:tcW w:w="130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72,823</w:t>
            </w:r>
          </w:p>
        </w:tc>
        <w:tc>
          <w:tcPr>
            <w:tcW w:w="108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64,635</w:t>
            </w:r>
          </w:p>
        </w:tc>
        <w:tc>
          <w:tcPr>
            <w:tcW w:w="158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64,635</w:t>
            </w:r>
          </w:p>
        </w:tc>
        <w:tc>
          <w:tcPr>
            <w:tcW w:w="1263" w:type="dxa"/>
            <w:tcBorders>
              <w:top w:val="nil"/>
              <w:left w:val="single" w:color="auto" w:sz="4" w:space="0"/>
              <w:bottom w:val="nil"/>
              <w:right w:val="nil"/>
              <w:tl2br w:val="nil"/>
              <w:tr2bl w:val="nil"/>
            </w:tcBorders>
            <w:shd w:val="clear" w:color="auto" w:fill="auto"/>
            <w:tcMar>
              <w:top w:w="15" w:type="dxa"/>
              <w:left w:w="15" w:type="dxa"/>
              <w:right w:w="15" w:type="dxa"/>
            </w:tcMar>
            <w:vAlign w:val="bottom"/>
          </w:tcPr>
          <w:p>
            <w:pPr>
              <w:jc w:val="center"/>
              <w:rPr>
                <w:rFonts w:hint="eastAsia" w:ascii="仿宋" w:hAnsi="仿宋" w:eastAsia="仿宋" w:cs="仿宋"/>
                <w:i w:val="0"/>
                <w:color w:val="000000"/>
                <w:sz w:val="20"/>
                <w:szCs w:val="20"/>
                <w:u w:val="none"/>
              </w:rPr>
            </w:pPr>
            <w:r>
              <w:rPr>
                <w:rFonts w:ascii="仿宋" w:eastAsia="仿宋" w:cs="Arial"/>
                <w:color w:val="000000"/>
                <w:sz w:val="20"/>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807"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50501</w:t>
            </w:r>
          </w:p>
        </w:tc>
        <w:tc>
          <w:tcPr>
            <w:tcW w:w="242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b/>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  工资福利支出</w:t>
            </w:r>
          </w:p>
        </w:tc>
        <w:tc>
          <w:tcPr>
            <w:tcW w:w="130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72,534</w:t>
            </w:r>
          </w:p>
        </w:tc>
        <w:tc>
          <w:tcPr>
            <w:tcW w:w="108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64,413</w:t>
            </w:r>
          </w:p>
        </w:tc>
        <w:tc>
          <w:tcPr>
            <w:tcW w:w="158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64,413</w:t>
            </w:r>
          </w:p>
        </w:tc>
        <w:tc>
          <w:tcPr>
            <w:tcW w:w="1263" w:type="dxa"/>
            <w:tcBorders>
              <w:top w:val="nil"/>
              <w:left w:val="single" w:color="auto" w:sz="4" w:space="0"/>
              <w:bottom w:val="nil"/>
              <w:right w:val="nil"/>
              <w:tl2br w:val="nil"/>
              <w:tr2bl w:val="nil"/>
            </w:tcBorders>
            <w:shd w:val="clear" w:color="auto" w:fill="auto"/>
            <w:tcMar>
              <w:top w:w="15" w:type="dxa"/>
              <w:left w:w="15" w:type="dxa"/>
              <w:right w:w="15" w:type="dxa"/>
            </w:tcMar>
            <w:vAlign w:val="bottom"/>
          </w:tcPr>
          <w:p>
            <w:pPr>
              <w:jc w:val="center"/>
              <w:rPr>
                <w:rFonts w:hint="eastAsia" w:ascii="仿宋" w:hAnsi="仿宋" w:eastAsia="仿宋" w:cs="仿宋"/>
                <w:i w:val="0"/>
                <w:color w:val="000000"/>
                <w:sz w:val="20"/>
                <w:szCs w:val="20"/>
                <w:u w:val="none"/>
              </w:rPr>
            </w:pPr>
            <w:r>
              <w:rPr>
                <w:rFonts w:ascii="仿宋" w:eastAsia="仿宋" w:cs="Arial"/>
                <w:color w:val="000000"/>
                <w:sz w:val="20"/>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807"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50502</w:t>
            </w:r>
          </w:p>
        </w:tc>
        <w:tc>
          <w:tcPr>
            <w:tcW w:w="242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  商品和服务支出</w:t>
            </w:r>
          </w:p>
        </w:tc>
        <w:tc>
          <w:tcPr>
            <w:tcW w:w="130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289</w:t>
            </w:r>
          </w:p>
        </w:tc>
        <w:tc>
          <w:tcPr>
            <w:tcW w:w="108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222</w:t>
            </w:r>
          </w:p>
        </w:tc>
        <w:tc>
          <w:tcPr>
            <w:tcW w:w="158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222</w:t>
            </w:r>
          </w:p>
        </w:tc>
        <w:tc>
          <w:tcPr>
            <w:tcW w:w="1263" w:type="dxa"/>
            <w:tcBorders>
              <w:top w:val="nil"/>
              <w:left w:val="single" w:color="auto" w:sz="4" w:space="0"/>
              <w:bottom w:val="nil"/>
              <w:right w:val="nil"/>
              <w:tl2br w:val="nil"/>
              <w:tr2bl w:val="nil"/>
            </w:tcBorders>
            <w:shd w:val="clear" w:color="auto" w:fill="auto"/>
            <w:tcMar>
              <w:top w:w="15" w:type="dxa"/>
              <w:left w:w="15" w:type="dxa"/>
              <w:right w:w="15" w:type="dxa"/>
            </w:tcMar>
            <w:vAlign w:val="bottom"/>
          </w:tcPr>
          <w:p>
            <w:pPr>
              <w:jc w:val="center"/>
              <w:rPr>
                <w:rFonts w:hint="eastAsia" w:ascii="仿宋" w:hAnsi="仿宋" w:eastAsia="仿宋" w:cs="仿宋"/>
                <w:i w:val="0"/>
                <w:color w:val="000000"/>
                <w:sz w:val="20"/>
                <w:szCs w:val="20"/>
                <w:u w:val="none"/>
              </w:rPr>
            </w:pPr>
            <w:r>
              <w:rPr>
                <w:rFonts w:ascii="仿宋" w:eastAsia="仿宋" w:cs="Arial"/>
                <w:color w:val="000000"/>
                <w:sz w:val="20"/>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807"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509</w:t>
            </w:r>
          </w:p>
        </w:tc>
        <w:tc>
          <w:tcPr>
            <w:tcW w:w="242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b/>
                <w:i w:val="0"/>
                <w:color w:val="000000"/>
                <w:kern w:val="0"/>
                <w:sz w:val="20"/>
                <w:szCs w:val="20"/>
                <w:u w:val="none"/>
                <w:lang w:val="en-US" w:eastAsia="zh-CN" w:bidi="ar"/>
              </w:rPr>
              <w:t>对个人和家庭的补助</w:t>
            </w:r>
          </w:p>
        </w:tc>
        <w:tc>
          <w:tcPr>
            <w:tcW w:w="130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11,264</w:t>
            </w:r>
          </w:p>
        </w:tc>
        <w:tc>
          <w:tcPr>
            <w:tcW w:w="108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14,658</w:t>
            </w:r>
          </w:p>
        </w:tc>
        <w:tc>
          <w:tcPr>
            <w:tcW w:w="158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14,658</w:t>
            </w:r>
          </w:p>
        </w:tc>
        <w:tc>
          <w:tcPr>
            <w:tcW w:w="1263" w:type="dxa"/>
            <w:tcBorders>
              <w:top w:val="nil"/>
              <w:left w:val="single" w:color="auto" w:sz="4" w:space="0"/>
              <w:bottom w:val="nil"/>
              <w:right w:val="nil"/>
              <w:tl2br w:val="nil"/>
              <w:tr2bl w:val="nil"/>
            </w:tcBorders>
            <w:shd w:val="clear" w:color="auto" w:fill="auto"/>
            <w:tcMar>
              <w:top w:w="15" w:type="dxa"/>
              <w:left w:w="15" w:type="dxa"/>
              <w:right w:w="15" w:type="dxa"/>
            </w:tcMar>
            <w:vAlign w:val="bottom"/>
          </w:tcPr>
          <w:p>
            <w:pPr>
              <w:jc w:val="center"/>
              <w:rPr>
                <w:rFonts w:hint="eastAsia" w:ascii="仿宋" w:hAnsi="仿宋" w:eastAsia="仿宋" w:cs="仿宋"/>
                <w:i w:val="0"/>
                <w:color w:val="000000"/>
                <w:sz w:val="20"/>
                <w:szCs w:val="20"/>
                <w:u w:val="none"/>
              </w:rPr>
            </w:pPr>
            <w:r>
              <w:rPr>
                <w:rFonts w:ascii="仿宋" w:eastAsia="仿宋" w:cs="Arial"/>
                <w:color w:val="000000"/>
                <w:sz w:val="20"/>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807"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50901</w:t>
            </w:r>
          </w:p>
        </w:tc>
        <w:tc>
          <w:tcPr>
            <w:tcW w:w="242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  社会福利和救助</w:t>
            </w:r>
          </w:p>
        </w:tc>
        <w:tc>
          <w:tcPr>
            <w:tcW w:w="130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663</w:t>
            </w:r>
          </w:p>
        </w:tc>
        <w:tc>
          <w:tcPr>
            <w:tcW w:w="108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4,184</w:t>
            </w:r>
          </w:p>
        </w:tc>
        <w:tc>
          <w:tcPr>
            <w:tcW w:w="158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4,184</w:t>
            </w:r>
          </w:p>
        </w:tc>
        <w:tc>
          <w:tcPr>
            <w:tcW w:w="1263" w:type="dxa"/>
            <w:tcBorders>
              <w:top w:val="nil"/>
              <w:left w:val="single" w:color="auto" w:sz="4" w:space="0"/>
              <w:bottom w:val="nil"/>
              <w:right w:val="nil"/>
              <w:tl2br w:val="nil"/>
              <w:tr2bl w:val="nil"/>
            </w:tcBorders>
            <w:shd w:val="clear" w:color="auto" w:fill="auto"/>
            <w:tcMar>
              <w:top w:w="15" w:type="dxa"/>
              <w:left w:w="15" w:type="dxa"/>
              <w:right w:w="15" w:type="dxa"/>
            </w:tcMar>
            <w:vAlign w:val="bottom"/>
          </w:tcPr>
          <w:p>
            <w:pPr>
              <w:jc w:val="center"/>
              <w:rPr>
                <w:rFonts w:hint="eastAsia" w:ascii="仿宋" w:hAnsi="仿宋" w:eastAsia="仿宋" w:cs="仿宋"/>
                <w:i w:val="0"/>
                <w:color w:val="000000"/>
                <w:sz w:val="20"/>
                <w:szCs w:val="20"/>
                <w:u w:val="none"/>
              </w:rPr>
            </w:pPr>
            <w:r>
              <w:rPr>
                <w:rFonts w:ascii="仿宋" w:eastAsia="仿宋" w:cs="Arial"/>
                <w:color w:val="000000"/>
                <w:sz w:val="20"/>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807" w:type="dxa"/>
            <w:tcBorders>
              <w:top w:val="nil"/>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50905</w:t>
            </w:r>
          </w:p>
        </w:tc>
        <w:tc>
          <w:tcPr>
            <w:tcW w:w="2422"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b/>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  离退休费</w:t>
            </w:r>
          </w:p>
        </w:tc>
        <w:tc>
          <w:tcPr>
            <w:tcW w:w="1303"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10,601</w:t>
            </w:r>
          </w:p>
        </w:tc>
        <w:tc>
          <w:tcPr>
            <w:tcW w:w="1083"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10,474</w:t>
            </w:r>
          </w:p>
        </w:tc>
        <w:tc>
          <w:tcPr>
            <w:tcW w:w="1582"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宋体" w:hAnsi="宋体" w:eastAsia="宋体" w:cs="宋体"/>
                <w:i w:val="0"/>
                <w:color w:val="000000"/>
                <w:kern w:val="0"/>
                <w:sz w:val="20"/>
                <w:szCs w:val="20"/>
                <w:u w:val="none"/>
                <w:lang w:val="en-US" w:eastAsia="zh-CN" w:bidi="ar"/>
              </w:rPr>
              <w:t>10,474</w:t>
            </w:r>
          </w:p>
        </w:tc>
        <w:tc>
          <w:tcPr>
            <w:tcW w:w="1263" w:type="dxa"/>
            <w:tcBorders>
              <w:top w:val="nil"/>
              <w:left w:val="single" w:color="auto" w:sz="4" w:space="0"/>
              <w:bottom w:val="single" w:color="auto" w:sz="4" w:space="0"/>
              <w:right w:val="nil"/>
              <w:tl2br w:val="nil"/>
              <w:tr2bl w:val="nil"/>
            </w:tcBorders>
            <w:shd w:val="clear" w:color="auto" w:fill="auto"/>
            <w:tcMar>
              <w:top w:w="15" w:type="dxa"/>
              <w:left w:w="15" w:type="dxa"/>
              <w:right w:w="15" w:type="dxa"/>
            </w:tcMar>
            <w:vAlign w:val="bottom"/>
          </w:tcPr>
          <w:p>
            <w:pPr>
              <w:rPr>
                <w:rFonts w:hint="eastAsia" w:ascii="仿宋" w:hAnsi="仿宋" w:eastAsia="仿宋" w:cs="仿宋"/>
                <w:i w:val="0"/>
                <w:color w:val="000000"/>
                <w:sz w:val="20"/>
                <w:szCs w:val="20"/>
                <w:u w:val="none"/>
              </w:rPr>
            </w:pPr>
            <w:r>
              <w:rPr>
                <w:rFonts w:ascii="仿宋" w:hAnsi="仿宋" w:eastAsia="仿宋" w:cs="仿宋"/>
                <w:i w:val="0"/>
                <w:color w:val="000000"/>
                <w:sz w:val="20"/>
                <w:szCs w:val="20"/>
                <w:u w:val="none"/>
              </w:rPr>
              <w:t xml:space="preserve">    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807" w:type="dxa"/>
            <w:tcBorders>
              <w:top w:val="single" w:color="auto" w:sz="4" w:space="0"/>
              <w:left w:val="nil"/>
              <w:bottom w:val="nil"/>
              <w:right w:val="nil"/>
            </w:tcBorders>
            <w:shd w:val="clear" w:color="auto" w:fill="auto"/>
            <w:tcMar>
              <w:left w:w="108" w:type="dxa"/>
              <w:right w:w="108" w:type="dxa"/>
            </w:tcMar>
          </w:tcPr>
          <w:p>
            <w:pPr>
              <w:jc w:val="center"/>
              <w:rPr>
                <w:rFonts w:hint="eastAsia" w:ascii="仿宋" w:hAnsi="仿宋" w:eastAsia="仿宋" w:cs="仿宋"/>
                <w:i w:val="0"/>
                <w:color w:val="000000"/>
                <w:sz w:val="20"/>
                <w:szCs w:val="20"/>
                <w:u w:val="none"/>
              </w:rPr>
            </w:pPr>
          </w:p>
        </w:tc>
        <w:tc>
          <w:tcPr>
            <w:tcW w:w="2422" w:type="dxa"/>
            <w:tcBorders>
              <w:top w:val="single" w:color="auto" w:sz="4" w:space="0"/>
              <w:left w:val="nil"/>
              <w:bottom w:val="nil"/>
              <w:right w:val="nil"/>
            </w:tcBorders>
            <w:shd w:val="clear" w:color="auto" w:fill="auto"/>
            <w:tcMar>
              <w:left w:w="108" w:type="dxa"/>
              <w:right w:w="108" w:type="dxa"/>
            </w:tcMar>
          </w:tcPr>
          <w:p>
            <w:pPr>
              <w:jc w:val="center"/>
              <w:rPr>
                <w:rFonts w:hint="eastAsia" w:ascii="仿宋" w:hAnsi="仿宋" w:eastAsia="仿宋" w:cs="仿宋"/>
                <w:i w:val="0"/>
                <w:color w:val="000000"/>
                <w:sz w:val="20"/>
                <w:szCs w:val="20"/>
                <w:u w:val="none"/>
              </w:rPr>
            </w:pPr>
          </w:p>
        </w:tc>
        <w:tc>
          <w:tcPr>
            <w:tcW w:w="1303" w:type="dxa"/>
            <w:tcBorders>
              <w:top w:val="single" w:color="auto" w:sz="4" w:space="0"/>
              <w:left w:val="nil"/>
              <w:bottom w:val="nil"/>
              <w:right w:val="nil"/>
            </w:tcBorders>
            <w:shd w:val="clear" w:color="auto" w:fill="auto"/>
            <w:tcMar>
              <w:left w:w="108" w:type="dxa"/>
              <w:right w:w="108" w:type="dxa"/>
            </w:tcMar>
          </w:tcPr>
          <w:p>
            <w:pPr>
              <w:jc w:val="center"/>
              <w:rPr>
                <w:rFonts w:hint="eastAsia" w:ascii="仿宋" w:hAnsi="仿宋" w:eastAsia="仿宋" w:cs="仿宋"/>
                <w:i w:val="0"/>
                <w:color w:val="000000"/>
                <w:sz w:val="20"/>
                <w:szCs w:val="20"/>
                <w:u w:val="none"/>
              </w:rPr>
            </w:pPr>
          </w:p>
        </w:tc>
        <w:tc>
          <w:tcPr>
            <w:tcW w:w="1083" w:type="dxa"/>
            <w:tcBorders>
              <w:top w:val="single" w:color="auto" w:sz="4" w:space="0"/>
              <w:left w:val="nil"/>
              <w:bottom w:val="nil"/>
              <w:right w:val="nil"/>
            </w:tcBorders>
            <w:shd w:val="clear" w:color="auto" w:fill="auto"/>
            <w:tcMar>
              <w:left w:w="108" w:type="dxa"/>
              <w:right w:w="108" w:type="dxa"/>
            </w:tcMar>
          </w:tcPr>
          <w:p>
            <w:pPr>
              <w:jc w:val="center"/>
              <w:rPr>
                <w:rFonts w:hint="eastAsia" w:ascii="仿宋" w:hAnsi="仿宋" w:eastAsia="仿宋" w:cs="仿宋"/>
                <w:i w:val="0"/>
                <w:color w:val="000000"/>
                <w:sz w:val="20"/>
                <w:szCs w:val="20"/>
                <w:u w:val="none"/>
              </w:rPr>
            </w:pPr>
          </w:p>
        </w:tc>
        <w:tc>
          <w:tcPr>
            <w:tcW w:w="1582" w:type="dxa"/>
            <w:tcBorders>
              <w:top w:val="single" w:color="auto" w:sz="4" w:space="0"/>
              <w:left w:val="nil"/>
              <w:bottom w:val="nil"/>
              <w:right w:val="nil"/>
            </w:tcBorders>
            <w:shd w:val="clear" w:color="auto" w:fill="auto"/>
            <w:tcMar>
              <w:left w:w="108" w:type="dxa"/>
              <w:right w:w="108" w:type="dxa"/>
            </w:tcMar>
          </w:tcPr>
          <w:p>
            <w:pPr>
              <w:jc w:val="center"/>
              <w:rPr>
                <w:rFonts w:hint="eastAsia" w:ascii="仿宋" w:hAnsi="仿宋" w:eastAsia="仿宋" w:cs="仿宋"/>
                <w:i w:val="0"/>
                <w:color w:val="000000"/>
                <w:sz w:val="20"/>
                <w:szCs w:val="20"/>
                <w:u w:val="none"/>
              </w:rPr>
            </w:pPr>
          </w:p>
        </w:tc>
        <w:tc>
          <w:tcPr>
            <w:tcW w:w="1263" w:type="dxa"/>
            <w:tcBorders>
              <w:top w:val="single" w:color="auto" w:sz="4" w:space="0"/>
              <w:left w:val="nil"/>
              <w:bottom w:val="nil"/>
              <w:right w:val="nil"/>
            </w:tcBorders>
            <w:shd w:val="clear" w:color="auto" w:fill="auto"/>
            <w:tcMar>
              <w:left w:w="108" w:type="dxa"/>
              <w:right w:w="108" w:type="dxa"/>
            </w:tcMar>
          </w:tcPr>
          <w:p>
            <w:pPr>
              <w:jc w:val="center"/>
              <w:rPr>
                <w:rFonts w:hint="eastAsia" w:ascii="仿宋" w:hAnsi="仿宋" w:eastAsia="仿宋" w:cs="仿宋"/>
                <w:i w:val="0"/>
                <w:color w:val="000000"/>
                <w:sz w:val="20"/>
                <w:szCs w:val="20"/>
                <w:u w:val="none"/>
              </w:rPr>
            </w:pPr>
          </w:p>
        </w:tc>
      </w:tr>
    </w:tbl>
    <w:p>
      <w:pPr>
        <w:spacing w:line="220" w:lineRule="atLeast"/>
        <w:sectPr>
          <w:pgSz w:w="11906" w:h="16838"/>
          <w:pgMar w:top="1440" w:right="1800" w:bottom="1440" w:left="1800" w:header="708" w:footer="708" w:gutter="0"/>
          <w:cols w:space="720" w:num="1"/>
          <w:docGrid w:linePitch="360" w:charSpace="0"/>
        </w:sectPr>
      </w:pPr>
    </w:p>
    <w:tbl>
      <w:tblPr>
        <w:tblStyle w:val="11"/>
        <w:tblW w:w="1402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3929"/>
        <w:gridCol w:w="909"/>
        <w:gridCol w:w="721"/>
        <w:gridCol w:w="721"/>
        <w:gridCol w:w="779"/>
        <w:gridCol w:w="649"/>
        <w:gridCol w:w="649"/>
        <w:gridCol w:w="577"/>
        <w:gridCol w:w="651"/>
        <w:gridCol w:w="555"/>
        <w:gridCol w:w="555"/>
        <w:gridCol w:w="555"/>
        <w:gridCol w:w="555"/>
        <w:gridCol w:w="555"/>
        <w:gridCol w:w="555"/>
        <w:gridCol w:w="555"/>
        <w:gridCol w:w="5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50" w:hRule="atLeast"/>
          <w:tblHeader/>
        </w:trPr>
        <w:tc>
          <w:tcPr>
            <w:tcW w:w="14025" w:type="dxa"/>
            <w:gridSpan w:val="17"/>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0"/>
                <w:szCs w:val="20"/>
                <w:u w:val="none"/>
              </w:rPr>
            </w:pPr>
            <w:r>
              <w:rPr>
                <w:rFonts w:hint="eastAsia" w:ascii="仿宋" w:hAnsi="仿宋" w:eastAsia="仿宋" w:cs="仿宋"/>
                <w:kern w:val="2"/>
                <w:sz w:val="32"/>
                <w:szCs w:val="32"/>
                <w:lang w:val="en-US" w:eastAsia="zh-CN"/>
              </w:rPr>
              <w:t>§5  2025年行唐县一般公共预算税收返还及转移支付分地区决算表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16" w:hRule="atLeast"/>
          <w:tblHeader/>
        </w:trPr>
        <w:tc>
          <w:tcPr>
            <w:tcW w:w="3929" w:type="dxa"/>
            <w:tcBorders>
              <w:top w:val="nil"/>
              <w:left w:val="nil"/>
              <w:bottom w:val="single" w:color="auto" w:sz="4" w:space="0"/>
              <w:right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909" w:type="dxa"/>
            <w:tcBorders>
              <w:top w:val="nil"/>
              <w:left w:val="nil"/>
              <w:bottom w:val="single" w:color="auto" w:sz="4" w:space="0"/>
              <w:right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721" w:type="dxa"/>
            <w:tcBorders>
              <w:top w:val="nil"/>
              <w:left w:val="nil"/>
              <w:bottom w:val="single" w:color="auto" w:sz="4" w:space="0"/>
              <w:right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721" w:type="dxa"/>
            <w:tcBorders>
              <w:top w:val="nil"/>
              <w:left w:val="nil"/>
              <w:bottom w:val="single" w:color="auto" w:sz="4" w:space="0"/>
              <w:right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779" w:type="dxa"/>
            <w:tcBorders>
              <w:top w:val="nil"/>
              <w:left w:val="nil"/>
              <w:bottom w:val="single" w:color="auto" w:sz="4" w:space="0"/>
              <w:right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649" w:type="dxa"/>
            <w:tcBorders>
              <w:top w:val="nil"/>
              <w:left w:val="nil"/>
              <w:bottom w:val="single" w:color="auto" w:sz="4" w:space="0"/>
              <w:right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nil"/>
              <w:bottom w:val="single" w:color="auto" w:sz="4" w:space="0"/>
              <w:right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77" w:type="dxa"/>
            <w:tcBorders>
              <w:top w:val="nil"/>
              <w:left w:val="nil"/>
              <w:bottom w:val="single" w:color="auto" w:sz="4" w:space="0"/>
              <w:right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651" w:type="dxa"/>
            <w:tcBorders>
              <w:top w:val="nil"/>
              <w:left w:val="nil"/>
              <w:bottom w:val="single" w:color="auto" w:sz="4" w:space="0"/>
              <w:right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nil"/>
              <w:bottom w:val="single" w:color="auto" w:sz="4" w:space="0"/>
              <w:right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nil"/>
              <w:bottom w:val="single" w:color="auto" w:sz="4" w:space="0"/>
              <w:right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nil"/>
              <w:bottom w:val="single" w:color="auto" w:sz="4" w:space="0"/>
              <w:right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nil"/>
              <w:bottom w:val="single" w:color="auto" w:sz="4" w:space="0"/>
              <w:right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nil"/>
              <w:bottom w:val="single" w:color="auto" w:sz="4" w:space="0"/>
              <w:right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nil"/>
              <w:bottom w:val="single" w:color="auto" w:sz="4" w:space="0"/>
              <w:right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1110" w:type="dxa"/>
            <w:gridSpan w:val="2"/>
            <w:tcBorders>
              <w:top w:val="nil"/>
              <w:left w:val="nil"/>
              <w:bottom w:val="single" w:color="auto" w:sz="4" w:space="0"/>
              <w:right w:val="nil"/>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23" w:hRule="atLeast"/>
          <w:tblHeader/>
        </w:trPr>
        <w:tc>
          <w:tcPr>
            <w:tcW w:w="3929"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0"/>
                <w:szCs w:val="20"/>
                <w:u w:val="none"/>
              </w:rPr>
            </w:pPr>
            <w:r>
              <w:rPr>
                <w:rFonts w:hint="eastAsia" w:ascii="仿宋" w:hAnsi="仿宋" w:eastAsia="仿宋" w:cs="仿宋"/>
                <w:b/>
                <w:i w:val="0"/>
                <w:color w:val="000000"/>
                <w:kern w:val="0"/>
                <w:sz w:val="20"/>
                <w:szCs w:val="20"/>
                <w:u w:val="none"/>
                <w:lang w:val="en-US" w:eastAsia="zh-CN"/>
              </w:rPr>
              <w:t>项目合计</w:t>
            </w:r>
          </w:p>
        </w:tc>
        <w:tc>
          <w:tcPr>
            <w:tcW w:w="909"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0"/>
                <w:szCs w:val="20"/>
                <w:u w:val="none"/>
              </w:rPr>
            </w:pPr>
            <w:r>
              <w:rPr>
                <w:rFonts w:hint="eastAsia" w:ascii="仿宋" w:hAnsi="仿宋" w:eastAsia="仿宋" w:cs="仿宋"/>
                <w:b/>
                <w:i w:val="0"/>
                <w:color w:val="000000"/>
                <w:kern w:val="0"/>
                <w:sz w:val="20"/>
                <w:szCs w:val="20"/>
                <w:u w:val="none"/>
                <w:lang w:val="en-US" w:eastAsia="zh-CN"/>
              </w:rPr>
              <w:t>合计</w:t>
            </w:r>
          </w:p>
        </w:tc>
        <w:tc>
          <w:tcPr>
            <w:tcW w:w="721"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龙州镇</w:t>
            </w:r>
          </w:p>
        </w:tc>
        <w:tc>
          <w:tcPr>
            <w:tcW w:w="721"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独羊岗</w:t>
            </w:r>
          </w:p>
        </w:tc>
        <w:tc>
          <w:tcPr>
            <w:tcW w:w="779"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南桥镇</w:t>
            </w:r>
          </w:p>
        </w:tc>
        <w:tc>
          <w:tcPr>
            <w:tcW w:w="649"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安香</w:t>
            </w:r>
          </w:p>
        </w:tc>
        <w:tc>
          <w:tcPr>
            <w:tcW w:w="649"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只里</w:t>
            </w:r>
          </w:p>
        </w:tc>
        <w:tc>
          <w:tcPr>
            <w:tcW w:w="577"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市同</w:t>
            </w:r>
          </w:p>
        </w:tc>
        <w:tc>
          <w:tcPr>
            <w:tcW w:w="651"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上碑镇</w:t>
            </w:r>
          </w:p>
        </w:tc>
        <w:tc>
          <w:tcPr>
            <w:tcW w:w="555"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翟营</w:t>
            </w:r>
          </w:p>
        </w:tc>
        <w:tc>
          <w:tcPr>
            <w:tcW w:w="555"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城寨</w:t>
            </w:r>
          </w:p>
        </w:tc>
        <w:tc>
          <w:tcPr>
            <w:tcW w:w="555"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上方</w:t>
            </w:r>
          </w:p>
        </w:tc>
        <w:tc>
          <w:tcPr>
            <w:tcW w:w="555"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玉亭</w:t>
            </w:r>
          </w:p>
        </w:tc>
        <w:tc>
          <w:tcPr>
            <w:tcW w:w="555"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北河</w:t>
            </w:r>
          </w:p>
        </w:tc>
        <w:tc>
          <w:tcPr>
            <w:tcW w:w="555"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口头镇</w:t>
            </w:r>
          </w:p>
        </w:tc>
        <w:tc>
          <w:tcPr>
            <w:tcW w:w="555"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上闫庄</w:t>
            </w:r>
          </w:p>
        </w:tc>
        <w:tc>
          <w:tcPr>
            <w:tcW w:w="555" w:type="dxa"/>
            <w:tcBorders>
              <w:top w:val="single" w:color="auto" w:sz="4" w:space="0"/>
              <w:left w:val="single" w:color="auto" w:sz="4" w:space="0"/>
              <w:bottom w:val="single" w:color="auto" w:sz="4" w:space="0"/>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九口子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3" w:hRule="exact"/>
        </w:trPr>
        <w:tc>
          <w:tcPr>
            <w:tcW w:w="3929"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0"/>
                <w:szCs w:val="20"/>
                <w:u w:val="none"/>
              </w:rPr>
            </w:pPr>
            <w:r>
              <w:rPr>
                <w:rFonts w:hint="eastAsia" w:ascii="仿宋" w:hAnsi="仿宋" w:eastAsia="仿宋" w:cs="仿宋"/>
                <w:b/>
                <w:i w:val="0"/>
                <w:color w:val="000000"/>
                <w:kern w:val="0"/>
                <w:sz w:val="20"/>
                <w:szCs w:val="20"/>
                <w:u w:val="none"/>
                <w:lang w:val="en-US" w:eastAsia="zh-CN"/>
              </w:rPr>
              <w:t>合计</w:t>
            </w:r>
          </w:p>
        </w:tc>
        <w:tc>
          <w:tcPr>
            <w:tcW w:w="909"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79"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77"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651"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single" w:color="auto" w:sz="4" w:space="0"/>
              <w:left w:val="single" w:color="auto" w:sz="4" w:space="0"/>
              <w:bottom w:val="single" w:color="auto" w:sz="4" w:space="0"/>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3" w:hRule="exact"/>
        </w:trPr>
        <w:tc>
          <w:tcPr>
            <w:tcW w:w="3929" w:type="dxa"/>
            <w:tcBorders>
              <w:top w:val="single" w:color="auto" w:sz="4" w:space="0"/>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b/>
                <w:i w:val="0"/>
                <w:color w:val="000000"/>
                <w:sz w:val="20"/>
                <w:szCs w:val="20"/>
                <w:u w:val="none"/>
              </w:rPr>
            </w:pPr>
            <w:r>
              <w:rPr>
                <w:rFonts w:hint="eastAsia" w:ascii="仿宋" w:hAnsi="仿宋" w:eastAsia="仿宋" w:cs="仿宋"/>
                <w:b/>
                <w:i w:val="0"/>
                <w:color w:val="000000"/>
                <w:kern w:val="0"/>
                <w:sz w:val="20"/>
                <w:szCs w:val="20"/>
                <w:u w:val="none"/>
                <w:lang w:val="en-US" w:eastAsia="zh-CN"/>
              </w:rPr>
              <w:t>一、税收返还补助</w:t>
            </w:r>
          </w:p>
        </w:tc>
        <w:tc>
          <w:tcPr>
            <w:tcW w:w="909"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79"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77"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651"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single" w:color="auto" w:sz="4" w:space="0"/>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3" w:hRule="exact"/>
        </w:trPr>
        <w:tc>
          <w:tcPr>
            <w:tcW w:w="3929"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 xml:space="preserve">1. </w:t>
            </w:r>
            <w:r>
              <w:rPr>
                <w:rStyle w:val="12"/>
                <w:lang w:val="en-US" w:eastAsia="zh-CN"/>
              </w:rPr>
              <w:t>所得税基数返还</w:t>
            </w:r>
          </w:p>
        </w:tc>
        <w:tc>
          <w:tcPr>
            <w:tcW w:w="90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6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3" w:hRule="exact"/>
        </w:trPr>
        <w:tc>
          <w:tcPr>
            <w:tcW w:w="3929"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2.</w:t>
            </w:r>
            <w:r>
              <w:rPr>
                <w:rStyle w:val="12"/>
                <w:lang w:val="en-US" w:eastAsia="zh-CN"/>
              </w:rPr>
              <w:t>成品油价格和税费改革税收返还</w:t>
            </w:r>
          </w:p>
        </w:tc>
        <w:tc>
          <w:tcPr>
            <w:tcW w:w="90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6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3" w:hRule="exact"/>
        </w:trPr>
        <w:tc>
          <w:tcPr>
            <w:tcW w:w="3929"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 xml:space="preserve">3. </w:t>
            </w:r>
            <w:r>
              <w:rPr>
                <w:rStyle w:val="12"/>
                <w:lang w:val="en-US" w:eastAsia="zh-CN"/>
              </w:rPr>
              <w:t>增值税税收返还</w:t>
            </w:r>
          </w:p>
        </w:tc>
        <w:tc>
          <w:tcPr>
            <w:tcW w:w="90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6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3" w:hRule="exact"/>
        </w:trPr>
        <w:tc>
          <w:tcPr>
            <w:tcW w:w="3929"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 xml:space="preserve">4. </w:t>
            </w:r>
            <w:r>
              <w:rPr>
                <w:rStyle w:val="12"/>
                <w:lang w:val="en-US" w:eastAsia="zh-CN"/>
              </w:rPr>
              <w:t>消费税税收返还</w:t>
            </w:r>
          </w:p>
        </w:tc>
        <w:tc>
          <w:tcPr>
            <w:tcW w:w="90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6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3" w:hRule="exact"/>
        </w:trPr>
        <w:tc>
          <w:tcPr>
            <w:tcW w:w="3929"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5.</w:t>
            </w:r>
            <w:r>
              <w:rPr>
                <w:rStyle w:val="12"/>
                <w:lang w:val="en-US" w:eastAsia="zh-CN"/>
              </w:rPr>
              <w:t>增值税</w:t>
            </w:r>
            <w:r>
              <w:rPr>
                <w:rStyle w:val="13"/>
                <w:lang w:val="en-US" w:eastAsia="zh-CN"/>
              </w:rPr>
              <w:t>“</w:t>
            </w:r>
            <w:r>
              <w:rPr>
                <w:rStyle w:val="12"/>
                <w:lang w:val="en-US" w:eastAsia="zh-CN"/>
              </w:rPr>
              <w:t>五五分享</w:t>
            </w:r>
            <w:r>
              <w:rPr>
                <w:rStyle w:val="13"/>
                <w:lang w:val="en-US" w:eastAsia="zh-CN"/>
              </w:rPr>
              <w:t>”</w:t>
            </w:r>
            <w:r>
              <w:rPr>
                <w:rStyle w:val="12"/>
                <w:lang w:val="en-US" w:eastAsia="zh-CN"/>
              </w:rPr>
              <w:t>税收返还</w:t>
            </w:r>
          </w:p>
        </w:tc>
        <w:tc>
          <w:tcPr>
            <w:tcW w:w="90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6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3" w:hRule="exact"/>
        </w:trPr>
        <w:tc>
          <w:tcPr>
            <w:tcW w:w="3929"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b/>
                <w:i w:val="0"/>
                <w:color w:val="000000"/>
                <w:sz w:val="20"/>
                <w:szCs w:val="20"/>
                <w:u w:val="none"/>
              </w:rPr>
            </w:pPr>
            <w:r>
              <w:rPr>
                <w:rFonts w:hint="eastAsia" w:ascii="仿宋" w:hAnsi="仿宋" w:eastAsia="仿宋" w:cs="仿宋"/>
                <w:b/>
                <w:i w:val="0"/>
                <w:color w:val="000000"/>
                <w:kern w:val="0"/>
                <w:sz w:val="20"/>
                <w:szCs w:val="20"/>
                <w:u w:val="none"/>
                <w:lang w:val="en-US" w:eastAsia="zh-CN"/>
              </w:rPr>
              <w:t>二、一般性转移支付</w:t>
            </w:r>
          </w:p>
        </w:tc>
        <w:tc>
          <w:tcPr>
            <w:tcW w:w="90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6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3" w:hRule="exact"/>
        </w:trPr>
        <w:tc>
          <w:tcPr>
            <w:tcW w:w="3929"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1.</w:t>
            </w:r>
            <w:r>
              <w:rPr>
                <w:rStyle w:val="12"/>
                <w:lang w:val="en-US" w:eastAsia="zh-CN"/>
              </w:rPr>
              <w:t>体制补助支出</w:t>
            </w:r>
          </w:p>
        </w:tc>
        <w:tc>
          <w:tcPr>
            <w:tcW w:w="90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6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3" w:hRule="exact"/>
        </w:trPr>
        <w:tc>
          <w:tcPr>
            <w:tcW w:w="3929"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2.</w:t>
            </w:r>
            <w:r>
              <w:rPr>
                <w:rStyle w:val="12"/>
                <w:lang w:val="en-US" w:eastAsia="zh-CN"/>
              </w:rPr>
              <w:t>均衡性转移支付支出</w:t>
            </w:r>
          </w:p>
        </w:tc>
        <w:tc>
          <w:tcPr>
            <w:tcW w:w="90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6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3" w:hRule="exact"/>
        </w:trPr>
        <w:tc>
          <w:tcPr>
            <w:tcW w:w="3929"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3.</w:t>
            </w:r>
            <w:r>
              <w:rPr>
                <w:rStyle w:val="12"/>
                <w:lang w:val="en-US" w:eastAsia="zh-CN"/>
              </w:rPr>
              <w:t>县级基本财力保障机制奖补资金支出</w:t>
            </w:r>
          </w:p>
        </w:tc>
        <w:tc>
          <w:tcPr>
            <w:tcW w:w="90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6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3" w:hRule="exact"/>
        </w:trPr>
        <w:tc>
          <w:tcPr>
            <w:tcW w:w="3929"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4.</w:t>
            </w:r>
            <w:r>
              <w:rPr>
                <w:rStyle w:val="12"/>
                <w:lang w:val="en-US" w:eastAsia="zh-CN"/>
              </w:rPr>
              <w:t>结算补助支出</w:t>
            </w:r>
          </w:p>
        </w:tc>
        <w:tc>
          <w:tcPr>
            <w:tcW w:w="90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6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3" w:hRule="exact"/>
        </w:trPr>
        <w:tc>
          <w:tcPr>
            <w:tcW w:w="3929"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5.</w:t>
            </w:r>
            <w:r>
              <w:rPr>
                <w:rStyle w:val="12"/>
                <w:lang w:val="en-US" w:eastAsia="zh-CN"/>
              </w:rPr>
              <w:t>资源枯竭型城市转移支付补助支出</w:t>
            </w:r>
          </w:p>
        </w:tc>
        <w:tc>
          <w:tcPr>
            <w:tcW w:w="90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6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3" w:hRule="exact"/>
        </w:trPr>
        <w:tc>
          <w:tcPr>
            <w:tcW w:w="3929"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6..</w:t>
            </w:r>
            <w:r>
              <w:rPr>
                <w:rStyle w:val="12"/>
                <w:lang w:val="en-US" w:eastAsia="zh-CN"/>
              </w:rPr>
              <w:t>产粮</w:t>
            </w:r>
            <w:r>
              <w:rPr>
                <w:rStyle w:val="13"/>
                <w:lang w:val="en-US" w:eastAsia="zh-CN"/>
              </w:rPr>
              <w:t>(</w:t>
            </w:r>
            <w:r>
              <w:rPr>
                <w:rStyle w:val="12"/>
                <w:lang w:val="en-US" w:eastAsia="zh-CN"/>
              </w:rPr>
              <w:t>油</w:t>
            </w:r>
            <w:r>
              <w:rPr>
                <w:rStyle w:val="13"/>
                <w:lang w:val="en-US" w:eastAsia="zh-CN"/>
              </w:rPr>
              <w:t>)</w:t>
            </w:r>
            <w:r>
              <w:rPr>
                <w:rStyle w:val="12"/>
                <w:lang w:val="en-US" w:eastAsia="zh-CN"/>
              </w:rPr>
              <w:t>大县奖励资金支出</w:t>
            </w:r>
          </w:p>
        </w:tc>
        <w:tc>
          <w:tcPr>
            <w:tcW w:w="90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6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3" w:hRule="exact"/>
        </w:trPr>
        <w:tc>
          <w:tcPr>
            <w:tcW w:w="3929"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7.</w:t>
            </w:r>
            <w:r>
              <w:rPr>
                <w:rStyle w:val="12"/>
                <w:lang w:val="en-US" w:eastAsia="zh-CN"/>
              </w:rPr>
              <w:t>重点生态功能区转移支付支出</w:t>
            </w:r>
          </w:p>
        </w:tc>
        <w:tc>
          <w:tcPr>
            <w:tcW w:w="90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6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3" w:hRule="exact"/>
        </w:trPr>
        <w:tc>
          <w:tcPr>
            <w:tcW w:w="3929"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8.</w:t>
            </w:r>
            <w:r>
              <w:rPr>
                <w:rStyle w:val="12"/>
                <w:lang w:val="en-US" w:eastAsia="zh-CN"/>
              </w:rPr>
              <w:t>固定数额补助支出</w:t>
            </w:r>
          </w:p>
        </w:tc>
        <w:tc>
          <w:tcPr>
            <w:tcW w:w="90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6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3" w:hRule="exact"/>
        </w:trPr>
        <w:tc>
          <w:tcPr>
            <w:tcW w:w="3929"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9.</w:t>
            </w:r>
            <w:r>
              <w:rPr>
                <w:rStyle w:val="12"/>
                <w:lang w:val="en-US" w:eastAsia="zh-CN"/>
              </w:rPr>
              <w:t>革命老区转移支付支出</w:t>
            </w:r>
          </w:p>
        </w:tc>
        <w:tc>
          <w:tcPr>
            <w:tcW w:w="90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6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3" w:hRule="exact"/>
        </w:trPr>
        <w:tc>
          <w:tcPr>
            <w:tcW w:w="3929"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10.</w:t>
            </w:r>
            <w:r>
              <w:rPr>
                <w:rStyle w:val="12"/>
                <w:lang w:val="en-US" w:eastAsia="zh-CN"/>
              </w:rPr>
              <w:t>民族地区转移支付支出</w:t>
            </w:r>
          </w:p>
        </w:tc>
        <w:tc>
          <w:tcPr>
            <w:tcW w:w="90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6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3" w:hRule="exact"/>
        </w:trPr>
        <w:tc>
          <w:tcPr>
            <w:tcW w:w="3929"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11.</w:t>
            </w:r>
            <w:r>
              <w:rPr>
                <w:rStyle w:val="12"/>
                <w:lang w:val="en-US" w:eastAsia="zh-CN"/>
              </w:rPr>
              <w:t>边境地区转移支付支出</w:t>
            </w:r>
          </w:p>
        </w:tc>
        <w:tc>
          <w:tcPr>
            <w:tcW w:w="90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6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3" w:hRule="exact"/>
        </w:trPr>
        <w:tc>
          <w:tcPr>
            <w:tcW w:w="3929"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12.</w:t>
            </w:r>
            <w:r>
              <w:rPr>
                <w:rStyle w:val="12"/>
                <w:lang w:val="en-US" w:eastAsia="zh-CN"/>
              </w:rPr>
              <w:t>贫困地区转移支付支出</w:t>
            </w:r>
          </w:p>
        </w:tc>
        <w:tc>
          <w:tcPr>
            <w:tcW w:w="90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6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3" w:hRule="exact"/>
        </w:trPr>
        <w:tc>
          <w:tcPr>
            <w:tcW w:w="3929"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13.</w:t>
            </w:r>
            <w:r>
              <w:rPr>
                <w:rStyle w:val="12"/>
                <w:lang w:val="en-US" w:eastAsia="zh-CN"/>
              </w:rPr>
              <w:t>一般公共服务共同财政事权转移支付支出</w:t>
            </w:r>
            <w:r>
              <w:rPr>
                <w:rStyle w:val="13"/>
                <w:lang w:val="en-US" w:eastAsia="zh-CN"/>
              </w:rPr>
              <w:t xml:space="preserve">  </w:t>
            </w:r>
          </w:p>
        </w:tc>
        <w:tc>
          <w:tcPr>
            <w:tcW w:w="90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6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3" w:hRule="exact"/>
        </w:trPr>
        <w:tc>
          <w:tcPr>
            <w:tcW w:w="3929" w:type="dxa"/>
            <w:tcBorders>
              <w:top w:val="nil"/>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14.</w:t>
            </w:r>
            <w:r>
              <w:rPr>
                <w:rStyle w:val="12"/>
                <w:lang w:val="en-US" w:eastAsia="zh-CN"/>
              </w:rPr>
              <w:t>公共安全共同财政事权转移支付支出</w:t>
            </w:r>
            <w:r>
              <w:rPr>
                <w:rStyle w:val="13"/>
                <w:lang w:val="en-US" w:eastAsia="zh-CN"/>
              </w:rPr>
              <w:t xml:space="preserve"> </w:t>
            </w:r>
          </w:p>
        </w:tc>
        <w:tc>
          <w:tcPr>
            <w:tcW w:w="909"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79"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77"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651"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single" w:color="auto" w:sz="4" w:space="0"/>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3" w:hRule="exact"/>
        </w:trPr>
        <w:tc>
          <w:tcPr>
            <w:tcW w:w="3929" w:type="dxa"/>
            <w:tcBorders>
              <w:top w:val="single" w:color="auto" w:sz="4" w:space="0"/>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15.</w:t>
            </w:r>
            <w:r>
              <w:rPr>
                <w:rStyle w:val="12"/>
                <w:lang w:val="en-US" w:eastAsia="zh-CN"/>
              </w:rPr>
              <w:t>教育共同财政事权转移支付支出</w:t>
            </w:r>
            <w:r>
              <w:rPr>
                <w:rStyle w:val="13"/>
                <w:lang w:val="en-US" w:eastAsia="zh-CN"/>
              </w:rPr>
              <w:t xml:space="preserve"> </w:t>
            </w:r>
          </w:p>
        </w:tc>
        <w:tc>
          <w:tcPr>
            <w:tcW w:w="909"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79"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77"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651"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single" w:color="auto" w:sz="4" w:space="0"/>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3" w:hRule="exact"/>
        </w:trPr>
        <w:tc>
          <w:tcPr>
            <w:tcW w:w="3929"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16.</w:t>
            </w:r>
            <w:r>
              <w:rPr>
                <w:rStyle w:val="12"/>
                <w:lang w:val="en-US" w:eastAsia="zh-CN"/>
              </w:rPr>
              <w:t>科学技术共同财政事权转移支付支出</w:t>
            </w:r>
            <w:r>
              <w:rPr>
                <w:rStyle w:val="13"/>
                <w:lang w:val="en-US" w:eastAsia="zh-CN"/>
              </w:rPr>
              <w:t xml:space="preserve">  </w:t>
            </w:r>
          </w:p>
        </w:tc>
        <w:tc>
          <w:tcPr>
            <w:tcW w:w="90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6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3" w:hRule="exact"/>
        </w:trPr>
        <w:tc>
          <w:tcPr>
            <w:tcW w:w="3929"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17.</w:t>
            </w:r>
            <w:r>
              <w:rPr>
                <w:rStyle w:val="12"/>
                <w:lang w:val="en-US" w:eastAsia="zh-CN"/>
              </w:rPr>
              <w:t>文化旅游体育与传媒共同财政事权转移支付支出</w:t>
            </w:r>
            <w:r>
              <w:rPr>
                <w:rStyle w:val="13"/>
                <w:lang w:val="en-US" w:eastAsia="zh-CN"/>
              </w:rPr>
              <w:t xml:space="preserve">  </w:t>
            </w:r>
          </w:p>
        </w:tc>
        <w:tc>
          <w:tcPr>
            <w:tcW w:w="90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6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3" w:hRule="exact"/>
        </w:trPr>
        <w:tc>
          <w:tcPr>
            <w:tcW w:w="3929"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18.</w:t>
            </w:r>
            <w:r>
              <w:rPr>
                <w:rStyle w:val="12"/>
                <w:lang w:val="en-US" w:eastAsia="zh-CN"/>
              </w:rPr>
              <w:t>社会保障和就业共同财政事权转移支付支出</w:t>
            </w:r>
            <w:r>
              <w:rPr>
                <w:rStyle w:val="13"/>
                <w:lang w:val="en-US" w:eastAsia="zh-CN"/>
              </w:rPr>
              <w:t xml:space="preserve"> </w:t>
            </w:r>
          </w:p>
        </w:tc>
        <w:tc>
          <w:tcPr>
            <w:tcW w:w="90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6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3" w:hRule="exact"/>
        </w:trPr>
        <w:tc>
          <w:tcPr>
            <w:tcW w:w="3929"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19.</w:t>
            </w:r>
            <w:r>
              <w:rPr>
                <w:rStyle w:val="12"/>
                <w:lang w:val="en-US" w:eastAsia="zh-CN"/>
              </w:rPr>
              <w:t>卫生健康共同财政事权转移支付支出</w:t>
            </w:r>
            <w:r>
              <w:rPr>
                <w:rStyle w:val="13"/>
                <w:lang w:val="en-US" w:eastAsia="zh-CN"/>
              </w:rPr>
              <w:t xml:space="preserve">  </w:t>
            </w:r>
          </w:p>
        </w:tc>
        <w:tc>
          <w:tcPr>
            <w:tcW w:w="90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6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3" w:hRule="exact"/>
        </w:trPr>
        <w:tc>
          <w:tcPr>
            <w:tcW w:w="3929"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20.</w:t>
            </w:r>
            <w:r>
              <w:rPr>
                <w:rStyle w:val="12"/>
                <w:lang w:val="en-US" w:eastAsia="zh-CN"/>
              </w:rPr>
              <w:t>节能环保共同财政事权转移支付支出</w:t>
            </w:r>
          </w:p>
        </w:tc>
        <w:tc>
          <w:tcPr>
            <w:tcW w:w="90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6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3" w:hRule="exact"/>
        </w:trPr>
        <w:tc>
          <w:tcPr>
            <w:tcW w:w="3929"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21.</w:t>
            </w:r>
            <w:r>
              <w:rPr>
                <w:rStyle w:val="12"/>
                <w:lang w:val="en-US" w:eastAsia="zh-CN"/>
              </w:rPr>
              <w:t>农林水共同财政事权转移支付支出</w:t>
            </w:r>
          </w:p>
        </w:tc>
        <w:tc>
          <w:tcPr>
            <w:tcW w:w="90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6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3" w:hRule="exact"/>
        </w:trPr>
        <w:tc>
          <w:tcPr>
            <w:tcW w:w="3929"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22.</w:t>
            </w:r>
            <w:r>
              <w:rPr>
                <w:rStyle w:val="12"/>
                <w:lang w:val="en-US" w:eastAsia="zh-CN"/>
              </w:rPr>
              <w:t>交通运输共同财政事权转移支付支出</w:t>
            </w:r>
            <w:r>
              <w:rPr>
                <w:rStyle w:val="13"/>
                <w:lang w:val="en-US" w:eastAsia="zh-CN"/>
              </w:rPr>
              <w:t xml:space="preserve"> </w:t>
            </w:r>
          </w:p>
        </w:tc>
        <w:tc>
          <w:tcPr>
            <w:tcW w:w="90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6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3" w:hRule="exact"/>
        </w:trPr>
        <w:tc>
          <w:tcPr>
            <w:tcW w:w="3929"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23.</w:t>
            </w:r>
            <w:r>
              <w:rPr>
                <w:rStyle w:val="12"/>
                <w:lang w:val="en-US" w:eastAsia="zh-CN"/>
              </w:rPr>
              <w:t>自然资源海洋气象等共同财政事权转移支付支出</w:t>
            </w:r>
            <w:r>
              <w:rPr>
                <w:rStyle w:val="13"/>
                <w:lang w:val="en-US" w:eastAsia="zh-CN"/>
              </w:rPr>
              <w:t xml:space="preserve">  </w:t>
            </w:r>
          </w:p>
        </w:tc>
        <w:tc>
          <w:tcPr>
            <w:tcW w:w="90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6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3" w:hRule="exact"/>
        </w:trPr>
        <w:tc>
          <w:tcPr>
            <w:tcW w:w="3929"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24.</w:t>
            </w:r>
            <w:r>
              <w:rPr>
                <w:rStyle w:val="12"/>
                <w:lang w:val="en-US" w:eastAsia="zh-CN"/>
              </w:rPr>
              <w:t>住房保障共同财政事权转移支付支出</w:t>
            </w:r>
          </w:p>
        </w:tc>
        <w:tc>
          <w:tcPr>
            <w:tcW w:w="90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6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3" w:hRule="exact"/>
        </w:trPr>
        <w:tc>
          <w:tcPr>
            <w:tcW w:w="3929"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25.</w:t>
            </w:r>
            <w:r>
              <w:rPr>
                <w:rStyle w:val="12"/>
                <w:lang w:val="en-US" w:eastAsia="zh-CN"/>
              </w:rPr>
              <w:t>粮油物资储备共同财政事权转移支付支出</w:t>
            </w:r>
          </w:p>
        </w:tc>
        <w:tc>
          <w:tcPr>
            <w:tcW w:w="90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6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3" w:hRule="exact"/>
        </w:trPr>
        <w:tc>
          <w:tcPr>
            <w:tcW w:w="3929"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26.</w:t>
            </w:r>
            <w:r>
              <w:rPr>
                <w:rStyle w:val="12"/>
                <w:lang w:val="en-US" w:eastAsia="zh-CN"/>
              </w:rPr>
              <w:t>灾害防治及应急管理共同财政事权转移支付支出</w:t>
            </w:r>
          </w:p>
        </w:tc>
        <w:tc>
          <w:tcPr>
            <w:tcW w:w="90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6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3" w:hRule="exact"/>
        </w:trPr>
        <w:tc>
          <w:tcPr>
            <w:tcW w:w="3929"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27.</w:t>
            </w:r>
            <w:r>
              <w:rPr>
                <w:rStyle w:val="12"/>
                <w:lang w:val="en-US" w:eastAsia="zh-CN"/>
              </w:rPr>
              <w:t>其他共同财政事权转移支付支出</w:t>
            </w:r>
            <w:r>
              <w:rPr>
                <w:rStyle w:val="13"/>
                <w:lang w:val="en-US" w:eastAsia="zh-CN"/>
              </w:rPr>
              <w:t xml:space="preserve"> </w:t>
            </w:r>
          </w:p>
        </w:tc>
        <w:tc>
          <w:tcPr>
            <w:tcW w:w="90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6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3" w:hRule="exact"/>
        </w:trPr>
        <w:tc>
          <w:tcPr>
            <w:tcW w:w="3929" w:type="dxa"/>
            <w:tcBorders>
              <w:top w:val="nil"/>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rPr>
              <w:t>28.</w:t>
            </w:r>
            <w:r>
              <w:rPr>
                <w:rStyle w:val="12"/>
                <w:lang w:val="en-US" w:eastAsia="zh-CN"/>
              </w:rPr>
              <w:t>其他一般性转移支付支出</w:t>
            </w:r>
          </w:p>
        </w:tc>
        <w:tc>
          <w:tcPr>
            <w:tcW w:w="909"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79"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77"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651"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nil"/>
              <w:left w:val="single" w:color="auto" w:sz="4" w:space="0"/>
              <w:bottom w:val="single" w:color="auto" w:sz="4" w:space="0"/>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3" w:hRule="exact"/>
        </w:trPr>
        <w:tc>
          <w:tcPr>
            <w:tcW w:w="3929"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b/>
                <w:i w:val="0"/>
                <w:color w:val="000000"/>
                <w:sz w:val="20"/>
                <w:szCs w:val="20"/>
                <w:u w:val="none"/>
              </w:rPr>
            </w:pPr>
            <w:r>
              <w:rPr>
                <w:rFonts w:hint="eastAsia" w:ascii="仿宋" w:hAnsi="仿宋" w:eastAsia="仿宋" w:cs="仿宋"/>
                <w:b/>
                <w:i w:val="0"/>
                <w:color w:val="000000"/>
                <w:kern w:val="0"/>
                <w:sz w:val="20"/>
                <w:szCs w:val="20"/>
                <w:u w:val="none"/>
                <w:lang w:val="en-US" w:eastAsia="zh-CN"/>
              </w:rPr>
              <w:t>三、专项转移支付</w:t>
            </w:r>
          </w:p>
        </w:tc>
        <w:tc>
          <w:tcPr>
            <w:tcW w:w="909"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21"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779"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0"/>
                <w:szCs w:val="20"/>
                <w:u w:val="none"/>
              </w:rPr>
            </w:pPr>
          </w:p>
        </w:tc>
        <w:tc>
          <w:tcPr>
            <w:tcW w:w="649"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0"/>
                <w:szCs w:val="20"/>
                <w:u w:val="none"/>
              </w:rPr>
            </w:pPr>
          </w:p>
        </w:tc>
        <w:tc>
          <w:tcPr>
            <w:tcW w:w="649"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77"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651"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c>
          <w:tcPr>
            <w:tcW w:w="555" w:type="dxa"/>
            <w:tcBorders>
              <w:top w:val="single" w:color="auto" w:sz="4" w:space="0"/>
              <w:left w:val="single" w:color="auto" w:sz="4" w:space="0"/>
              <w:bottom w:val="single" w:color="auto" w:sz="4" w:space="0"/>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40" w:hRule="atLeast"/>
        </w:trPr>
        <w:tc>
          <w:tcPr>
            <w:tcW w:w="7708" w:type="dxa"/>
            <w:gridSpan w:val="6"/>
            <w:tcBorders>
              <w:top w:val="single" w:color="auto" w:sz="4" w:space="0"/>
              <w:left w:val="nil"/>
              <w:bottom w:val="nil"/>
              <w:right w:val="nil"/>
              <w:tl2br w:val="nil"/>
              <w:tr2bl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r>
              <w:rPr>
                <w:rFonts w:hint="eastAsia" w:ascii="仿宋_GB2312" w:hAnsi="宋体" w:eastAsia="仿宋_GB2312" w:cs="仿宋_GB2312"/>
                <w:b w:val="0"/>
                <w:bCs/>
                <w:i w:val="0"/>
                <w:color w:val="000000"/>
                <w:kern w:val="0"/>
                <w:sz w:val="22"/>
                <w:szCs w:val="22"/>
                <w:u w:val="none"/>
                <w:lang w:val="en-US" w:eastAsia="zh-CN"/>
              </w:rPr>
              <w:t>202</w:t>
            </w:r>
            <w:r>
              <w:rPr>
                <w:rFonts w:ascii="仿宋_GB2312" w:hAnsi="宋体" w:eastAsia="仿宋_GB2312" w:cs="仿宋_GB2312"/>
                <w:b w:val="0"/>
                <w:bCs/>
                <w:i w:val="0"/>
                <w:color w:val="000000"/>
                <w:kern w:val="0"/>
                <w:sz w:val="22"/>
                <w:szCs w:val="22"/>
                <w:u w:val="none"/>
                <w:lang w:val="en-US" w:eastAsia="zh-CN"/>
              </w:rPr>
              <w:t>4</w:t>
            </w:r>
            <w:r>
              <w:rPr>
                <w:rFonts w:hint="eastAsia" w:ascii="仿宋_GB2312" w:hAnsi="宋体" w:eastAsia="仿宋_GB2312" w:cs="仿宋_GB2312"/>
                <w:b w:val="0"/>
                <w:bCs/>
                <w:i w:val="0"/>
                <w:color w:val="000000"/>
                <w:kern w:val="0"/>
                <w:sz w:val="22"/>
                <w:szCs w:val="22"/>
                <w:u w:val="none"/>
                <w:lang w:val="en-US" w:eastAsia="zh-CN"/>
              </w:rPr>
              <w:t>年行唐县一般公共预算无对下税收返还及转移支付，“空表列示”。</w:t>
            </w:r>
          </w:p>
        </w:tc>
        <w:tc>
          <w:tcPr>
            <w:tcW w:w="649" w:type="dxa"/>
            <w:tcBorders>
              <w:top w:val="single" w:color="auto" w:sz="4" w:space="0"/>
              <w:left w:val="nil"/>
              <w:bottom w:val="nil"/>
              <w:right w:val="nil"/>
              <w:tl2br w:val="nil"/>
              <w:tr2bl w:val="nil"/>
            </w:tcBorders>
            <w:shd w:val="clear" w:color="auto" w:fill="auto"/>
            <w:tcMar>
              <w:top w:w="15" w:type="dxa"/>
              <w:left w:w="15" w:type="dxa"/>
              <w:right w:w="15" w:type="dxa"/>
            </w:tcMar>
          </w:tcPr>
          <w:p>
            <w:pPr>
              <w:rPr>
                <w:rFonts w:hint="eastAsia" w:ascii="宋体" w:hAnsi="宋体" w:eastAsia="宋体" w:cs="宋体"/>
                <w:i w:val="0"/>
                <w:color w:val="000000"/>
                <w:sz w:val="18"/>
                <w:szCs w:val="18"/>
                <w:u w:val="none"/>
              </w:rPr>
            </w:pPr>
          </w:p>
        </w:tc>
        <w:tc>
          <w:tcPr>
            <w:tcW w:w="577" w:type="dxa"/>
            <w:tcBorders>
              <w:top w:val="single" w:color="auto" w:sz="4" w:space="0"/>
              <w:left w:val="nil"/>
              <w:bottom w:val="nil"/>
              <w:right w:val="nil"/>
              <w:tl2br w:val="nil"/>
              <w:tr2bl w:val="nil"/>
            </w:tcBorders>
            <w:shd w:val="clear" w:color="auto" w:fill="auto"/>
            <w:tcMar>
              <w:top w:w="15" w:type="dxa"/>
              <w:left w:w="15" w:type="dxa"/>
              <w:right w:w="15" w:type="dxa"/>
            </w:tcMar>
          </w:tcPr>
          <w:p>
            <w:pPr>
              <w:rPr>
                <w:rFonts w:hint="eastAsia" w:ascii="宋体" w:hAnsi="宋体" w:eastAsia="宋体" w:cs="宋体"/>
                <w:i w:val="0"/>
                <w:color w:val="000000"/>
                <w:sz w:val="18"/>
                <w:szCs w:val="18"/>
                <w:u w:val="none"/>
              </w:rPr>
            </w:pPr>
          </w:p>
        </w:tc>
        <w:tc>
          <w:tcPr>
            <w:tcW w:w="651" w:type="dxa"/>
            <w:tcBorders>
              <w:top w:val="single" w:color="auto" w:sz="4" w:space="0"/>
              <w:left w:val="nil"/>
              <w:bottom w:val="nil"/>
              <w:right w:val="nil"/>
              <w:tl2br w:val="nil"/>
              <w:tr2bl w:val="nil"/>
            </w:tcBorders>
            <w:shd w:val="clear" w:color="auto" w:fill="auto"/>
            <w:tcMar>
              <w:top w:w="15" w:type="dxa"/>
              <w:left w:w="15" w:type="dxa"/>
              <w:right w:w="15" w:type="dxa"/>
            </w:tcMar>
          </w:tcPr>
          <w:p>
            <w:pPr>
              <w:rPr>
                <w:rFonts w:hint="eastAsia" w:ascii="宋体" w:hAnsi="宋体" w:eastAsia="宋体" w:cs="宋体"/>
                <w:i w:val="0"/>
                <w:color w:val="000000"/>
                <w:sz w:val="18"/>
                <w:szCs w:val="18"/>
                <w:u w:val="none"/>
              </w:rPr>
            </w:pPr>
          </w:p>
        </w:tc>
        <w:tc>
          <w:tcPr>
            <w:tcW w:w="555" w:type="dxa"/>
            <w:tcBorders>
              <w:top w:val="single" w:color="auto" w:sz="4" w:space="0"/>
              <w:left w:val="nil"/>
              <w:bottom w:val="nil"/>
              <w:right w:val="nil"/>
              <w:tl2br w:val="nil"/>
              <w:tr2bl w:val="nil"/>
            </w:tcBorders>
            <w:shd w:val="clear" w:color="auto" w:fill="auto"/>
            <w:tcMar>
              <w:top w:w="15" w:type="dxa"/>
              <w:left w:w="15" w:type="dxa"/>
              <w:right w:w="15" w:type="dxa"/>
            </w:tcMar>
          </w:tcPr>
          <w:p>
            <w:pPr>
              <w:rPr>
                <w:rFonts w:hint="eastAsia" w:ascii="宋体" w:hAnsi="宋体" w:eastAsia="宋体" w:cs="宋体"/>
                <w:i w:val="0"/>
                <w:color w:val="000000"/>
                <w:sz w:val="18"/>
                <w:szCs w:val="18"/>
                <w:u w:val="none"/>
              </w:rPr>
            </w:pPr>
          </w:p>
        </w:tc>
        <w:tc>
          <w:tcPr>
            <w:tcW w:w="555" w:type="dxa"/>
            <w:tcBorders>
              <w:top w:val="single" w:color="auto" w:sz="4" w:space="0"/>
              <w:left w:val="nil"/>
              <w:bottom w:val="nil"/>
              <w:right w:val="nil"/>
              <w:tl2br w:val="nil"/>
              <w:tr2bl w:val="nil"/>
            </w:tcBorders>
            <w:shd w:val="clear" w:color="auto" w:fill="auto"/>
            <w:tcMar>
              <w:top w:w="15" w:type="dxa"/>
              <w:left w:w="15" w:type="dxa"/>
              <w:right w:w="15" w:type="dxa"/>
            </w:tcMar>
          </w:tcPr>
          <w:p>
            <w:pPr>
              <w:rPr>
                <w:rFonts w:hint="eastAsia" w:ascii="宋体" w:hAnsi="宋体" w:eastAsia="宋体" w:cs="宋体"/>
                <w:i w:val="0"/>
                <w:color w:val="000000"/>
                <w:sz w:val="18"/>
                <w:szCs w:val="18"/>
                <w:u w:val="none"/>
              </w:rPr>
            </w:pPr>
          </w:p>
        </w:tc>
        <w:tc>
          <w:tcPr>
            <w:tcW w:w="555" w:type="dxa"/>
            <w:tcBorders>
              <w:top w:val="single" w:color="auto" w:sz="4" w:space="0"/>
              <w:left w:val="nil"/>
              <w:bottom w:val="nil"/>
              <w:right w:val="nil"/>
              <w:tl2br w:val="nil"/>
              <w:tr2bl w:val="nil"/>
            </w:tcBorders>
            <w:shd w:val="clear" w:color="auto" w:fill="auto"/>
            <w:tcMar>
              <w:top w:w="15" w:type="dxa"/>
              <w:left w:w="15" w:type="dxa"/>
              <w:right w:w="15" w:type="dxa"/>
            </w:tcMar>
          </w:tcPr>
          <w:p>
            <w:pPr>
              <w:rPr>
                <w:rFonts w:hint="eastAsia" w:ascii="宋体" w:hAnsi="宋体" w:eastAsia="宋体" w:cs="宋体"/>
                <w:i w:val="0"/>
                <w:color w:val="000000"/>
                <w:sz w:val="18"/>
                <w:szCs w:val="18"/>
                <w:u w:val="none"/>
              </w:rPr>
            </w:pPr>
          </w:p>
        </w:tc>
        <w:tc>
          <w:tcPr>
            <w:tcW w:w="555" w:type="dxa"/>
            <w:tcBorders>
              <w:top w:val="single" w:color="auto" w:sz="4" w:space="0"/>
              <w:left w:val="nil"/>
              <w:bottom w:val="nil"/>
              <w:right w:val="nil"/>
              <w:tl2br w:val="nil"/>
              <w:tr2bl w:val="nil"/>
            </w:tcBorders>
            <w:shd w:val="clear" w:color="auto" w:fill="auto"/>
            <w:tcMar>
              <w:top w:w="15" w:type="dxa"/>
              <w:left w:w="15" w:type="dxa"/>
              <w:right w:w="15" w:type="dxa"/>
            </w:tcMar>
          </w:tcPr>
          <w:p>
            <w:pPr>
              <w:rPr>
                <w:rFonts w:hint="eastAsia" w:ascii="宋体" w:hAnsi="宋体" w:eastAsia="宋体" w:cs="宋体"/>
                <w:i w:val="0"/>
                <w:color w:val="000000"/>
                <w:sz w:val="18"/>
                <w:szCs w:val="18"/>
                <w:u w:val="none"/>
              </w:rPr>
            </w:pPr>
          </w:p>
        </w:tc>
        <w:tc>
          <w:tcPr>
            <w:tcW w:w="555" w:type="dxa"/>
            <w:tcBorders>
              <w:top w:val="single" w:color="auto" w:sz="4" w:space="0"/>
              <w:left w:val="nil"/>
              <w:bottom w:val="nil"/>
              <w:right w:val="nil"/>
              <w:tl2br w:val="nil"/>
              <w:tr2bl w:val="nil"/>
            </w:tcBorders>
            <w:shd w:val="clear" w:color="auto" w:fill="auto"/>
            <w:tcMar>
              <w:top w:w="15" w:type="dxa"/>
              <w:left w:w="15" w:type="dxa"/>
              <w:right w:w="15" w:type="dxa"/>
            </w:tcMar>
          </w:tcPr>
          <w:p>
            <w:pPr>
              <w:rPr>
                <w:rFonts w:hint="eastAsia" w:ascii="宋体" w:hAnsi="宋体" w:eastAsia="宋体" w:cs="宋体"/>
                <w:i w:val="0"/>
                <w:color w:val="000000"/>
                <w:sz w:val="18"/>
                <w:szCs w:val="18"/>
                <w:u w:val="none"/>
              </w:rPr>
            </w:pPr>
          </w:p>
        </w:tc>
        <w:tc>
          <w:tcPr>
            <w:tcW w:w="555" w:type="dxa"/>
            <w:tcBorders>
              <w:top w:val="single" w:color="auto" w:sz="4" w:space="0"/>
              <w:left w:val="nil"/>
              <w:bottom w:val="nil"/>
              <w:right w:val="nil"/>
              <w:tl2br w:val="nil"/>
              <w:tr2bl w:val="nil"/>
            </w:tcBorders>
            <w:shd w:val="clear" w:color="auto" w:fill="auto"/>
            <w:tcMar>
              <w:top w:w="15" w:type="dxa"/>
              <w:left w:w="15" w:type="dxa"/>
              <w:right w:w="15" w:type="dxa"/>
            </w:tcMar>
          </w:tcPr>
          <w:p>
            <w:pPr>
              <w:rPr>
                <w:rFonts w:hint="eastAsia" w:ascii="宋体" w:hAnsi="宋体" w:eastAsia="宋体" w:cs="宋体"/>
                <w:i w:val="0"/>
                <w:color w:val="000000"/>
                <w:sz w:val="18"/>
                <w:szCs w:val="18"/>
                <w:u w:val="none"/>
              </w:rPr>
            </w:pPr>
          </w:p>
        </w:tc>
        <w:tc>
          <w:tcPr>
            <w:tcW w:w="555" w:type="dxa"/>
            <w:tcBorders>
              <w:top w:val="single" w:color="auto" w:sz="4" w:space="0"/>
              <w:left w:val="nil"/>
              <w:bottom w:val="nil"/>
              <w:right w:val="nil"/>
              <w:tl2br w:val="nil"/>
              <w:tr2bl w:val="nil"/>
            </w:tcBorders>
            <w:shd w:val="clear" w:color="auto" w:fill="auto"/>
            <w:tcMar>
              <w:top w:w="15" w:type="dxa"/>
              <w:left w:w="15" w:type="dxa"/>
              <w:right w:w="15" w:type="dxa"/>
            </w:tcMar>
          </w:tcPr>
          <w:p>
            <w:pPr>
              <w:rPr>
                <w:rFonts w:hint="eastAsia" w:ascii="宋体" w:hAnsi="宋体" w:eastAsia="宋体" w:cs="宋体"/>
                <w:i w:val="0"/>
                <w:color w:val="000000"/>
                <w:sz w:val="18"/>
                <w:szCs w:val="18"/>
                <w:u w:val="none"/>
              </w:rPr>
            </w:pPr>
          </w:p>
        </w:tc>
        <w:tc>
          <w:tcPr>
            <w:tcW w:w="555" w:type="dxa"/>
            <w:tcBorders>
              <w:top w:val="single" w:color="auto" w:sz="4" w:space="0"/>
              <w:left w:val="nil"/>
              <w:bottom w:val="nil"/>
              <w:right w:val="nil"/>
              <w:tl2br w:val="nil"/>
              <w:tr2bl w:val="nil"/>
            </w:tcBorders>
            <w:shd w:val="clear" w:color="auto" w:fill="auto"/>
            <w:tcMar>
              <w:top w:w="15" w:type="dxa"/>
              <w:left w:w="15" w:type="dxa"/>
              <w:right w:w="15" w:type="dxa"/>
            </w:tcMar>
          </w:tcPr>
          <w:p>
            <w:pPr>
              <w:rPr>
                <w:rFonts w:hint="eastAsia" w:ascii="宋体" w:hAnsi="宋体" w:eastAsia="宋体" w:cs="宋体"/>
                <w:i w:val="0"/>
                <w:color w:val="000000"/>
                <w:sz w:val="18"/>
                <w:szCs w:val="18"/>
                <w:u w:val="none"/>
              </w:rPr>
            </w:pPr>
          </w:p>
        </w:tc>
      </w:tr>
    </w:tbl>
    <w:p>
      <w:pPr>
        <w:spacing w:line="220" w:lineRule="atLeast"/>
      </w:pPr>
    </w:p>
    <w:p>
      <w:pPr>
        <w:spacing w:line="220" w:lineRule="atLeast"/>
      </w:pPr>
    </w:p>
    <w:p>
      <w:pPr>
        <w:spacing w:line="220" w:lineRule="atLeast"/>
      </w:pPr>
    </w:p>
    <w:tbl>
      <w:tblPr>
        <w:tblStyle w:val="11"/>
        <w:tblW w:w="14666"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3655"/>
        <w:gridCol w:w="901"/>
        <w:gridCol w:w="779"/>
        <w:gridCol w:w="851"/>
        <w:gridCol w:w="851"/>
        <w:gridCol w:w="635"/>
        <w:gridCol w:w="606"/>
        <w:gridCol w:w="677"/>
        <w:gridCol w:w="794"/>
        <w:gridCol w:w="663"/>
        <w:gridCol w:w="678"/>
        <w:gridCol w:w="505"/>
        <w:gridCol w:w="591"/>
        <w:gridCol w:w="664"/>
        <w:gridCol w:w="533"/>
        <w:gridCol w:w="708"/>
        <w:gridCol w:w="5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60" w:hRule="atLeast"/>
          <w:tblHeader/>
          <w:jc w:val="center"/>
        </w:trPr>
        <w:tc>
          <w:tcPr>
            <w:tcW w:w="14666" w:type="dxa"/>
            <w:gridSpan w:val="17"/>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rPr>
            </w:pPr>
            <w:r>
              <w:rPr>
                <w:rFonts w:hint="eastAsia" w:ascii="仿宋" w:hAnsi="仿宋" w:eastAsia="仿宋" w:cs="仿宋"/>
                <w:kern w:val="2"/>
                <w:sz w:val="32"/>
                <w:szCs w:val="32"/>
                <w:lang w:val="en-US" w:eastAsia="zh-CN"/>
              </w:rPr>
              <w:t xml:space="preserve">§6    2025年行唐县一般公共预算专项转移支付分项目决算表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blHeader/>
          <w:jc w:val="center"/>
        </w:trPr>
        <w:tc>
          <w:tcPr>
            <w:tcW w:w="3655" w:type="dxa"/>
            <w:tcBorders>
              <w:top w:val="nil"/>
              <w:left w:val="nil"/>
              <w:bottom w:val="single" w:color="auto" w:sz="4" w:space="0"/>
              <w:right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901" w:type="dxa"/>
            <w:tcBorders>
              <w:top w:val="nil"/>
              <w:left w:val="nil"/>
              <w:bottom w:val="single" w:color="auto" w:sz="4" w:space="0"/>
              <w:right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79" w:type="dxa"/>
            <w:tcBorders>
              <w:top w:val="nil"/>
              <w:left w:val="nil"/>
              <w:bottom w:val="single" w:color="auto" w:sz="4" w:space="0"/>
              <w:right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851" w:type="dxa"/>
            <w:tcBorders>
              <w:top w:val="nil"/>
              <w:left w:val="nil"/>
              <w:bottom w:val="single" w:color="auto" w:sz="4" w:space="0"/>
              <w:right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851" w:type="dxa"/>
            <w:tcBorders>
              <w:top w:val="nil"/>
              <w:left w:val="nil"/>
              <w:bottom w:val="single" w:color="auto" w:sz="4" w:space="0"/>
              <w:right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35" w:type="dxa"/>
            <w:tcBorders>
              <w:top w:val="nil"/>
              <w:left w:val="nil"/>
              <w:bottom w:val="single" w:color="auto" w:sz="4" w:space="0"/>
              <w:right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606" w:type="dxa"/>
            <w:tcBorders>
              <w:top w:val="nil"/>
              <w:left w:val="nil"/>
              <w:bottom w:val="single" w:color="auto" w:sz="4" w:space="0"/>
              <w:right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7" w:type="dxa"/>
            <w:tcBorders>
              <w:top w:val="nil"/>
              <w:left w:val="nil"/>
              <w:bottom w:val="single" w:color="auto" w:sz="4" w:space="0"/>
              <w:right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94" w:type="dxa"/>
            <w:tcBorders>
              <w:top w:val="nil"/>
              <w:left w:val="nil"/>
              <w:bottom w:val="single" w:color="auto" w:sz="4" w:space="0"/>
              <w:right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3" w:type="dxa"/>
            <w:tcBorders>
              <w:top w:val="nil"/>
              <w:left w:val="nil"/>
              <w:bottom w:val="single" w:color="auto" w:sz="4" w:space="0"/>
              <w:right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nil"/>
              <w:bottom w:val="single" w:color="auto" w:sz="4" w:space="0"/>
              <w:right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05" w:type="dxa"/>
            <w:tcBorders>
              <w:top w:val="nil"/>
              <w:left w:val="nil"/>
              <w:bottom w:val="single" w:color="auto" w:sz="4" w:space="0"/>
              <w:right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91" w:type="dxa"/>
            <w:tcBorders>
              <w:top w:val="nil"/>
              <w:left w:val="nil"/>
              <w:bottom w:val="single" w:color="auto" w:sz="4" w:space="0"/>
              <w:right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4" w:type="dxa"/>
            <w:tcBorders>
              <w:top w:val="nil"/>
              <w:left w:val="nil"/>
              <w:bottom w:val="single" w:color="auto" w:sz="4" w:space="0"/>
              <w:right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33" w:type="dxa"/>
            <w:tcBorders>
              <w:top w:val="nil"/>
              <w:left w:val="nil"/>
              <w:bottom w:val="single" w:color="auto" w:sz="4" w:space="0"/>
              <w:right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1283" w:type="dxa"/>
            <w:gridSpan w:val="2"/>
            <w:tcBorders>
              <w:top w:val="nil"/>
              <w:left w:val="nil"/>
              <w:bottom w:val="single" w:color="auto" w:sz="4" w:space="0"/>
              <w:right w:val="nil"/>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03" w:hRule="exact"/>
          <w:tblHeader/>
          <w:jc w:val="center"/>
        </w:trPr>
        <w:tc>
          <w:tcPr>
            <w:tcW w:w="3655"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rPr>
              <w:t>项     目</w:t>
            </w:r>
          </w:p>
        </w:tc>
        <w:tc>
          <w:tcPr>
            <w:tcW w:w="901"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rPr>
              <w:t>合计</w:t>
            </w:r>
          </w:p>
        </w:tc>
        <w:tc>
          <w:tcPr>
            <w:tcW w:w="779"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龙州镇</w:t>
            </w:r>
          </w:p>
        </w:tc>
        <w:tc>
          <w:tcPr>
            <w:tcW w:w="851"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独羊岗</w:t>
            </w:r>
          </w:p>
        </w:tc>
        <w:tc>
          <w:tcPr>
            <w:tcW w:w="851"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南桥镇</w:t>
            </w:r>
          </w:p>
        </w:tc>
        <w:tc>
          <w:tcPr>
            <w:tcW w:w="635"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安香</w:t>
            </w:r>
          </w:p>
        </w:tc>
        <w:tc>
          <w:tcPr>
            <w:tcW w:w="606"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只里</w:t>
            </w:r>
          </w:p>
        </w:tc>
        <w:tc>
          <w:tcPr>
            <w:tcW w:w="677"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市同</w:t>
            </w:r>
          </w:p>
        </w:tc>
        <w:tc>
          <w:tcPr>
            <w:tcW w:w="794"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上碑镇</w:t>
            </w:r>
          </w:p>
        </w:tc>
        <w:tc>
          <w:tcPr>
            <w:tcW w:w="663"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翟营</w:t>
            </w:r>
          </w:p>
        </w:tc>
        <w:tc>
          <w:tcPr>
            <w:tcW w:w="678"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城寨</w:t>
            </w:r>
          </w:p>
        </w:tc>
        <w:tc>
          <w:tcPr>
            <w:tcW w:w="505"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上方</w:t>
            </w:r>
          </w:p>
        </w:tc>
        <w:tc>
          <w:tcPr>
            <w:tcW w:w="591"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玉亭</w:t>
            </w:r>
          </w:p>
        </w:tc>
        <w:tc>
          <w:tcPr>
            <w:tcW w:w="664"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北河</w:t>
            </w:r>
          </w:p>
        </w:tc>
        <w:tc>
          <w:tcPr>
            <w:tcW w:w="533"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口头镇</w:t>
            </w:r>
          </w:p>
        </w:tc>
        <w:tc>
          <w:tcPr>
            <w:tcW w:w="708"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上闫庄</w:t>
            </w:r>
          </w:p>
        </w:tc>
        <w:tc>
          <w:tcPr>
            <w:tcW w:w="575" w:type="dxa"/>
            <w:tcBorders>
              <w:top w:val="single" w:color="auto" w:sz="4" w:space="0"/>
              <w:left w:val="single" w:color="auto" w:sz="4" w:space="0"/>
              <w:bottom w:val="single" w:color="auto" w:sz="4" w:space="0"/>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九口子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40" w:hRule="exact"/>
          <w:jc w:val="center"/>
        </w:trPr>
        <w:tc>
          <w:tcPr>
            <w:tcW w:w="3655" w:type="dxa"/>
            <w:tcBorders>
              <w:top w:val="single" w:color="auto" w:sz="4" w:space="0"/>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rPr>
              <w:t>专项转移支付</w:t>
            </w:r>
          </w:p>
        </w:tc>
        <w:tc>
          <w:tcPr>
            <w:tcW w:w="901"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779"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851"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851"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635"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06"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7"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94"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3"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05"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91"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4"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33"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08"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75" w:type="dxa"/>
            <w:tcBorders>
              <w:top w:val="single" w:color="auto" w:sz="4" w:space="0"/>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40" w:hRule="exact"/>
          <w:jc w:val="center"/>
        </w:trPr>
        <w:tc>
          <w:tcPr>
            <w:tcW w:w="3655"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20" w:firstLineChars="10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开发区建设专项资金</w:t>
            </w:r>
          </w:p>
        </w:tc>
        <w:tc>
          <w:tcPr>
            <w:tcW w:w="90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3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0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0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9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3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0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7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40" w:hRule="exact"/>
          <w:jc w:val="center"/>
        </w:trPr>
        <w:tc>
          <w:tcPr>
            <w:tcW w:w="3655"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20" w:firstLineChars="10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食品药品监督补助资金</w:t>
            </w:r>
          </w:p>
        </w:tc>
        <w:tc>
          <w:tcPr>
            <w:tcW w:w="90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3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0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0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9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3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0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7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40" w:hRule="exact"/>
          <w:jc w:val="center"/>
        </w:trPr>
        <w:tc>
          <w:tcPr>
            <w:tcW w:w="3655"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20" w:firstLineChars="10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重点研发专项资金（含省校科技合作）</w:t>
            </w:r>
          </w:p>
        </w:tc>
        <w:tc>
          <w:tcPr>
            <w:tcW w:w="90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63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60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0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9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3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0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7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74" w:hRule="exact"/>
          <w:jc w:val="center"/>
        </w:trPr>
        <w:tc>
          <w:tcPr>
            <w:tcW w:w="3655"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20" w:firstLineChars="10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旅游发展专项资金（含抢救性资源保护）</w:t>
            </w:r>
          </w:p>
        </w:tc>
        <w:tc>
          <w:tcPr>
            <w:tcW w:w="90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3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0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0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9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3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0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7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40" w:hRule="exact"/>
          <w:jc w:val="center"/>
        </w:trPr>
        <w:tc>
          <w:tcPr>
            <w:tcW w:w="3655"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20" w:firstLineChars="10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文化产业发展专项资金</w:t>
            </w:r>
          </w:p>
        </w:tc>
        <w:tc>
          <w:tcPr>
            <w:tcW w:w="90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3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0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0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9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3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0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7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40" w:hRule="exact"/>
          <w:jc w:val="center"/>
        </w:trPr>
        <w:tc>
          <w:tcPr>
            <w:tcW w:w="3655"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20" w:firstLineChars="10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重大传染病防控经费</w:t>
            </w:r>
          </w:p>
        </w:tc>
        <w:tc>
          <w:tcPr>
            <w:tcW w:w="90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3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0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0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9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3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0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7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40" w:hRule="exact"/>
          <w:jc w:val="center"/>
        </w:trPr>
        <w:tc>
          <w:tcPr>
            <w:tcW w:w="3655"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20" w:firstLineChars="10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大气污染防治专项资金</w:t>
            </w:r>
          </w:p>
        </w:tc>
        <w:tc>
          <w:tcPr>
            <w:tcW w:w="90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3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0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0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9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3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0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7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40" w:hRule="exact"/>
          <w:jc w:val="center"/>
        </w:trPr>
        <w:tc>
          <w:tcPr>
            <w:tcW w:w="3655"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20" w:firstLineChars="10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城市管网及污水治理补助资金</w:t>
            </w:r>
          </w:p>
        </w:tc>
        <w:tc>
          <w:tcPr>
            <w:tcW w:w="90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3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0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0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9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3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0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7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40" w:hRule="exact"/>
          <w:jc w:val="center"/>
        </w:trPr>
        <w:tc>
          <w:tcPr>
            <w:tcW w:w="3655"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20" w:firstLineChars="10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城镇化建设专项资金</w:t>
            </w:r>
          </w:p>
        </w:tc>
        <w:tc>
          <w:tcPr>
            <w:tcW w:w="90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3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0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0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9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3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0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7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40" w:hRule="exact"/>
          <w:jc w:val="center"/>
        </w:trPr>
        <w:tc>
          <w:tcPr>
            <w:tcW w:w="3655"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20" w:firstLineChars="10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水污染防治专项资金</w:t>
            </w:r>
          </w:p>
        </w:tc>
        <w:tc>
          <w:tcPr>
            <w:tcW w:w="90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3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0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0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9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3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0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7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40" w:hRule="exact"/>
          <w:jc w:val="center"/>
        </w:trPr>
        <w:tc>
          <w:tcPr>
            <w:tcW w:w="3655"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20" w:firstLineChars="10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土壤污染防治专项资金</w:t>
            </w:r>
          </w:p>
        </w:tc>
        <w:tc>
          <w:tcPr>
            <w:tcW w:w="90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3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0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0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9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3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0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7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40" w:hRule="exact"/>
          <w:jc w:val="center"/>
        </w:trPr>
        <w:tc>
          <w:tcPr>
            <w:tcW w:w="3655"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20" w:firstLineChars="10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农村环境整治资金</w:t>
            </w:r>
          </w:p>
        </w:tc>
        <w:tc>
          <w:tcPr>
            <w:tcW w:w="90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3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0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0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9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3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0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7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40" w:hRule="exact"/>
          <w:jc w:val="center"/>
        </w:trPr>
        <w:tc>
          <w:tcPr>
            <w:tcW w:w="3655"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20" w:firstLineChars="10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化解钢铁产能专项资金</w:t>
            </w:r>
          </w:p>
        </w:tc>
        <w:tc>
          <w:tcPr>
            <w:tcW w:w="90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3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0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0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9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3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0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7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40" w:hRule="exact"/>
          <w:jc w:val="center"/>
        </w:trPr>
        <w:tc>
          <w:tcPr>
            <w:tcW w:w="3655"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20" w:firstLineChars="10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化解煤炭产能专项资金</w:t>
            </w:r>
          </w:p>
        </w:tc>
        <w:tc>
          <w:tcPr>
            <w:tcW w:w="90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3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0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0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9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3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0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7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40" w:hRule="exact"/>
          <w:jc w:val="center"/>
        </w:trPr>
        <w:tc>
          <w:tcPr>
            <w:tcW w:w="3655"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20" w:firstLineChars="10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可再生能源发展专项资金</w:t>
            </w:r>
          </w:p>
        </w:tc>
        <w:tc>
          <w:tcPr>
            <w:tcW w:w="90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3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0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0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9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3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0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7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40" w:hRule="exact"/>
          <w:jc w:val="center"/>
        </w:trPr>
        <w:tc>
          <w:tcPr>
            <w:tcW w:w="3655"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20" w:firstLineChars="10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工业企业结构调整专项奖补资金</w:t>
            </w:r>
          </w:p>
        </w:tc>
        <w:tc>
          <w:tcPr>
            <w:tcW w:w="90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3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0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0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9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3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0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7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40" w:hRule="exact"/>
          <w:jc w:val="center"/>
        </w:trPr>
        <w:tc>
          <w:tcPr>
            <w:tcW w:w="3655" w:type="dxa"/>
            <w:tcBorders>
              <w:top w:val="nil"/>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20" w:firstLineChars="10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农村综合改革专项资金</w:t>
            </w:r>
          </w:p>
        </w:tc>
        <w:tc>
          <w:tcPr>
            <w:tcW w:w="901"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779"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35"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06"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7"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94"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3"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05"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91"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4"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33"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08"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75" w:type="dxa"/>
            <w:tcBorders>
              <w:top w:val="nil"/>
              <w:left w:val="single" w:color="auto" w:sz="4" w:space="0"/>
              <w:bottom w:val="single" w:color="auto" w:sz="4" w:space="0"/>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40" w:hRule="exact"/>
          <w:jc w:val="center"/>
        </w:trPr>
        <w:tc>
          <w:tcPr>
            <w:tcW w:w="3655" w:type="dxa"/>
            <w:tcBorders>
              <w:top w:val="single" w:color="auto" w:sz="4" w:space="0"/>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20" w:firstLineChars="10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土地指标跨省域调剂收入安排的支出</w:t>
            </w:r>
          </w:p>
        </w:tc>
        <w:tc>
          <w:tcPr>
            <w:tcW w:w="901"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779"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35"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06"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7"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94"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3"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05"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91"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4"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33"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08"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75" w:type="dxa"/>
            <w:tcBorders>
              <w:top w:val="single" w:color="auto" w:sz="4" w:space="0"/>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40" w:hRule="exact"/>
          <w:jc w:val="center"/>
        </w:trPr>
        <w:tc>
          <w:tcPr>
            <w:tcW w:w="3655"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20" w:firstLineChars="10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普惠金融发展专项资金</w:t>
            </w:r>
          </w:p>
        </w:tc>
        <w:tc>
          <w:tcPr>
            <w:tcW w:w="90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3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0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0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9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3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0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7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40" w:hRule="exact"/>
          <w:jc w:val="center"/>
        </w:trPr>
        <w:tc>
          <w:tcPr>
            <w:tcW w:w="3655"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20" w:firstLineChars="10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PPP</w:t>
            </w:r>
            <w:r>
              <w:rPr>
                <w:rStyle w:val="14"/>
                <w:lang w:val="en-US" w:eastAsia="zh-CN"/>
              </w:rPr>
              <w:t>示范项目奖补资金</w:t>
            </w:r>
          </w:p>
        </w:tc>
        <w:tc>
          <w:tcPr>
            <w:tcW w:w="90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3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0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0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9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3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0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7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40" w:hRule="exact"/>
          <w:jc w:val="center"/>
        </w:trPr>
        <w:tc>
          <w:tcPr>
            <w:tcW w:w="3655"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20" w:firstLineChars="10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军民产业结合专项资金</w:t>
            </w:r>
          </w:p>
        </w:tc>
        <w:tc>
          <w:tcPr>
            <w:tcW w:w="90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3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0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0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9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3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0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7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40" w:hRule="exact"/>
          <w:jc w:val="center"/>
        </w:trPr>
        <w:tc>
          <w:tcPr>
            <w:tcW w:w="3655"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20" w:firstLineChars="10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战略性新兴产业发展专项资金</w:t>
            </w:r>
          </w:p>
        </w:tc>
        <w:tc>
          <w:tcPr>
            <w:tcW w:w="90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3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0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0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9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3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0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7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40" w:hRule="exact"/>
          <w:jc w:val="center"/>
        </w:trPr>
        <w:tc>
          <w:tcPr>
            <w:tcW w:w="3655"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20" w:firstLineChars="10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工业转型升级资金</w:t>
            </w:r>
          </w:p>
        </w:tc>
        <w:tc>
          <w:tcPr>
            <w:tcW w:w="90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3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0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0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9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3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0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7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40" w:hRule="exact"/>
          <w:jc w:val="center"/>
        </w:trPr>
        <w:tc>
          <w:tcPr>
            <w:tcW w:w="3655"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20" w:firstLineChars="10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中小企业发展专项资金</w:t>
            </w:r>
          </w:p>
        </w:tc>
        <w:tc>
          <w:tcPr>
            <w:tcW w:w="90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3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0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0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9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3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0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7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40" w:hRule="exact"/>
          <w:jc w:val="center"/>
        </w:trPr>
        <w:tc>
          <w:tcPr>
            <w:tcW w:w="3655"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20" w:firstLineChars="10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电子商务建设专项资金</w:t>
            </w:r>
          </w:p>
        </w:tc>
        <w:tc>
          <w:tcPr>
            <w:tcW w:w="90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3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0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0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9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3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0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7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40" w:hRule="exact"/>
          <w:jc w:val="center"/>
        </w:trPr>
        <w:tc>
          <w:tcPr>
            <w:tcW w:w="3655"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20" w:firstLineChars="10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服务业发展资金</w:t>
            </w:r>
          </w:p>
        </w:tc>
        <w:tc>
          <w:tcPr>
            <w:tcW w:w="90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3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0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0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9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3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0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7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40" w:hRule="exact"/>
          <w:jc w:val="center"/>
        </w:trPr>
        <w:tc>
          <w:tcPr>
            <w:tcW w:w="3655"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20" w:firstLineChars="10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商贸流通发展专项资金</w:t>
            </w:r>
          </w:p>
        </w:tc>
        <w:tc>
          <w:tcPr>
            <w:tcW w:w="90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3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0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0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9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3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0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7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40" w:hRule="exact"/>
          <w:jc w:val="center"/>
        </w:trPr>
        <w:tc>
          <w:tcPr>
            <w:tcW w:w="3655"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20" w:firstLineChars="10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外贸发展专项资金</w:t>
            </w:r>
          </w:p>
        </w:tc>
        <w:tc>
          <w:tcPr>
            <w:tcW w:w="90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3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0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0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9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3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0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7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40" w:hRule="exact"/>
          <w:jc w:val="center"/>
        </w:trPr>
        <w:tc>
          <w:tcPr>
            <w:tcW w:w="3655"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20" w:firstLineChars="10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矿产资源及地质环境保护专项资金</w:t>
            </w:r>
          </w:p>
        </w:tc>
        <w:tc>
          <w:tcPr>
            <w:tcW w:w="90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3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0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0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9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3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0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7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40" w:hRule="exact"/>
          <w:jc w:val="center"/>
        </w:trPr>
        <w:tc>
          <w:tcPr>
            <w:tcW w:w="3655"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20" w:firstLineChars="10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重点生态保护修复治理</w:t>
            </w:r>
          </w:p>
        </w:tc>
        <w:tc>
          <w:tcPr>
            <w:tcW w:w="90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3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0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0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9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3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0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7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40" w:hRule="exact"/>
          <w:jc w:val="center"/>
        </w:trPr>
        <w:tc>
          <w:tcPr>
            <w:tcW w:w="3655"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20" w:firstLineChars="10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制造业高质量发展资金</w:t>
            </w:r>
          </w:p>
        </w:tc>
        <w:tc>
          <w:tcPr>
            <w:tcW w:w="90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3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0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0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9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3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0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7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40" w:hRule="exact"/>
          <w:jc w:val="center"/>
        </w:trPr>
        <w:tc>
          <w:tcPr>
            <w:tcW w:w="3655"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20" w:firstLineChars="10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自然灾害防治体系建设补助资金</w:t>
            </w:r>
          </w:p>
        </w:tc>
        <w:tc>
          <w:tcPr>
            <w:tcW w:w="90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3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0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0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9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3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0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7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40" w:hRule="exact"/>
          <w:jc w:val="center"/>
        </w:trPr>
        <w:tc>
          <w:tcPr>
            <w:tcW w:w="3655"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20" w:firstLineChars="10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雄安新区建设发展综合财力补助</w:t>
            </w:r>
          </w:p>
        </w:tc>
        <w:tc>
          <w:tcPr>
            <w:tcW w:w="90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3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0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0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9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3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0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75"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40" w:hRule="exact"/>
          <w:jc w:val="center"/>
        </w:trPr>
        <w:tc>
          <w:tcPr>
            <w:tcW w:w="3655" w:type="dxa"/>
            <w:tcBorders>
              <w:top w:val="nil"/>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firstLine="220" w:firstLineChars="10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预算内基本建设资金</w:t>
            </w:r>
          </w:p>
        </w:tc>
        <w:tc>
          <w:tcPr>
            <w:tcW w:w="901"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779"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35"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606"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7"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94"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3"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05"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91"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64"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33"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08"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75" w:type="dxa"/>
            <w:tcBorders>
              <w:top w:val="nil"/>
              <w:left w:val="single" w:color="auto" w:sz="4" w:space="0"/>
              <w:bottom w:val="single" w:color="auto" w:sz="4" w:space="0"/>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03" w:hRule="atLeast"/>
          <w:jc w:val="center"/>
        </w:trPr>
        <w:tc>
          <w:tcPr>
            <w:tcW w:w="14666" w:type="dxa"/>
            <w:gridSpan w:val="17"/>
            <w:tcBorders>
              <w:top w:val="single" w:color="auto" w:sz="4" w:space="0"/>
              <w:left w:val="nil"/>
              <w:bottom w:val="nil"/>
              <w:right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r>
              <w:rPr>
                <w:rFonts w:hint="eastAsia" w:ascii="仿宋" w:hAnsi="仿宋" w:eastAsia="仿宋" w:cs="仿宋"/>
                <w:b w:val="0"/>
                <w:bCs/>
                <w:i w:val="0"/>
                <w:color w:val="000000"/>
                <w:kern w:val="0"/>
                <w:sz w:val="22"/>
                <w:szCs w:val="22"/>
                <w:u w:val="none"/>
                <w:lang w:val="en-US" w:eastAsia="zh-CN"/>
              </w:rPr>
              <w:t>202</w:t>
            </w:r>
            <w:r>
              <w:rPr>
                <w:rFonts w:ascii="仿宋" w:hAnsi="仿宋" w:eastAsia="仿宋" w:cs="仿宋"/>
                <w:b w:val="0"/>
                <w:bCs/>
                <w:i w:val="0"/>
                <w:color w:val="000000"/>
                <w:kern w:val="0"/>
                <w:sz w:val="22"/>
                <w:szCs w:val="22"/>
                <w:u w:val="none"/>
                <w:lang w:val="en-US" w:eastAsia="zh-CN"/>
              </w:rPr>
              <w:t>4</w:t>
            </w:r>
            <w:r>
              <w:rPr>
                <w:rFonts w:hint="eastAsia" w:ascii="仿宋" w:hAnsi="仿宋" w:eastAsia="仿宋" w:cs="仿宋"/>
                <w:b w:val="0"/>
                <w:bCs/>
                <w:i w:val="0"/>
                <w:color w:val="000000"/>
                <w:kern w:val="0"/>
                <w:sz w:val="22"/>
                <w:szCs w:val="22"/>
                <w:u w:val="none"/>
                <w:lang w:val="en-US" w:eastAsia="zh-CN"/>
              </w:rPr>
              <w:t>年行唐县一般公共预算无对下专项转移支付，“空表列示”。</w:t>
            </w:r>
          </w:p>
        </w:tc>
      </w:tr>
    </w:tbl>
    <w:p>
      <w:pPr>
        <w:spacing w:line="220" w:lineRule="atLeast"/>
        <w:sectPr>
          <w:pgSz w:w="16838" w:h="11906" w:orient="landscape"/>
          <w:pgMar w:top="1803" w:right="1440" w:bottom="1803" w:left="1440" w:header="708" w:footer="709" w:gutter="0"/>
          <w:cols w:space="720" w:num="1"/>
          <w:rtlGutter w:val="1"/>
          <w:docGrid w:linePitch="360" w:charSpace="0"/>
        </w:sectPr>
      </w:pPr>
    </w:p>
    <w:p>
      <w:pPr>
        <w:spacing w:line="220" w:lineRule="atLeast"/>
      </w:pPr>
    </w:p>
    <w:tbl>
      <w:tblPr>
        <w:tblStyle w:val="11"/>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275"/>
        <w:gridCol w:w="403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75" w:hRule="atLeast"/>
        </w:trPr>
        <w:tc>
          <w:tcPr>
            <w:tcW w:w="8312" w:type="dxa"/>
            <w:gridSpan w:val="2"/>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仿宋" w:hAnsi="仿宋" w:eastAsia="仿宋" w:cs="仿宋"/>
                <w:kern w:val="2"/>
                <w:sz w:val="32"/>
                <w:szCs w:val="32"/>
                <w:lang w:val="en-US" w:eastAsia="zh-CN"/>
              </w:rPr>
              <w:t>§7   20</w:t>
            </w:r>
            <w:r>
              <w:rPr>
                <w:rFonts w:ascii="仿宋" w:hAnsi="仿宋" w:eastAsia="仿宋" w:cs="仿宋"/>
                <w:kern w:val="2"/>
                <w:sz w:val="32"/>
                <w:szCs w:val="32"/>
                <w:lang w:val="en-US" w:eastAsia="zh-CN"/>
              </w:rPr>
              <w:t>2</w:t>
            </w:r>
            <w:r>
              <w:rPr>
                <w:rFonts w:hint="eastAsia" w:ascii="仿宋" w:hAnsi="仿宋" w:eastAsia="仿宋" w:cs="仿宋"/>
                <w:kern w:val="2"/>
                <w:sz w:val="32"/>
                <w:szCs w:val="32"/>
                <w:lang w:val="en-US" w:eastAsia="zh-CN"/>
              </w:rPr>
              <w:t>5年行唐县政府一般债务限额和余额情况表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4275" w:type="dxa"/>
            <w:tcBorders>
              <w:top w:val="nil"/>
              <w:left w:val="nil"/>
              <w:bottom w:val="single" w:color="000000" w:sz="8" w:space="0"/>
              <w:right w:val="nil"/>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4037" w:type="dxa"/>
            <w:tcBorders>
              <w:top w:val="nil"/>
              <w:left w:val="nil"/>
              <w:bottom w:val="single" w:color="000000" w:sz="8" w:space="0"/>
              <w:right w:val="nil"/>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8"/>
                <w:szCs w:val="28"/>
                <w:u w:val="none"/>
              </w:rPr>
            </w:pPr>
            <w:r>
              <w:rPr>
                <w:rFonts w:hint="eastAsia" w:ascii="仿宋" w:hAnsi="仿宋" w:eastAsia="仿宋" w:cs="仿宋"/>
                <w:kern w:val="2"/>
                <w:sz w:val="28"/>
                <w:szCs w:val="28"/>
              </w:rPr>
              <w:t>单位：</w:t>
            </w:r>
            <w:r>
              <w:rPr>
                <w:rFonts w:ascii="仿宋" w:hAnsi="仿宋" w:eastAsia="仿宋" w:cs="仿宋"/>
                <w:kern w:val="2"/>
                <w:sz w:val="28"/>
                <w:szCs w:val="28"/>
              </w:rPr>
              <w:t>万</w:t>
            </w:r>
            <w:r>
              <w:rPr>
                <w:rFonts w:hint="eastAsia" w:ascii="仿宋" w:hAnsi="仿宋" w:eastAsia="仿宋" w:cs="仿宋"/>
                <w:kern w:val="2"/>
                <w:sz w:val="28"/>
                <w:szCs w:val="28"/>
              </w:rPr>
              <w:t>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4275" w:type="dxa"/>
            <w:vMerge w:val="restart"/>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rPr>
              <w:t>项目</w:t>
            </w:r>
          </w:p>
        </w:tc>
        <w:tc>
          <w:tcPr>
            <w:tcW w:w="4037" w:type="dxa"/>
            <w:vMerge w:val="restart"/>
            <w:tcBorders>
              <w:top w:val="nil"/>
              <w:left w:val="nil"/>
              <w:bottom w:val="single" w:color="000000" w:sz="8"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70" w:hRule="atLeast"/>
        </w:trPr>
        <w:tc>
          <w:tcPr>
            <w:tcW w:w="4275" w:type="dxa"/>
            <w:vMerge w:val="continue"/>
            <w:tcBorders>
              <w:top w:val="nil"/>
              <w:left w:val="nil"/>
              <w:bottom w:val="single" w:color="000000" w:sz="8" w:space="0"/>
              <w:right w:val="single" w:color="000000" w:sz="8" w:space="0"/>
            </w:tcBorders>
            <w:shd w:val="clear" w:color="auto" w:fill="auto"/>
            <w:tcMar>
              <w:top w:w="15" w:type="dxa"/>
              <w:left w:w="15" w:type="dxa"/>
              <w:right w:w="15" w:type="dxa"/>
            </w:tcMar>
            <w:vAlign w:val="center"/>
          </w:tcPr>
          <w:p/>
        </w:tc>
        <w:tc>
          <w:tcPr>
            <w:tcW w:w="4037" w:type="dxa"/>
            <w:vMerge w:val="continue"/>
            <w:tcBorders>
              <w:top w:val="nil"/>
              <w:left w:val="nil"/>
              <w:bottom w:val="single" w:color="000000" w:sz="8" w:space="0"/>
              <w:right w:val="nil"/>
            </w:tcBorders>
            <w:shd w:val="clear" w:color="auto" w:fill="auto"/>
            <w:tcMar>
              <w:top w:w="15" w:type="dxa"/>
              <w:left w:w="15" w:type="dxa"/>
              <w:right w:w="15" w:type="dxa"/>
            </w:tcMar>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20" w:hRule="atLeast"/>
        </w:trPr>
        <w:tc>
          <w:tcPr>
            <w:tcW w:w="4275" w:type="dxa"/>
            <w:tcBorders>
              <w:top w:val="nil"/>
              <w:left w:val="nil"/>
              <w:bottom w:val="nil"/>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本年地方政府一般债务限额</w:t>
            </w:r>
          </w:p>
        </w:tc>
        <w:tc>
          <w:tcPr>
            <w:tcW w:w="4037" w:type="dxa"/>
            <w:tcBorders>
              <w:top w:val="nil"/>
              <w:left w:val="nil"/>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lang w:val="en-US" w:eastAsia="zh-CN"/>
              </w:rPr>
            </w:pPr>
            <w:r>
              <w:rPr>
                <w:rFonts w:hint="eastAsia" w:ascii="宋体" w:eastAsia="宋体" w:cs="Arial"/>
                <w:color w:val="000000"/>
                <w:sz w:val="24"/>
                <w:lang w:val="en-US" w:eastAsia="zh-CN"/>
              </w:rPr>
              <w:t>504109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atLeast"/>
        </w:trPr>
        <w:tc>
          <w:tcPr>
            <w:tcW w:w="4275"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年末地方政府一般债务余额</w:t>
            </w:r>
          </w:p>
        </w:tc>
        <w:tc>
          <w:tcPr>
            <w:tcW w:w="4037" w:type="dxa"/>
            <w:tcBorders>
              <w:top w:val="nil"/>
              <w:left w:val="nil"/>
              <w:bottom w:val="single" w:color="000000" w:sz="8"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lang w:val="en-US" w:eastAsia="zh-CN"/>
              </w:rPr>
            </w:pPr>
            <w:r>
              <w:rPr>
                <w:rFonts w:hint="eastAsia" w:ascii="宋体" w:eastAsia="宋体" w:cs="Arial"/>
                <w:color w:val="000000"/>
                <w:sz w:val="24"/>
                <w:lang w:val="en-US" w:eastAsia="zh-CN"/>
              </w:rPr>
              <w:t>490250</w:t>
            </w:r>
          </w:p>
        </w:tc>
      </w:tr>
    </w:tbl>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tbl>
      <w:tblPr>
        <w:tblStyle w:val="11"/>
        <w:tblW w:w="829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3342"/>
        <w:gridCol w:w="1200"/>
        <w:gridCol w:w="1170"/>
        <w:gridCol w:w="1275"/>
        <w:gridCol w:w="13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8297" w:type="dxa"/>
            <w:gridSpan w:val="5"/>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36"/>
                <w:szCs w:val="36"/>
                <w:u w:val="none"/>
              </w:rPr>
            </w:pPr>
            <w:r>
              <w:rPr>
                <w:rFonts w:hint="eastAsia" w:ascii="仿宋_GB2312" w:hAnsi="仿宋_GB2312" w:eastAsia="仿宋_GB2312" w:cs="仿宋_GB2312"/>
                <w:kern w:val="2"/>
                <w:sz w:val="32"/>
                <w:szCs w:val="32"/>
                <w:lang w:val="en-US" w:eastAsia="zh-CN"/>
              </w:rPr>
              <w:t>§8    2025年行唐县政府性基金收入决算表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40" w:hRule="atLeast"/>
        </w:trPr>
        <w:tc>
          <w:tcPr>
            <w:tcW w:w="3342" w:type="dxa"/>
            <w:tcBorders>
              <w:top w:val="nil"/>
              <w:left w:val="nil"/>
              <w:bottom w:val="single" w:color="auto" w:sz="4" w:space="0"/>
              <w:right w:val="nil"/>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200" w:type="dxa"/>
            <w:tcBorders>
              <w:top w:val="nil"/>
              <w:left w:val="nil"/>
              <w:bottom w:val="single" w:color="auto" w:sz="4" w:space="0"/>
              <w:right w:val="nil"/>
            </w:tcBorders>
            <w:shd w:val="clear" w:color="auto" w:fill="auto"/>
            <w:tcMar>
              <w:top w:w="15" w:type="dxa"/>
              <w:left w:w="15" w:type="dxa"/>
              <w:right w:w="15" w:type="dxa"/>
            </w:tcMar>
            <w:vAlign w:val="bottom"/>
          </w:tcPr>
          <w:p>
            <w:pPr>
              <w:jc w:val="both"/>
              <w:rPr>
                <w:rFonts w:hint="eastAsia" w:ascii="宋体" w:hAnsi="宋体" w:eastAsia="宋体" w:cs="宋体"/>
                <w:i w:val="0"/>
                <w:color w:val="000000"/>
                <w:sz w:val="20"/>
                <w:szCs w:val="20"/>
                <w:u w:val="none"/>
              </w:rPr>
            </w:pPr>
          </w:p>
        </w:tc>
        <w:tc>
          <w:tcPr>
            <w:tcW w:w="1170" w:type="dxa"/>
            <w:tcBorders>
              <w:top w:val="nil"/>
              <w:left w:val="nil"/>
              <w:bottom w:val="single" w:color="auto" w:sz="4" w:space="0"/>
              <w:right w:val="nil"/>
            </w:tcBorders>
            <w:shd w:val="clear" w:color="auto" w:fill="auto"/>
            <w:tcMar>
              <w:top w:w="15" w:type="dxa"/>
              <w:left w:w="15" w:type="dxa"/>
              <w:right w:w="15" w:type="dxa"/>
            </w:tcMar>
            <w:vAlign w:val="bottom"/>
          </w:tcPr>
          <w:p>
            <w:pPr>
              <w:jc w:val="both"/>
              <w:rPr>
                <w:rFonts w:hint="eastAsia" w:ascii="宋体" w:hAnsi="宋体" w:eastAsia="宋体" w:cs="宋体"/>
                <w:i w:val="0"/>
                <w:color w:val="000000"/>
                <w:sz w:val="20"/>
                <w:szCs w:val="20"/>
                <w:u w:val="none"/>
              </w:rPr>
            </w:pPr>
          </w:p>
        </w:tc>
        <w:tc>
          <w:tcPr>
            <w:tcW w:w="2585" w:type="dxa"/>
            <w:gridSpan w:val="2"/>
            <w:tcBorders>
              <w:top w:val="nil"/>
              <w:left w:val="nil"/>
              <w:bottom w:val="single" w:color="auto" w:sz="4" w:space="0"/>
              <w:right w:val="nil"/>
            </w:tcBorders>
            <w:shd w:val="clear" w:color="auto" w:fill="auto"/>
            <w:tcMar>
              <w:top w:w="15" w:type="dxa"/>
              <w:left w:w="15" w:type="dxa"/>
              <w:right w:w="15" w:type="dxa"/>
            </w:tcMar>
            <w:vAlign w:val="bottom"/>
          </w:tcPr>
          <w:p>
            <w:pPr>
              <w:keepNext w:val="0"/>
              <w:keepLines w:val="0"/>
              <w:widowControl/>
              <w:suppressLineNumbers w:val="0"/>
              <w:ind w:firstLine="1200" w:firstLineChars="500"/>
              <w:jc w:val="both"/>
              <w:textAlignment w:val="center"/>
              <w:rPr>
                <w:rFonts w:hint="eastAsia" w:ascii="宋体" w:hAnsi="宋体" w:eastAsia="宋体" w:cs="宋体"/>
                <w:i w:val="0"/>
                <w:color w:val="000000"/>
                <w:sz w:val="24"/>
                <w:szCs w:val="24"/>
                <w:u w:val="none"/>
              </w:rPr>
            </w:pPr>
            <w:r>
              <w:rPr>
                <w:rFonts w:hint="eastAsia" w:ascii="仿宋_GB2312" w:hAnsi="仿宋_GB2312" w:eastAsia="仿宋_GB2312" w:cs="仿宋_GB2312"/>
                <w:kern w:val="2"/>
                <w:sz w:val="24"/>
                <w:szCs w:val="24"/>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65" w:hRule="atLeast"/>
        </w:trPr>
        <w:tc>
          <w:tcPr>
            <w:tcW w:w="3342" w:type="dxa"/>
            <w:vMerge w:val="restart"/>
            <w:tcBorders>
              <w:top w:val="single" w:color="auto" w:sz="4" w:space="0"/>
              <w:left w:val="nil"/>
              <w:bottom w:val="nil"/>
              <w:right w:val="single" w:color="auto" w:sz="4" w:space="0"/>
              <w:tl2br w:val="nil"/>
              <w:tr2bl w:val="nil"/>
            </w:tcBorders>
            <w:shd w:val="clear" w:color="auto" w:fill="auto"/>
            <w:tcMar>
              <w:top w:w="15" w:type="dxa"/>
              <w:left w:w="15" w:type="dxa"/>
              <w:right w:w="15" w:type="dxa"/>
            </w:tcMar>
            <w:vAlign w:val="center"/>
          </w:tcPr>
          <w:p>
            <w:pPr>
              <w:jc w:val="center"/>
              <w:rPr>
                <w:rFonts w:ascii="仿宋" w:hAnsi="仿宋" w:eastAsia="仿宋" w:cs="仿宋"/>
                <w:i w:val="0"/>
                <w:color w:val="000000"/>
                <w:sz w:val="22"/>
                <w:szCs w:val="22"/>
                <w:u w:val="none"/>
              </w:rPr>
            </w:pPr>
            <w:r>
              <w:rPr>
                <w:rFonts w:ascii="仿宋" w:eastAsia="仿宋" w:cs="Arial"/>
                <w:color w:val="000000"/>
                <w:sz w:val="22"/>
              </w:rPr>
              <w:t>预    算    科    目</w:t>
            </w:r>
          </w:p>
        </w:tc>
        <w:tc>
          <w:tcPr>
            <w:tcW w:w="1200" w:type="dxa"/>
            <w:vMerge w:val="restart"/>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年初预算数</w:t>
            </w:r>
          </w:p>
        </w:tc>
        <w:tc>
          <w:tcPr>
            <w:tcW w:w="1170" w:type="dxa"/>
            <w:vMerge w:val="restart"/>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决算数</w:t>
            </w:r>
          </w:p>
        </w:tc>
        <w:tc>
          <w:tcPr>
            <w:tcW w:w="1275" w:type="dxa"/>
            <w:vMerge w:val="restart"/>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完成预算％</w:t>
            </w:r>
          </w:p>
        </w:tc>
        <w:tc>
          <w:tcPr>
            <w:tcW w:w="1310" w:type="dxa"/>
            <w:vMerge w:val="restart"/>
            <w:tcBorders>
              <w:top w:val="single" w:color="auto" w:sz="4" w:space="0"/>
              <w:left w:val="single" w:color="auto" w:sz="4" w:space="0"/>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比上年（同比）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54" w:hRule="atLeast"/>
        </w:trPr>
        <w:tc>
          <w:tcPr>
            <w:tcW w:w="3342" w:type="dxa"/>
            <w:vMerge w:val="continue"/>
            <w:tcBorders>
              <w:top w:val="single" w:color="auto" w:sz="4" w:space="0"/>
              <w:left w:val="nil"/>
              <w:bottom w:val="single" w:color="auto" w:sz="4" w:space="0"/>
              <w:right w:val="single" w:color="auto" w:sz="4" w:space="0"/>
            </w:tcBorders>
            <w:shd w:val="clear" w:color="auto" w:fill="auto"/>
            <w:tcMar>
              <w:top w:w="15" w:type="dxa"/>
              <w:left w:w="15" w:type="dxa"/>
              <w:right w:w="15" w:type="dxa"/>
            </w:tcMar>
            <w:vAlign w:val="center"/>
          </w:tc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tc>
        <w:tc>
          <w:tcPr>
            <w:tcW w:w="1170"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tc>
        <w:tc>
          <w:tcPr>
            <w:tcW w:w="1310" w:type="dxa"/>
            <w:vMerge w:val="continue"/>
            <w:tcBorders>
              <w:top w:val="single" w:color="auto" w:sz="4" w:space="0"/>
              <w:left w:val="single" w:color="auto" w:sz="4" w:space="0"/>
              <w:bottom w:val="single" w:color="auto" w:sz="4" w:space="0"/>
              <w:right w:val="nil"/>
            </w:tcBorders>
            <w:shd w:val="clear" w:color="auto" w:fill="auto"/>
            <w:tcMar>
              <w:top w:w="15" w:type="dxa"/>
              <w:left w:w="15" w:type="dxa"/>
              <w:right w:w="15" w:type="dxa"/>
            </w:tcMar>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00" w:hRule="atLeast"/>
        </w:trPr>
        <w:tc>
          <w:tcPr>
            <w:tcW w:w="3342"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r>
              <w:rPr>
                <w:rFonts w:ascii="仿宋" w:eastAsia="仿宋" w:cs="Arial"/>
                <w:color w:val="000000"/>
                <w:sz w:val="22"/>
              </w:rPr>
              <w:t>一、本年基金收入合计</w:t>
            </w:r>
          </w:p>
        </w:tc>
        <w:tc>
          <w:tcPr>
            <w:tcW w:w="1200"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26955</w:t>
            </w:r>
          </w:p>
        </w:tc>
        <w:tc>
          <w:tcPr>
            <w:tcW w:w="1170"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eastAsia="zh-CN"/>
              </w:rPr>
            </w:pPr>
            <w:r>
              <w:rPr>
                <w:rFonts w:hint="eastAsia" w:ascii="仿宋" w:hAnsi="仿宋" w:eastAsia="仿宋" w:cs="仿宋"/>
                <w:i w:val="0"/>
                <w:color w:val="000000"/>
                <w:kern w:val="0"/>
                <w:sz w:val="22"/>
                <w:szCs w:val="22"/>
                <w:u w:val="none"/>
                <w:lang w:val="en-US" w:eastAsia="zh-CN" w:bidi="ar"/>
              </w:rPr>
              <w:t>21644</w:t>
            </w:r>
          </w:p>
        </w:tc>
        <w:tc>
          <w:tcPr>
            <w:tcW w:w="1275"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rPr>
            </w:pPr>
            <w:r>
              <w:rPr>
                <w:rFonts w:hint="eastAsia" w:ascii="仿宋" w:hAnsi="仿宋" w:eastAsia="仿宋" w:cs="仿宋"/>
                <w:i w:val="0"/>
                <w:color w:val="000000"/>
                <w:kern w:val="0"/>
                <w:sz w:val="22"/>
                <w:szCs w:val="22"/>
                <w:u w:val="none"/>
                <w:lang w:val="en-US" w:eastAsia="zh-CN" w:bidi="ar"/>
              </w:rPr>
              <w:t>80.3</w:t>
            </w:r>
          </w:p>
        </w:tc>
        <w:tc>
          <w:tcPr>
            <w:tcW w:w="1310" w:type="dxa"/>
            <w:tcBorders>
              <w:top w:val="single" w:color="auto" w:sz="4" w:space="0"/>
              <w:left w:val="single" w:color="auto" w:sz="4" w:space="0"/>
              <w:bottom w:val="single" w:color="auto" w:sz="4" w:space="0"/>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rPr>
            </w:pPr>
            <w:r>
              <w:rPr>
                <w:rFonts w:hint="eastAsia" w:ascii="仿宋" w:hAnsi="仿宋" w:eastAsia="仿宋" w:cs="仿宋"/>
                <w:i w:val="0"/>
                <w:color w:val="000000"/>
                <w:kern w:val="0"/>
                <w:sz w:val="22"/>
                <w:szCs w:val="22"/>
                <w:u w:val="none"/>
                <w:lang w:val="en-US" w:eastAsia="zh-CN" w:bidi="ar"/>
              </w:rPr>
              <w:t xml:space="preserve">-31.7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00" w:hRule="atLeast"/>
        </w:trPr>
        <w:tc>
          <w:tcPr>
            <w:tcW w:w="3342" w:type="dxa"/>
            <w:tcBorders>
              <w:top w:val="single" w:color="auto" w:sz="4" w:space="0"/>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    国有土地收益基金收入</w:t>
            </w:r>
          </w:p>
        </w:tc>
        <w:tc>
          <w:tcPr>
            <w:tcW w:w="1200"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1243</w:t>
            </w:r>
          </w:p>
        </w:tc>
        <w:tc>
          <w:tcPr>
            <w:tcW w:w="1170"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lang w:val="en-US" w:eastAsia="zh-CN"/>
              </w:rPr>
            </w:pPr>
            <w:r>
              <w:rPr>
                <w:rFonts w:hint="eastAsia" w:ascii="仿宋" w:hAnsi="仿宋" w:eastAsia="仿宋" w:cs="仿宋"/>
                <w:i w:val="0"/>
                <w:color w:val="000000"/>
                <w:kern w:val="0"/>
                <w:sz w:val="22"/>
                <w:szCs w:val="22"/>
                <w:u w:val="none"/>
                <w:lang w:val="en-US" w:eastAsia="zh-CN" w:bidi="ar"/>
              </w:rPr>
              <w:t>805</w:t>
            </w:r>
          </w:p>
        </w:tc>
        <w:tc>
          <w:tcPr>
            <w:tcW w:w="1275"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rPr>
            </w:pPr>
            <w:r>
              <w:rPr>
                <w:rFonts w:hint="eastAsia" w:ascii="仿宋" w:hAnsi="仿宋" w:eastAsia="仿宋" w:cs="仿宋"/>
                <w:i w:val="0"/>
                <w:color w:val="000000"/>
                <w:kern w:val="0"/>
                <w:sz w:val="22"/>
                <w:szCs w:val="22"/>
                <w:u w:val="none"/>
                <w:lang w:val="en-US" w:eastAsia="zh-CN" w:bidi="ar"/>
              </w:rPr>
              <w:t>64.8</w:t>
            </w:r>
          </w:p>
        </w:tc>
        <w:tc>
          <w:tcPr>
            <w:tcW w:w="1310" w:type="dxa"/>
            <w:tcBorders>
              <w:top w:val="single" w:color="auto" w:sz="4" w:space="0"/>
              <w:left w:val="single" w:color="auto" w:sz="4" w:space="0"/>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rPr>
            </w:pPr>
            <w:r>
              <w:rPr>
                <w:rFonts w:ascii="仿宋" w:eastAsia="仿宋" w:cs="Arial"/>
                <w:color w:val="000000"/>
                <w:sz w:val="22"/>
              </w:rPr>
              <w:t xml:space="preserve">-63.3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00" w:hRule="atLeast"/>
        </w:trPr>
        <w:tc>
          <w:tcPr>
            <w:tcW w:w="3342"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    农业土地开发资金收入</w:t>
            </w:r>
          </w:p>
        </w:tc>
        <w:tc>
          <w:tcPr>
            <w:tcW w:w="120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35</w:t>
            </w:r>
          </w:p>
        </w:tc>
        <w:tc>
          <w:tcPr>
            <w:tcW w:w="117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2"/>
                <w:szCs w:val="22"/>
                <w:u w:val="none"/>
                <w:lang w:val="en-US" w:eastAsia="zh-CN"/>
              </w:rPr>
            </w:pPr>
            <w:r>
              <w:rPr>
                <w:rFonts w:hint="eastAsia" w:ascii="仿宋" w:hAnsi="仿宋" w:eastAsia="仿宋" w:cs="仿宋"/>
                <w:i w:val="0"/>
                <w:color w:val="000000"/>
                <w:kern w:val="0"/>
                <w:sz w:val="22"/>
                <w:szCs w:val="22"/>
                <w:u w:val="none"/>
                <w:lang w:val="en-US" w:eastAsia="zh-CN" w:bidi="ar"/>
              </w:rPr>
              <w:t>49</w:t>
            </w:r>
          </w:p>
        </w:tc>
        <w:tc>
          <w:tcPr>
            <w:tcW w:w="127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rPr>
            </w:pPr>
            <w:r>
              <w:rPr>
                <w:rFonts w:hint="eastAsia" w:ascii="仿宋" w:hAnsi="仿宋" w:eastAsia="仿宋" w:cs="仿宋"/>
                <w:i w:val="0"/>
                <w:color w:val="000000"/>
                <w:kern w:val="0"/>
                <w:sz w:val="22"/>
                <w:szCs w:val="22"/>
                <w:u w:val="none"/>
                <w:lang w:val="en-US" w:eastAsia="zh-CN" w:bidi="ar"/>
              </w:rPr>
              <w:t>140</w:t>
            </w:r>
          </w:p>
        </w:tc>
        <w:tc>
          <w:tcPr>
            <w:tcW w:w="1310" w:type="dxa"/>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rPr>
            </w:pPr>
            <w:r>
              <w:rPr>
                <w:rFonts w:ascii="仿宋" w:eastAsia="仿宋" w:cs="Arial"/>
                <w:color w:val="000000"/>
                <w:sz w:val="22"/>
              </w:rPr>
              <w:t xml:space="preserve">-26.3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00" w:hRule="atLeast"/>
        </w:trPr>
        <w:tc>
          <w:tcPr>
            <w:tcW w:w="3342"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    国有土地使用权出让收入</w:t>
            </w:r>
          </w:p>
        </w:tc>
        <w:tc>
          <w:tcPr>
            <w:tcW w:w="120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23662</w:t>
            </w:r>
          </w:p>
        </w:tc>
        <w:tc>
          <w:tcPr>
            <w:tcW w:w="117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2"/>
                <w:szCs w:val="22"/>
                <w:u w:val="none"/>
                <w:lang w:val="en-US" w:eastAsia="zh-CN"/>
              </w:rPr>
            </w:pPr>
            <w:r>
              <w:rPr>
                <w:rFonts w:hint="eastAsia" w:ascii="仿宋" w:hAnsi="仿宋" w:eastAsia="仿宋" w:cs="仿宋"/>
                <w:i w:val="0"/>
                <w:color w:val="000000"/>
                <w:kern w:val="0"/>
                <w:sz w:val="22"/>
                <w:szCs w:val="22"/>
                <w:u w:val="none"/>
                <w:lang w:val="en-US" w:eastAsia="zh-CN" w:bidi="ar"/>
              </w:rPr>
              <w:t>19207</w:t>
            </w:r>
          </w:p>
        </w:tc>
        <w:tc>
          <w:tcPr>
            <w:tcW w:w="127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rPr>
            </w:pPr>
            <w:r>
              <w:rPr>
                <w:rFonts w:hint="eastAsia" w:ascii="仿宋" w:hAnsi="仿宋" w:eastAsia="仿宋" w:cs="仿宋"/>
                <w:i w:val="0"/>
                <w:color w:val="000000"/>
                <w:kern w:val="0"/>
                <w:sz w:val="22"/>
                <w:szCs w:val="22"/>
                <w:u w:val="none"/>
                <w:lang w:val="en-US" w:eastAsia="zh-CN" w:bidi="ar"/>
              </w:rPr>
              <w:t xml:space="preserve">81.2 </w:t>
            </w:r>
          </w:p>
        </w:tc>
        <w:tc>
          <w:tcPr>
            <w:tcW w:w="1310" w:type="dxa"/>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rPr>
            </w:pPr>
            <w:r>
              <w:rPr>
                <w:rFonts w:ascii="仿宋" w:eastAsia="仿宋" w:cs="Arial"/>
                <w:color w:val="000000"/>
                <w:sz w:val="22"/>
              </w:rPr>
              <w:t xml:space="preserve">-60.1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00" w:hRule="atLeast"/>
        </w:trPr>
        <w:tc>
          <w:tcPr>
            <w:tcW w:w="3342"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    彩票公益金收入</w:t>
            </w:r>
          </w:p>
        </w:tc>
        <w:tc>
          <w:tcPr>
            <w:tcW w:w="120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eastAsia="zh-CN"/>
              </w:rPr>
            </w:pPr>
            <w:r>
              <w:rPr>
                <w:rFonts w:hint="eastAsia" w:ascii="仿宋" w:hAnsi="仿宋" w:eastAsia="仿宋" w:cs="仿宋"/>
                <w:i w:val="0"/>
                <w:color w:val="000000"/>
                <w:kern w:val="0"/>
                <w:sz w:val="22"/>
                <w:szCs w:val="22"/>
                <w:u w:val="none"/>
                <w:lang w:val="en-US" w:eastAsia="zh-CN" w:bidi="ar"/>
              </w:rPr>
              <w:t>225</w:t>
            </w:r>
          </w:p>
        </w:tc>
        <w:tc>
          <w:tcPr>
            <w:tcW w:w="117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2"/>
                <w:szCs w:val="22"/>
                <w:u w:val="none"/>
                <w:lang w:val="en-US" w:eastAsia="zh-CN"/>
              </w:rPr>
            </w:pPr>
            <w:r>
              <w:rPr>
                <w:rFonts w:hint="eastAsia" w:ascii="仿宋" w:hAnsi="仿宋" w:eastAsia="仿宋" w:cs="仿宋"/>
                <w:i w:val="0"/>
                <w:color w:val="000000"/>
                <w:kern w:val="0"/>
                <w:sz w:val="22"/>
                <w:szCs w:val="22"/>
                <w:u w:val="none"/>
                <w:lang w:val="en-US" w:eastAsia="zh-CN" w:bidi="ar"/>
              </w:rPr>
              <w:t>258</w:t>
            </w:r>
          </w:p>
        </w:tc>
        <w:tc>
          <w:tcPr>
            <w:tcW w:w="127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rPr>
            </w:pPr>
            <w:r>
              <w:rPr>
                <w:rFonts w:hint="eastAsia" w:ascii="仿宋" w:hAnsi="仿宋" w:eastAsia="仿宋" w:cs="仿宋"/>
                <w:i w:val="0"/>
                <w:color w:val="000000"/>
                <w:kern w:val="0"/>
                <w:sz w:val="22"/>
                <w:szCs w:val="22"/>
                <w:u w:val="none"/>
                <w:lang w:val="en-US" w:eastAsia="zh-CN" w:bidi="ar"/>
              </w:rPr>
              <w:t>114.7</w:t>
            </w:r>
          </w:p>
        </w:tc>
        <w:tc>
          <w:tcPr>
            <w:tcW w:w="1310" w:type="dxa"/>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rPr>
            </w:pPr>
            <w:r>
              <w:rPr>
                <w:rFonts w:ascii="仿宋" w:eastAsia="仿宋" w:cs="Arial"/>
                <w:color w:val="000000"/>
                <w:sz w:val="22"/>
              </w:rPr>
              <w:t xml:space="preserve">11.5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00" w:hRule="atLeast"/>
        </w:trPr>
        <w:tc>
          <w:tcPr>
            <w:tcW w:w="3342"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    城市基础设施配套费收入</w:t>
            </w:r>
          </w:p>
        </w:tc>
        <w:tc>
          <w:tcPr>
            <w:tcW w:w="120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1700</w:t>
            </w:r>
          </w:p>
        </w:tc>
        <w:tc>
          <w:tcPr>
            <w:tcW w:w="117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2"/>
                <w:szCs w:val="22"/>
                <w:u w:val="none"/>
                <w:lang w:val="en-US" w:eastAsia="zh-CN"/>
              </w:rPr>
            </w:pPr>
            <w:r>
              <w:rPr>
                <w:rFonts w:hint="eastAsia" w:ascii="仿宋" w:hAnsi="仿宋" w:eastAsia="仿宋" w:cs="仿宋"/>
                <w:i w:val="0"/>
                <w:color w:val="000000"/>
                <w:kern w:val="0"/>
                <w:sz w:val="22"/>
                <w:szCs w:val="22"/>
                <w:u w:val="none"/>
                <w:lang w:val="en-US" w:eastAsia="zh-CN" w:bidi="ar"/>
              </w:rPr>
              <w:t>1057</w:t>
            </w:r>
          </w:p>
        </w:tc>
        <w:tc>
          <w:tcPr>
            <w:tcW w:w="127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rPr>
            </w:pPr>
            <w:r>
              <w:rPr>
                <w:rFonts w:hint="eastAsia" w:ascii="仿宋" w:hAnsi="仿宋" w:eastAsia="仿宋" w:cs="仿宋"/>
                <w:i w:val="0"/>
                <w:color w:val="000000"/>
                <w:kern w:val="0"/>
                <w:sz w:val="22"/>
                <w:szCs w:val="22"/>
                <w:u w:val="none"/>
                <w:lang w:val="en-US" w:eastAsia="zh-CN" w:bidi="ar"/>
              </w:rPr>
              <w:t>62.2</w:t>
            </w:r>
          </w:p>
        </w:tc>
        <w:tc>
          <w:tcPr>
            <w:tcW w:w="1310" w:type="dxa"/>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rPr>
            </w:pPr>
            <w:r>
              <w:rPr>
                <w:rFonts w:ascii="仿宋" w:eastAsia="仿宋" w:cs="Arial"/>
                <w:color w:val="000000"/>
                <w:sz w:val="22"/>
              </w:rPr>
              <w:t xml:space="preserve">25.4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00" w:hRule="atLeast"/>
        </w:trPr>
        <w:tc>
          <w:tcPr>
            <w:tcW w:w="3342"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    污水处理费收入</w:t>
            </w:r>
          </w:p>
        </w:tc>
        <w:tc>
          <w:tcPr>
            <w:tcW w:w="120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lang w:val="en-US" w:eastAsia="zh-CN"/>
              </w:rPr>
            </w:pPr>
            <w:r>
              <w:rPr>
                <w:rFonts w:hint="eastAsia" w:ascii="仿宋" w:hAnsi="仿宋" w:eastAsia="仿宋" w:cs="仿宋"/>
                <w:i w:val="0"/>
                <w:color w:val="000000"/>
                <w:kern w:val="0"/>
                <w:sz w:val="22"/>
                <w:szCs w:val="22"/>
                <w:u w:val="none"/>
                <w:lang w:val="en-US" w:eastAsia="zh-CN" w:bidi="ar"/>
              </w:rPr>
              <w:t>90</w:t>
            </w:r>
          </w:p>
        </w:tc>
        <w:tc>
          <w:tcPr>
            <w:tcW w:w="117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2"/>
                <w:szCs w:val="22"/>
                <w:u w:val="none"/>
                <w:lang w:val="en-US" w:eastAsia="zh-CN"/>
              </w:rPr>
            </w:pPr>
            <w:r>
              <w:rPr>
                <w:rFonts w:hint="eastAsia" w:ascii="仿宋" w:hAnsi="仿宋" w:eastAsia="仿宋" w:cs="仿宋"/>
                <w:i w:val="0"/>
                <w:color w:val="000000"/>
                <w:kern w:val="0"/>
                <w:sz w:val="22"/>
                <w:szCs w:val="22"/>
                <w:u w:val="none"/>
                <w:lang w:val="en-US" w:eastAsia="zh-CN" w:bidi="ar"/>
              </w:rPr>
              <w:t>198</w:t>
            </w:r>
          </w:p>
        </w:tc>
        <w:tc>
          <w:tcPr>
            <w:tcW w:w="127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kern w:val="0"/>
                <w:sz w:val="22"/>
                <w:szCs w:val="22"/>
                <w:u w:val="none"/>
                <w:lang w:val="en-US" w:eastAsia="zh-CN"/>
              </w:rPr>
            </w:pPr>
          </w:p>
        </w:tc>
        <w:tc>
          <w:tcPr>
            <w:tcW w:w="1310" w:type="dxa"/>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rPr>
            </w:pPr>
            <w:r>
              <w:rPr>
                <w:rFonts w:ascii="仿宋" w:eastAsia="仿宋" w:cs="Arial"/>
                <w:color w:val="000000"/>
                <w:sz w:val="22"/>
              </w:rPr>
              <w:t xml:space="preserve">244.4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00" w:hRule="atLeast"/>
        </w:trPr>
        <w:tc>
          <w:tcPr>
            <w:tcW w:w="3342" w:type="dxa"/>
            <w:tcBorders>
              <w:top w:val="nil"/>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    专项债务对应项目专项收入</w:t>
            </w:r>
          </w:p>
        </w:tc>
        <w:tc>
          <w:tcPr>
            <w:tcW w:w="1200"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1170"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eastAsia="zh-CN"/>
              </w:rPr>
            </w:pPr>
            <w:r>
              <w:rPr>
                <w:rFonts w:hint="eastAsia" w:ascii="仿宋" w:hAnsi="仿宋" w:eastAsia="仿宋" w:cs="仿宋"/>
                <w:i w:val="0"/>
                <w:color w:val="000000"/>
                <w:kern w:val="0"/>
                <w:sz w:val="22"/>
                <w:szCs w:val="22"/>
                <w:u w:val="none"/>
                <w:lang w:val="en-US" w:eastAsia="zh-CN" w:bidi="ar"/>
              </w:rPr>
              <w:t>70</w:t>
            </w:r>
          </w:p>
        </w:tc>
        <w:tc>
          <w:tcPr>
            <w:tcW w:w="1275"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1310" w:type="dxa"/>
            <w:tcBorders>
              <w:top w:val="nil"/>
              <w:left w:val="single" w:color="auto" w:sz="4" w:space="0"/>
              <w:bottom w:val="single" w:color="auto" w:sz="4" w:space="0"/>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 xml:space="preserve">391.7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00" w:hRule="atLeast"/>
        </w:trPr>
        <w:tc>
          <w:tcPr>
            <w:tcW w:w="3342" w:type="dxa"/>
            <w:tcBorders>
              <w:top w:val="single" w:color="auto" w:sz="4" w:space="0"/>
              <w:left w:val="nil"/>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kern w:val="0"/>
                <w:sz w:val="22"/>
                <w:szCs w:val="22"/>
                <w:u w:val="none"/>
                <w:lang w:val="en-US" w:eastAsia="zh-CN"/>
              </w:rPr>
            </w:pPr>
            <w:r>
              <w:rPr>
                <w:rFonts w:ascii="仿宋" w:eastAsia="仿宋" w:cs="Arial"/>
                <w:color w:val="000000"/>
                <w:sz w:val="22"/>
              </w:rPr>
              <w:t>二、上级补助收入</w:t>
            </w:r>
          </w:p>
        </w:tc>
        <w:tc>
          <w:tcPr>
            <w:tcW w:w="1200"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2291</w:t>
            </w:r>
          </w:p>
        </w:tc>
        <w:tc>
          <w:tcPr>
            <w:tcW w:w="1170"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2631</w:t>
            </w:r>
          </w:p>
        </w:tc>
        <w:tc>
          <w:tcPr>
            <w:tcW w:w="1275"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lang w:val="en-US" w:eastAsia="zh-CN" w:bidi="ar-SA"/>
              </w:rPr>
            </w:pPr>
          </w:p>
        </w:tc>
        <w:tc>
          <w:tcPr>
            <w:tcW w:w="1310" w:type="dxa"/>
            <w:tcBorders>
              <w:top w:val="single" w:color="auto" w:sz="4" w:space="0"/>
              <w:left w:val="single" w:color="auto" w:sz="4" w:space="0"/>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00" w:hRule="atLeast"/>
        </w:trPr>
        <w:tc>
          <w:tcPr>
            <w:tcW w:w="3342"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lang w:val="en-US" w:eastAsia="zh-CN" w:bidi="ar-SA"/>
              </w:rPr>
            </w:pPr>
            <w:r>
              <w:rPr>
                <w:rFonts w:ascii="仿宋" w:eastAsia="仿宋" w:cs="Arial"/>
                <w:color w:val="000000"/>
                <w:sz w:val="22"/>
              </w:rPr>
              <w:t>三、政府性基金预算上年结余结转</w:t>
            </w:r>
          </w:p>
        </w:tc>
        <w:tc>
          <w:tcPr>
            <w:tcW w:w="120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28557</w:t>
            </w:r>
          </w:p>
        </w:tc>
        <w:tc>
          <w:tcPr>
            <w:tcW w:w="117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28557</w:t>
            </w:r>
          </w:p>
        </w:tc>
        <w:tc>
          <w:tcPr>
            <w:tcW w:w="127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lang w:val="en-US" w:eastAsia="zh-CN" w:bidi="ar-SA"/>
              </w:rPr>
            </w:pPr>
          </w:p>
        </w:tc>
        <w:tc>
          <w:tcPr>
            <w:tcW w:w="1310" w:type="dxa"/>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80" w:hRule="atLeast"/>
        </w:trPr>
        <w:tc>
          <w:tcPr>
            <w:tcW w:w="3342"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lang w:val="en-US" w:eastAsia="zh-CN" w:bidi="ar-SA"/>
              </w:rPr>
            </w:pPr>
            <w:r>
              <w:rPr>
                <w:rFonts w:ascii="仿宋" w:eastAsia="仿宋" w:cs="Arial"/>
                <w:color w:val="000000"/>
                <w:sz w:val="22"/>
              </w:rPr>
              <w:t>四、专项债券收入</w:t>
            </w:r>
          </w:p>
        </w:tc>
        <w:tc>
          <w:tcPr>
            <w:tcW w:w="120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48900</w:t>
            </w:r>
          </w:p>
        </w:tc>
        <w:tc>
          <w:tcPr>
            <w:tcW w:w="117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102300</w:t>
            </w:r>
          </w:p>
        </w:tc>
        <w:tc>
          <w:tcPr>
            <w:tcW w:w="127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lang w:val="en-US" w:eastAsia="zh-CN" w:bidi="ar-SA"/>
              </w:rPr>
            </w:pPr>
          </w:p>
        </w:tc>
        <w:tc>
          <w:tcPr>
            <w:tcW w:w="1310" w:type="dxa"/>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80" w:hRule="atLeast"/>
        </w:trPr>
        <w:tc>
          <w:tcPr>
            <w:tcW w:w="3342" w:type="dxa"/>
            <w:tcBorders>
              <w:top w:val="nil"/>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kern w:val="0"/>
                <w:sz w:val="22"/>
                <w:szCs w:val="22"/>
                <w:u w:val="none"/>
                <w:lang w:val="en-US" w:eastAsia="zh-CN"/>
              </w:rPr>
            </w:pPr>
            <w:r>
              <w:rPr>
                <w:rFonts w:ascii="仿宋" w:eastAsia="仿宋" w:cs="Arial"/>
                <w:color w:val="000000"/>
                <w:sz w:val="22"/>
              </w:rPr>
              <w:t>五、调入资金</w:t>
            </w:r>
          </w:p>
        </w:tc>
        <w:tc>
          <w:tcPr>
            <w:tcW w:w="1200"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ascii="仿宋" w:hAnsi="仿宋" w:eastAsia="仿宋" w:cs="仿宋"/>
                <w:i w:val="0"/>
                <w:color w:val="000000"/>
                <w:sz w:val="22"/>
                <w:szCs w:val="22"/>
                <w:u w:val="none"/>
                <w:lang w:val="en-US" w:eastAsia="zh-CN" w:bidi="ar-SA"/>
              </w:rPr>
            </w:pPr>
          </w:p>
        </w:tc>
        <w:tc>
          <w:tcPr>
            <w:tcW w:w="1170"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kern w:val="0"/>
                <w:sz w:val="22"/>
                <w:szCs w:val="22"/>
                <w:u w:val="none"/>
                <w:lang w:val="en-US" w:eastAsia="zh-CN"/>
              </w:rPr>
            </w:pPr>
            <w:r>
              <w:rPr>
                <w:rFonts w:hint="eastAsia" w:ascii="仿宋" w:hAnsi="仿宋" w:eastAsia="仿宋" w:cs="仿宋"/>
                <w:i w:val="0"/>
                <w:color w:val="000000"/>
                <w:kern w:val="0"/>
                <w:sz w:val="22"/>
                <w:szCs w:val="22"/>
                <w:u w:val="none"/>
                <w:lang w:val="en-US" w:eastAsia="zh-CN" w:bidi="ar"/>
              </w:rPr>
              <w:t>7360</w:t>
            </w:r>
          </w:p>
        </w:tc>
        <w:tc>
          <w:tcPr>
            <w:tcW w:w="1275"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lang w:val="en-US" w:eastAsia="zh-CN" w:bidi="ar-SA"/>
              </w:rPr>
            </w:pPr>
          </w:p>
        </w:tc>
        <w:tc>
          <w:tcPr>
            <w:tcW w:w="1310" w:type="dxa"/>
            <w:tcBorders>
              <w:top w:val="nil"/>
              <w:left w:val="single" w:color="auto" w:sz="4" w:space="0"/>
              <w:bottom w:val="single" w:color="auto" w:sz="4" w:space="0"/>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80" w:hRule="atLeast"/>
        </w:trPr>
        <w:tc>
          <w:tcPr>
            <w:tcW w:w="3342"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lang w:val="en-US" w:eastAsia="zh-CN" w:bidi="ar-SA"/>
              </w:rPr>
            </w:pPr>
            <w:r>
              <w:rPr>
                <w:rFonts w:ascii="仿宋" w:eastAsia="仿宋" w:cs="Arial"/>
                <w:color w:val="000000"/>
                <w:sz w:val="22"/>
              </w:rPr>
              <w:t>收入总计</w:t>
            </w:r>
          </w:p>
        </w:tc>
        <w:tc>
          <w:tcPr>
            <w:tcW w:w="1200"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rPr>
                <w:rFonts w:ascii="仿宋" w:hAnsi="仿宋" w:eastAsia="仿宋" w:cs="仿宋"/>
                <w:i w:val="0"/>
                <w:color w:val="000000"/>
                <w:sz w:val="22"/>
                <w:szCs w:val="22"/>
                <w:u w:val="none"/>
                <w:lang w:val="en-US" w:eastAsia="zh-CN" w:bidi="ar-SA"/>
              </w:rPr>
            </w:pPr>
            <w:r>
              <w:rPr>
                <w:rFonts w:hint="eastAsia" w:ascii="仿宋" w:hAnsi="仿宋" w:eastAsia="仿宋" w:cs="仿宋"/>
                <w:i w:val="0"/>
                <w:color w:val="000000"/>
                <w:sz w:val="22"/>
                <w:szCs w:val="22"/>
                <w:u w:val="none"/>
                <w:lang w:val="en-US" w:eastAsia="zh-CN" w:bidi="ar-SA"/>
              </w:rPr>
              <w:t>106703</w:t>
            </w:r>
          </w:p>
        </w:tc>
        <w:tc>
          <w:tcPr>
            <w:tcW w:w="1170"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lang w:val="en-US" w:eastAsia="zh-CN" w:bidi="ar-SA"/>
              </w:rPr>
            </w:pPr>
            <w:r>
              <w:rPr>
                <w:rFonts w:hint="eastAsia" w:ascii="仿宋" w:eastAsia="仿宋" w:cs="Arial"/>
                <w:color w:val="000000"/>
                <w:sz w:val="22"/>
                <w:lang w:val="en-US" w:eastAsia="zh-CN"/>
              </w:rPr>
              <w:t>162492</w:t>
            </w:r>
          </w:p>
        </w:tc>
        <w:tc>
          <w:tcPr>
            <w:tcW w:w="1275"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lang w:val="en-US" w:eastAsia="zh-CN" w:bidi="ar-SA"/>
              </w:rPr>
            </w:pPr>
          </w:p>
        </w:tc>
        <w:tc>
          <w:tcPr>
            <w:tcW w:w="1310" w:type="dxa"/>
            <w:tcBorders>
              <w:top w:val="single" w:color="auto" w:sz="4" w:space="0"/>
              <w:left w:val="single" w:color="auto" w:sz="4" w:space="0"/>
              <w:bottom w:val="single" w:color="auto" w:sz="4" w:space="0"/>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lang w:val="en-US" w:eastAsia="zh-CN" w:bidi="ar-SA"/>
              </w:rPr>
            </w:pPr>
          </w:p>
        </w:tc>
      </w:tr>
    </w:tbl>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tbl>
      <w:tblPr>
        <w:tblStyle w:val="11"/>
        <w:tblW w:w="857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3880"/>
        <w:gridCol w:w="1013"/>
        <w:gridCol w:w="880"/>
        <w:gridCol w:w="880"/>
        <w:gridCol w:w="937"/>
        <w:gridCol w:w="9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27" w:hRule="exact"/>
          <w:tblHeader/>
        </w:trPr>
        <w:tc>
          <w:tcPr>
            <w:tcW w:w="8571" w:type="dxa"/>
            <w:gridSpan w:val="6"/>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36"/>
                <w:szCs w:val="36"/>
                <w:u w:val="none"/>
              </w:rPr>
            </w:pPr>
            <w:r>
              <w:rPr>
                <w:rFonts w:hint="eastAsia" w:ascii="仿宋" w:hAnsi="仿宋" w:eastAsia="仿宋" w:cs="仿宋"/>
                <w:i w:val="0"/>
                <w:color w:val="000000"/>
                <w:kern w:val="0"/>
                <w:sz w:val="32"/>
                <w:szCs w:val="32"/>
                <w:u w:val="none"/>
                <w:lang w:val="en-US" w:eastAsia="zh-CN"/>
              </w:rPr>
              <w:t>§9   2025年行唐县政府性基金支出决算表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blHeader/>
        </w:trPr>
        <w:tc>
          <w:tcPr>
            <w:tcW w:w="3880" w:type="dxa"/>
            <w:tcBorders>
              <w:top w:val="nil"/>
              <w:left w:val="nil"/>
              <w:bottom w:val="single" w:color="auto" w:sz="4" w:space="0"/>
              <w:right w:val="nil"/>
            </w:tcBorders>
            <w:shd w:val="clear" w:color="auto" w:fill="auto"/>
            <w:tcMar>
              <w:top w:w="15" w:type="dxa"/>
              <w:left w:w="15" w:type="dxa"/>
              <w:right w:w="15" w:type="dxa"/>
            </w:tcMar>
            <w:vAlign w:val="bottom"/>
          </w:tcPr>
          <w:p>
            <w:pPr>
              <w:rPr>
                <w:rFonts w:ascii="Times New Roman" w:hAnsi="Times New Roman" w:eastAsia="宋体" w:cs="Times New Roman"/>
                <w:i w:val="0"/>
                <w:color w:val="000000"/>
                <w:sz w:val="22"/>
                <w:szCs w:val="22"/>
                <w:u w:val="none"/>
              </w:rPr>
            </w:pPr>
          </w:p>
        </w:tc>
        <w:tc>
          <w:tcPr>
            <w:tcW w:w="1013" w:type="dxa"/>
            <w:tcBorders>
              <w:top w:val="nil"/>
              <w:left w:val="nil"/>
              <w:bottom w:val="single" w:color="auto" w:sz="4" w:space="0"/>
              <w:right w:val="nil"/>
            </w:tcBorders>
            <w:shd w:val="clear" w:color="auto" w:fill="auto"/>
            <w:tcMar>
              <w:top w:w="15" w:type="dxa"/>
              <w:left w:w="15" w:type="dxa"/>
              <w:right w:w="15" w:type="dxa"/>
            </w:tcMar>
            <w:vAlign w:val="bottom"/>
          </w:tcPr>
          <w:p>
            <w:pPr>
              <w:rPr>
                <w:rFonts w:ascii="Times New Roman" w:hAnsi="Times New Roman" w:eastAsia="宋体" w:cs="Times New Roman"/>
                <w:i w:val="0"/>
                <w:color w:val="000000"/>
                <w:sz w:val="22"/>
                <w:szCs w:val="22"/>
                <w:u w:val="none"/>
              </w:rPr>
            </w:pPr>
          </w:p>
        </w:tc>
        <w:tc>
          <w:tcPr>
            <w:tcW w:w="880" w:type="dxa"/>
            <w:tcBorders>
              <w:top w:val="nil"/>
              <w:left w:val="nil"/>
              <w:bottom w:val="single" w:color="auto" w:sz="4" w:space="0"/>
              <w:right w:val="nil"/>
            </w:tcBorders>
            <w:shd w:val="clear" w:color="auto" w:fill="auto"/>
            <w:tcMar>
              <w:top w:w="15" w:type="dxa"/>
              <w:left w:w="15" w:type="dxa"/>
              <w:right w:w="15" w:type="dxa"/>
            </w:tcMar>
            <w:vAlign w:val="bottom"/>
          </w:tcPr>
          <w:p>
            <w:pPr>
              <w:rPr>
                <w:rFonts w:ascii="Times New Roman" w:hAnsi="Times New Roman" w:eastAsia="宋体" w:cs="Times New Roman"/>
                <w:i w:val="0"/>
                <w:color w:val="000000"/>
                <w:sz w:val="22"/>
                <w:szCs w:val="22"/>
                <w:u w:val="none"/>
              </w:rPr>
            </w:pPr>
          </w:p>
        </w:tc>
        <w:tc>
          <w:tcPr>
            <w:tcW w:w="880" w:type="dxa"/>
            <w:tcBorders>
              <w:top w:val="nil"/>
              <w:left w:val="nil"/>
              <w:bottom w:val="single" w:color="auto" w:sz="4" w:space="0"/>
              <w:right w:val="nil"/>
            </w:tcBorders>
            <w:shd w:val="clear" w:color="auto" w:fill="auto"/>
            <w:tcMar>
              <w:top w:w="15" w:type="dxa"/>
              <w:left w:w="15" w:type="dxa"/>
              <w:right w:w="15" w:type="dxa"/>
            </w:tcMar>
            <w:vAlign w:val="bottom"/>
          </w:tcPr>
          <w:p>
            <w:pPr>
              <w:rPr>
                <w:rFonts w:ascii="Times New Roman" w:hAnsi="Times New Roman" w:eastAsia="宋体" w:cs="Times New Roman"/>
                <w:i w:val="0"/>
                <w:color w:val="000000"/>
                <w:sz w:val="22"/>
                <w:szCs w:val="22"/>
                <w:u w:val="none"/>
              </w:rPr>
            </w:pPr>
          </w:p>
        </w:tc>
        <w:tc>
          <w:tcPr>
            <w:tcW w:w="1918" w:type="dxa"/>
            <w:gridSpan w:val="2"/>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ascii="Times New Roman" w:hAnsi="Times New Roman" w:eastAsia="宋体" w:cs="Times New Roman"/>
                <w:i w:val="0"/>
                <w:color w:val="000000"/>
                <w:sz w:val="22"/>
                <w:szCs w:val="22"/>
                <w:u w:val="none"/>
              </w:rPr>
            </w:pPr>
            <w:r>
              <w:rPr>
                <w:rStyle w:val="15"/>
                <w:lang w:val="en-US"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98" w:hRule="exact"/>
          <w:tblHeader/>
        </w:trPr>
        <w:tc>
          <w:tcPr>
            <w:tcW w:w="3880"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预</w:t>
            </w:r>
            <w:r>
              <w:rPr>
                <w:rStyle w:val="16"/>
                <w:lang w:val="en-US" w:eastAsia="zh-CN"/>
              </w:rPr>
              <w:t xml:space="preserve">    </w:t>
            </w:r>
            <w:r>
              <w:rPr>
                <w:rStyle w:val="17"/>
                <w:lang w:val="en-US" w:eastAsia="zh-CN"/>
              </w:rPr>
              <w:t>算</w:t>
            </w:r>
            <w:r>
              <w:rPr>
                <w:rStyle w:val="16"/>
                <w:lang w:val="en-US" w:eastAsia="zh-CN"/>
              </w:rPr>
              <w:t xml:space="preserve">    </w:t>
            </w:r>
            <w:r>
              <w:rPr>
                <w:rStyle w:val="17"/>
                <w:lang w:val="en-US" w:eastAsia="zh-CN"/>
              </w:rPr>
              <w:t>科</w:t>
            </w:r>
            <w:r>
              <w:rPr>
                <w:rStyle w:val="16"/>
                <w:lang w:val="en-US" w:eastAsia="zh-CN"/>
              </w:rPr>
              <w:t xml:space="preserve">    </w:t>
            </w:r>
            <w:r>
              <w:rPr>
                <w:rStyle w:val="17"/>
                <w:lang w:val="en-US" w:eastAsia="zh-CN"/>
              </w:rPr>
              <w:t>目</w:t>
            </w:r>
          </w:p>
        </w:tc>
        <w:tc>
          <w:tcPr>
            <w:tcW w:w="1013"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年初</w:t>
            </w:r>
            <w:r>
              <w:rPr>
                <w:rStyle w:val="16"/>
                <w:lang w:val="en-US" w:eastAsia="zh-CN"/>
              </w:rPr>
              <w:t xml:space="preserve">      </w:t>
            </w:r>
            <w:r>
              <w:rPr>
                <w:rStyle w:val="17"/>
                <w:lang w:val="en-US" w:eastAsia="zh-CN"/>
              </w:rPr>
              <w:t>预算数</w:t>
            </w:r>
          </w:p>
        </w:tc>
        <w:tc>
          <w:tcPr>
            <w:tcW w:w="880"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调整</w:t>
            </w:r>
            <w:r>
              <w:rPr>
                <w:rStyle w:val="16"/>
                <w:lang w:val="en-US" w:eastAsia="zh-CN"/>
              </w:rPr>
              <w:t xml:space="preserve">              </w:t>
            </w:r>
            <w:r>
              <w:rPr>
                <w:rStyle w:val="17"/>
                <w:lang w:val="en-US" w:eastAsia="zh-CN"/>
              </w:rPr>
              <w:t>预算数</w:t>
            </w:r>
          </w:p>
        </w:tc>
        <w:tc>
          <w:tcPr>
            <w:tcW w:w="880"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决算数</w:t>
            </w:r>
          </w:p>
        </w:tc>
        <w:tc>
          <w:tcPr>
            <w:tcW w:w="937"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完成预算％</w:t>
            </w:r>
          </w:p>
        </w:tc>
        <w:tc>
          <w:tcPr>
            <w:tcW w:w="981" w:type="dxa"/>
            <w:tcBorders>
              <w:top w:val="single" w:color="auto" w:sz="4" w:space="0"/>
              <w:left w:val="single" w:color="auto" w:sz="4" w:space="0"/>
              <w:bottom w:val="single" w:color="auto" w:sz="4" w:space="0"/>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比上年（同比）</w:t>
            </w:r>
            <w:r>
              <w:rPr>
                <w:rStyle w:val="16"/>
                <w:lang w:val="en-US" w:eastAsia="zh-CN"/>
              </w:rPr>
              <w:t xml:space="preserve">             </w:t>
            </w:r>
            <w:r>
              <w:rPr>
                <w:rStyle w:val="17"/>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3880" w:type="dxa"/>
            <w:tcBorders>
              <w:top w:val="single" w:color="auto" w:sz="4" w:space="0"/>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一、文化旅游体育与传媒支出</w:t>
            </w:r>
          </w:p>
        </w:tc>
        <w:tc>
          <w:tcPr>
            <w:tcW w:w="1013"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w:t>
            </w:r>
          </w:p>
        </w:tc>
        <w:tc>
          <w:tcPr>
            <w:tcW w:w="880"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w:t>
            </w:r>
          </w:p>
        </w:tc>
        <w:tc>
          <w:tcPr>
            <w:tcW w:w="880"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w:t>
            </w:r>
          </w:p>
        </w:tc>
        <w:tc>
          <w:tcPr>
            <w:tcW w:w="937"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981" w:type="dxa"/>
            <w:tcBorders>
              <w:top w:val="single" w:color="auto" w:sz="4" w:space="0"/>
              <w:left w:val="single" w:color="auto" w:sz="4" w:space="0"/>
              <w:bottom w:val="nil"/>
              <w:right w:val="nil"/>
              <w:tl2br w:val="nil"/>
              <w:tr2bl w:val="nil"/>
            </w:tcBorders>
            <w:shd w:val="clear" w:color="auto" w:fill="auto"/>
            <w:tcMar>
              <w:top w:w="15" w:type="dxa"/>
              <w:left w:w="15" w:type="dxa"/>
              <w:right w:w="15" w:type="dxa"/>
            </w:tcMar>
            <w:vAlign w:val="center"/>
          </w:tcPr>
          <w:p>
            <w:pPr>
              <w:jc w:val="center"/>
              <w:rPr>
                <w:rFonts w:ascii="仿宋" w:hAnsi="仿宋" w:eastAsia="仿宋" w:cs="仿宋"/>
                <w:i w:val="0"/>
                <w:color w:val="000000"/>
                <w:sz w:val="22"/>
                <w:szCs w:val="22"/>
                <w:u w:val="none"/>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92" w:hRule="exact"/>
        </w:trPr>
        <w:tc>
          <w:tcPr>
            <w:tcW w:w="3880"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  国家电影事业发展专项资金安排的支出</w:t>
            </w:r>
          </w:p>
        </w:tc>
        <w:tc>
          <w:tcPr>
            <w:tcW w:w="101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w:t>
            </w:r>
          </w:p>
        </w:tc>
        <w:tc>
          <w:tcPr>
            <w:tcW w:w="88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7</w:t>
            </w:r>
          </w:p>
        </w:tc>
        <w:tc>
          <w:tcPr>
            <w:tcW w:w="88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7</w:t>
            </w:r>
          </w:p>
        </w:tc>
        <w:tc>
          <w:tcPr>
            <w:tcW w:w="93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981" w:type="dxa"/>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44" w:hRule="exact"/>
        </w:trPr>
        <w:tc>
          <w:tcPr>
            <w:tcW w:w="3880"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二、社会保障和就业支出</w:t>
            </w:r>
          </w:p>
        </w:tc>
        <w:tc>
          <w:tcPr>
            <w:tcW w:w="101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ascii="仿宋" w:hAnsi="仿宋" w:eastAsia="仿宋" w:cs="仿宋"/>
                <w:i w:val="0"/>
                <w:color w:val="000000"/>
                <w:sz w:val="22"/>
                <w:szCs w:val="22"/>
                <w:u w:val="none"/>
                <w:lang w:val="en-US"/>
              </w:rPr>
            </w:pPr>
          </w:p>
        </w:tc>
        <w:tc>
          <w:tcPr>
            <w:tcW w:w="88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ascii="仿宋" w:hAnsi="仿宋" w:eastAsia="仿宋" w:cs="仿宋"/>
                <w:i w:val="0"/>
                <w:color w:val="000000"/>
                <w:sz w:val="22"/>
                <w:szCs w:val="22"/>
                <w:u w:val="none"/>
                <w:lang w:val="en-US"/>
              </w:rPr>
            </w:pPr>
          </w:p>
        </w:tc>
        <w:tc>
          <w:tcPr>
            <w:tcW w:w="88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ascii="仿宋" w:hAnsi="仿宋" w:eastAsia="仿宋" w:cs="仿宋"/>
                <w:i w:val="0"/>
                <w:color w:val="000000"/>
                <w:sz w:val="22"/>
                <w:szCs w:val="22"/>
                <w:u w:val="none"/>
                <w:lang w:val="en-US"/>
              </w:rPr>
            </w:pPr>
          </w:p>
        </w:tc>
        <w:tc>
          <w:tcPr>
            <w:tcW w:w="93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981" w:type="dxa"/>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jc w:val="center"/>
              <w:rPr>
                <w:rFonts w:ascii="仿宋" w:hAnsi="仿宋" w:eastAsia="仿宋" w:cs="仿宋"/>
                <w:i w:val="0"/>
                <w:color w:val="000000"/>
                <w:sz w:val="22"/>
                <w:szCs w:val="22"/>
                <w:u w:val="none"/>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3880"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  大中型水库移民后期扶持基金支出</w:t>
            </w:r>
          </w:p>
        </w:tc>
        <w:tc>
          <w:tcPr>
            <w:tcW w:w="101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ascii="仿宋" w:hAnsi="仿宋" w:eastAsia="仿宋" w:cs="仿宋"/>
                <w:i w:val="0"/>
                <w:color w:val="000000"/>
                <w:sz w:val="22"/>
                <w:szCs w:val="22"/>
                <w:u w:val="none"/>
                <w:lang w:val="en-US"/>
              </w:rPr>
            </w:pPr>
          </w:p>
        </w:tc>
        <w:tc>
          <w:tcPr>
            <w:tcW w:w="88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ascii="仿宋" w:hAnsi="仿宋" w:eastAsia="仿宋" w:cs="仿宋"/>
                <w:i w:val="0"/>
                <w:color w:val="000000"/>
                <w:sz w:val="22"/>
                <w:szCs w:val="22"/>
                <w:u w:val="none"/>
                <w:lang w:val="en-US"/>
              </w:rPr>
            </w:pPr>
          </w:p>
        </w:tc>
        <w:tc>
          <w:tcPr>
            <w:tcW w:w="88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ascii="仿宋" w:hAnsi="仿宋" w:eastAsia="仿宋" w:cs="仿宋"/>
                <w:i w:val="0"/>
                <w:color w:val="000000"/>
                <w:sz w:val="22"/>
                <w:szCs w:val="22"/>
                <w:u w:val="none"/>
                <w:lang w:val="en-US"/>
              </w:rPr>
            </w:pPr>
          </w:p>
        </w:tc>
        <w:tc>
          <w:tcPr>
            <w:tcW w:w="93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981" w:type="dxa"/>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jc w:val="center"/>
              <w:rPr>
                <w:rFonts w:ascii="仿宋" w:hAnsi="仿宋" w:eastAsia="仿宋" w:cs="仿宋"/>
                <w:i w:val="0"/>
                <w:color w:val="000000"/>
                <w:sz w:val="22"/>
                <w:szCs w:val="22"/>
                <w:u w:val="none"/>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3880"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  小型水库移民扶助基金安排的支出</w:t>
            </w:r>
          </w:p>
        </w:tc>
        <w:tc>
          <w:tcPr>
            <w:tcW w:w="101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ascii="仿宋" w:hAnsi="仿宋" w:eastAsia="仿宋" w:cs="仿宋"/>
                <w:i w:val="0"/>
                <w:color w:val="000000"/>
                <w:sz w:val="22"/>
                <w:szCs w:val="22"/>
                <w:u w:val="none"/>
                <w:lang w:val="en-US"/>
              </w:rPr>
            </w:pPr>
          </w:p>
        </w:tc>
        <w:tc>
          <w:tcPr>
            <w:tcW w:w="88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ascii="仿宋" w:hAnsi="仿宋" w:eastAsia="仿宋" w:cs="仿宋"/>
                <w:i w:val="0"/>
                <w:color w:val="000000"/>
                <w:sz w:val="22"/>
                <w:szCs w:val="22"/>
                <w:u w:val="none"/>
                <w:lang w:val="en-US"/>
              </w:rPr>
            </w:pPr>
          </w:p>
        </w:tc>
        <w:tc>
          <w:tcPr>
            <w:tcW w:w="88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ascii="仿宋" w:hAnsi="仿宋" w:eastAsia="仿宋" w:cs="仿宋"/>
                <w:i w:val="0"/>
                <w:color w:val="000000"/>
                <w:sz w:val="22"/>
                <w:szCs w:val="22"/>
                <w:u w:val="none"/>
                <w:lang w:val="en-US"/>
              </w:rPr>
            </w:pPr>
          </w:p>
        </w:tc>
        <w:tc>
          <w:tcPr>
            <w:tcW w:w="93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981" w:type="dxa"/>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jc w:val="center"/>
              <w:rPr>
                <w:rFonts w:ascii="仿宋" w:hAnsi="仿宋" w:eastAsia="仿宋" w:cs="仿宋"/>
                <w:i w:val="0"/>
                <w:color w:val="000000"/>
                <w:sz w:val="22"/>
                <w:szCs w:val="22"/>
                <w:u w:val="none"/>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3880"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三、城乡社区支出</w:t>
            </w:r>
          </w:p>
        </w:tc>
        <w:tc>
          <w:tcPr>
            <w:tcW w:w="101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27881</w:t>
            </w:r>
          </w:p>
        </w:tc>
        <w:tc>
          <w:tcPr>
            <w:tcW w:w="88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16935</w:t>
            </w:r>
          </w:p>
        </w:tc>
        <w:tc>
          <w:tcPr>
            <w:tcW w:w="88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15498</w:t>
            </w:r>
          </w:p>
        </w:tc>
        <w:tc>
          <w:tcPr>
            <w:tcW w:w="93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 xml:space="preserve">91.5 </w:t>
            </w:r>
          </w:p>
        </w:tc>
        <w:tc>
          <w:tcPr>
            <w:tcW w:w="981" w:type="dxa"/>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 xml:space="preserve">6.4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94" w:hRule="exact"/>
        </w:trPr>
        <w:tc>
          <w:tcPr>
            <w:tcW w:w="3880"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  国有土地使用权出让收入安排的支出</w:t>
            </w:r>
          </w:p>
        </w:tc>
        <w:tc>
          <w:tcPr>
            <w:tcW w:w="101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11579</w:t>
            </w:r>
          </w:p>
        </w:tc>
        <w:tc>
          <w:tcPr>
            <w:tcW w:w="88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宋体" w:hAnsi="宋体" w:eastAsia="宋体" w:cs="宋体"/>
                <w:i w:val="0"/>
                <w:color w:val="000000"/>
                <w:kern w:val="0"/>
                <w:sz w:val="20"/>
                <w:szCs w:val="20"/>
                <w:u w:val="none"/>
                <w:lang w:val="en-US" w:eastAsia="zh-CN" w:bidi="ar"/>
              </w:rPr>
              <w:t>9,720</w:t>
            </w:r>
          </w:p>
        </w:tc>
        <w:tc>
          <w:tcPr>
            <w:tcW w:w="88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宋体" w:hAnsi="宋体" w:eastAsia="宋体" w:cs="宋体"/>
                <w:i w:val="0"/>
                <w:color w:val="000000"/>
                <w:kern w:val="0"/>
                <w:sz w:val="20"/>
                <w:szCs w:val="20"/>
                <w:u w:val="none"/>
                <w:lang w:val="en-US" w:eastAsia="zh-CN" w:bidi="ar"/>
              </w:rPr>
              <w:t>8,644</w:t>
            </w:r>
          </w:p>
        </w:tc>
        <w:tc>
          <w:tcPr>
            <w:tcW w:w="93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 xml:space="preserve">88.9 </w:t>
            </w:r>
          </w:p>
        </w:tc>
        <w:tc>
          <w:tcPr>
            <w:tcW w:w="981" w:type="dxa"/>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88.8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16" w:hRule="exact"/>
        </w:trPr>
        <w:tc>
          <w:tcPr>
            <w:tcW w:w="3880"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  国有土地收益基金安排的支出</w:t>
            </w:r>
          </w:p>
        </w:tc>
        <w:tc>
          <w:tcPr>
            <w:tcW w:w="101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1243</w:t>
            </w:r>
          </w:p>
        </w:tc>
        <w:tc>
          <w:tcPr>
            <w:tcW w:w="88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88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93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p>
        </w:tc>
        <w:tc>
          <w:tcPr>
            <w:tcW w:w="981" w:type="dxa"/>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3880"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  农业土地开发资金安排的支出</w:t>
            </w:r>
          </w:p>
        </w:tc>
        <w:tc>
          <w:tcPr>
            <w:tcW w:w="101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606</w:t>
            </w:r>
          </w:p>
        </w:tc>
        <w:tc>
          <w:tcPr>
            <w:tcW w:w="88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宋体" w:hAnsi="宋体" w:eastAsia="宋体" w:cs="宋体"/>
                <w:i w:val="0"/>
                <w:color w:val="000000"/>
                <w:kern w:val="0"/>
                <w:sz w:val="20"/>
                <w:szCs w:val="20"/>
                <w:u w:val="none"/>
                <w:lang w:val="en-US" w:eastAsia="zh-CN" w:bidi="ar"/>
              </w:rPr>
              <w:t>361</w:t>
            </w:r>
          </w:p>
        </w:tc>
        <w:tc>
          <w:tcPr>
            <w:tcW w:w="88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93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981" w:type="dxa"/>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3880"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  城市基础设施配套费安排的支出</w:t>
            </w:r>
          </w:p>
        </w:tc>
        <w:tc>
          <w:tcPr>
            <w:tcW w:w="101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1700</w:t>
            </w:r>
          </w:p>
        </w:tc>
        <w:tc>
          <w:tcPr>
            <w:tcW w:w="88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88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93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p>
        </w:tc>
        <w:tc>
          <w:tcPr>
            <w:tcW w:w="981" w:type="dxa"/>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3880" w:type="dxa"/>
            <w:tcBorders>
              <w:top w:val="nil"/>
              <w:left w:val="nil"/>
              <w:bottom w:val="nil"/>
              <w:right w:val="single" w:color="auto" w:sz="4" w:space="0"/>
              <w:tl2br w:val="nil"/>
              <w:tr2bl w:val="nil"/>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kern w:val="0"/>
                <w:sz w:val="22"/>
                <w:szCs w:val="22"/>
                <w:u w:val="none"/>
                <w:lang w:val="en-US" w:eastAsia="zh-CN"/>
              </w:rPr>
            </w:pPr>
            <w:r>
              <w:rPr>
                <w:rFonts w:hint="eastAsia" w:ascii="仿宋" w:hAnsi="仿宋" w:eastAsia="仿宋" w:cs="仿宋"/>
                <w:i w:val="0"/>
                <w:color w:val="000000"/>
                <w:kern w:val="0"/>
                <w:sz w:val="22"/>
                <w:szCs w:val="22"/>
                <w:u w:val="none"/>
                <w:lang w:val="en-US" w:eastAsia="zh-CN" w:bidi="ar"/>
              </w:rPr>
              <w:t xml:space="preserve">  污水处理费安排的支出</w:t>
            </w:r>
          </w:p>
        </w:tc>
        <w:tc>
          <w:tcPr>
            <w:tcW w:w="1013"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kern w:val="0"/>
                <w:sz w:val="22"/>
                <w:szCs w:val="22"/>
                <w:u w:val="none"/>
                <w:lang w:val="en-US" w:eastAsia="zh-CN"/>
              </w:rPr>
            </w:pPr>
            <w:r>
              <w:rPr>
                <w:rFonts w:hint="eastAsia" w:ascii="仿宋" w:hAnsi="仿宋" w:eastAsia="仿宋" w:cs="仿宋"/>
                <w:i w:val="0"/>
                <w:color w:val="000000"/>
                <w:kern w:val="0"/>
                <w:sz w:val="22"/>
                <w:szCs w:val="22"/>
                <w:u w:val="none"/>
                <w:lang w:val="en-US" w:eastAsia="zh-CN" w:bidi="ar"/>
              </w:rPr>
              <w:t>90</w:t>
            </w:r>
          </w:p>
        </w:tc>
        <w:tc>
          <w:tcPr>
            <w:tcW w:w="880"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880"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93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981" w:type="dxa"/>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3880"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left"/>
              <w:textAlignment w:val="center"/>
              <w:rPr>
                <w:rFonts w:ascii="仿宋" w:eastAsia="仿宋" w:cs="Arial"/>
                <w:color w:val="000000"/>
                <w:sz w:val="22"/>
              </w:rPr>
            </w:pPr>
            <w:r>
              <w:rPr>
                <w:rFonts w:hint="eastAsia" w:ascii="仿宋" w:hAnsi="仿宋" w:eastAsia="仿宋" w:cs="仿宋"/>
                <w:i w:val="0"/>
                <w:color w:val="000000"/>
                <w:kern w:val="0"/>
                <w:sz w:val="22"/>
                <w:szCs w:val="22"/>
                <w:u w:val="none"/>
                <w:lang w:val="en-US" w:eastAsia="zh-CN" w:bidi="ar"/>
              </w:rPr>
              <w:t xml:space="preserve">  超长期特别国债安排的支出</w:t>
            </w:r>
          </w:p>
        </w:tc>
        <w:tc>
          <w:tcPr>
            <w:tcW w:w="1013"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ascii="仿宋" w:eastAsia="仿宋" w:cs="Arial"/>
                <w:color w:val="000000"/>
                <w:sz w:val="22"/>
              </w:rPr>
            </w:pPr>
            <w:r>
              <w:rPr>
                <w:rFonts w:hint="eastAsia" w:ascii="仿宋" w:hAnsi="仿宋" w:eastAsia="仿宋" w:cs="仿宋"/>
                <w:i w:val="0"/>
                <w:color w:val="000000"/>
                <w:kern w:val="0"/>
                <w:sz w:val="22"/>
                <w:szCs w:val="22"/>
                <w:u w:val="none"/>
                <w:lang w:val="en-US" w:eastAsia="zh-CN" w:bidi="ar"/>
              </w:rPr>
              <w:t>12663</w:t>
            </w:r>
          </w:p>
        </w:tc>
        <w:tc>
          <w:tcPr>
            <w:tcW w:w="880"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6854</w:t>
            </w:r>
          </w:p>
        </w:tc>
        <w:tc>
          <w:tcPr>
            <w:tcW w:w="880"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6854</w:t>
            </w:r>
          </w:p>
        </w:tc>
        <w:tc>
          <w:tcPr>
            <w:tcW w:w="937" w:type="dxa"/>
            <w:tcBorders>
              <w:top w:val="nil"/>
              <w:left w:val="single" w:color="auto" w:sz="4" w:space="0"/>
              <w:bottom w:val="nil"/>
              <w:right w:val="single" w:color="auto" w:sz="4" w:space="0"/>
              <w:tl2br w:val="nil"/>
              <w:tr2bl w:val="nil"/>
            </w:tcBorders>
            <w:shd w:val="clear" w:color="auto" w:fill="auto"/>
            <w:vAlign w:val="center"/>
          </w:tcPr>
          <w:p>
            <w:pPr>
              <w:keepNext w:val="0"/>
              <w:keepLines w:val="0"/>
              <w:widowControl/>
              <w:suppressLineNumbers w:val="0"/>
              <w:jc w:val="center"/>
              <w:textAlignment w:val="center"/>
              <w:rPr>
                <w:rFonts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100.0 </w:t>
            </w:r>
          </w:p>
        </w:tc>
        <w:tc>
          <w:tcPr>
            <w:tcW w:w="981" w:type="dxa"/>
            <w:tcBorders>
              <w:top w:val="nil"/>
              <w:left w:val="single" w:color="auto" w:sz="4" w:space="0"/>
              <w:bottom w:val="nil"/>
              <w:right w:val="nil"/>
              <w:tl2br w:val="nil"/>
              <w:tr2bl w:val="nil"/>
            </w:tcBorders>
            <w:shd w:val="clear" w:color="auto" w:fill="auto"/>
            <w:vAlign w:val="center"/>
          </w:tcPr>
          <w:p>
            <w:pPr>
              <w:jc w:val="center"/>
              <w:rPr>
                <w:rFonts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3880"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left"/>
              <w:textAlignment w:val="center"/>
              <w:rPr>
                <w:rFonts w:ascii="仿宋" w:eastAsia="仿宋" w:cs="Arial"/>
                <w:color w:val="000000"/>
                <w:sz w:val="22"/>
              </w:rPr>
            </w:pPr>
            <w:r>
              <w:rPr>
                <w:rFonts w:hint="eastAsia" w:ascii="仿宋" w:hAnsi="仿宋" w:eastAsia="仿宋" w:cs="仿宋"/>
                <w:i w:val="0"/>
                <w:color w:val="000000"/>
                <w:kern w:val="0"/>
                <w:sz w:val="22"/>
                <w:szCs w:val="22"/>
                <w:u w:val="none"/>
                <w:lang w:val="en-US" w:eastAsia="zh-CN" w:bidi="ar"/>
              </w:rPr>
              <w:t>四、农林水支出</w:t>
            </w:r>
          </w:p>
        </w:tc>
        <w:tc>
          <w:tcPr>
            <w:tcW w:w="1013"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ascii="仿宋" w:eastAsia="仿宋" w:cs="Arial"/>
                <w:color w:val="000000"/>
                <w:sz w:val="22"/>
              </w:rPr>
            </w:pPr>
            <w:r>
              <w:rPr>
                <w:rFonts w:hint="eastAsia" w:ascii="仿宋" w:hAnsi="仿宋" w:eastAsia="仿宋" w:cs="仿宋"/>
                <w:i w:val="0"/>
                <w:color w:val="000000"/>
                <w:kern w:val="0"/>
                <w:sz w:val="22"/>
                <w:szCs w:val="22"/>
                <w:u w:val="none"/>
                <w:lang w:val="en-US" w:eastAsia="zh-CN" w:bidi="ar"/>
              </w:rPr>
              <w:t>1168</w:t>
            </w:r>
          </w:p>
        </w:tc>
        <w:tc>
          <w:tcPr>
            <w:tcW w:w="880"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1378</w:t>
            </w:r>
          </w:p>
        </w:tc>
        <w:tc>
          <w:tcPr>
            <w:tcW w:w="880"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837</w:t>
            </w:r>
          </w:p>
        </w:tc>
        <w:tc>
          <w:tcPr>
            <w:tcW w:w="937" w:type="dxa"/>
            <w:tcBorders>
              <w:top w:val="nil"/>
              <w:left w:val="single" w:color="auto" w:sz="4" w:space="0"/>
              <w:bottom w:val="nil"/>
              <w:right w:val="single" w:color="auto" w:sz="4" w:space="0"/>
              <w:tl2br w:val="nil"/>
              <w:tr2bl w:val="nil"/>
            </w:tcBorders>
            <w:shd w:val="clear" w:color="auto" w:fill="auto"/>
            <w:vAlign w:val="center"/>
          </w:tcPr>
          <w:p>
            <w:pPr>
              <w:keepNext w:val="0"/>
              <w:keepLines w:val="0"/>
              <w:widowControl/>
              <w:suppressLineNumbers w:val="0"/>
              <w:jc w:val="center"/>
              <w:textAlignment w:val="center"/>
              <w:rPr>
                <w:rFonts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60.7 </w:t>
            </w:r>
          </w:p>
        </w:tc>
        <w:tc>
          <w:tcPr>
            <w:tcW w:w="981" w:type="dxa"/>
            <w:tcBorders>
              <w:top w:val="nil"/>
              <w:left w:val="single" w:color="auto" w:sz="4" w:space="0"/>
              <w:bottom w:val="nil"/>
              <w:right w:val="nil"/>
              <w:tl2br w:val="nil"/>
              <w:tr2bl w:val="nil"/>
            </w:tcBorders>
            <w:shd w:val="clear" w:color="auto" w:fill="auto"/>
            <w:vAlign w:val="center"/>
          </w:tcPr>
          <w:p>
            <w:pPr>
              <w:jc w:val="center"/>
              <w:rPr>
                <w:rFonts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3880"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left"/>
              <w:textAlignment w:val="center"/>
              <w:rPr>
                <w:rFonts w:ascii="仿宋" w:eastAsia="仿宋" w:cs="Arial"/>
                <w:color w:val="000000"/>
                <w:sz w:val="22"/>
              </w:rPr>
            </w:pPr>
            <w:r>
              <w:rPr>
                <w:rFonts w:hint="eastAsia" w:ascii="仿宋" w:hAnsi="仿宋" w:eastAsia="仿宋" w:cs="仿宋"/>
                <w:i w:val="0"/>
                <w:color w:val="000000"/>
                <w:kern w:val="0"/>
                <w:sz w:val="22"/>
                <w:szCs w:val="22"/>
                <w:u w:val="none"/>
                <w:lang w:val="en-US" w:eastAsia="zh-CN" w:bidi="ar"/>
              </w:rPr>
              <w:t xml:space="preserve">  大中型水库移民后期扶持基金支出</w:t>
            </w:r>
          </w:p>
        </w:tc>
        <w:tc>
          <w:tcPr>
            <w:tcW w:w="1013"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ascii="仿宋" w:eastAsia="仿宋" w:cs="Arial"/>
                <w:color w:val="000000"/>
                <w:sz w:val="22"/>
              </w:rPr>
            </w:pPr>
            <w:r>
              <w:rPr>
                <w:rFonts w:hint="eastAsia" w:ascii="仿宋" w:hAnsi="仿宋" w:eastAsia="仿宋" w:cs="仿宋"/>
                <w:i w:val="0"/>
                <w:color w:val="000000"/>
                <w:kern w:val="0"/>
                <w:sz w:val="22"/>
                <w:szCs w:val="22"/>
                <w:u w:val="none"/>
                <w:lang w:val="en-US" w:eastAsia="zh-CN" w:bidi="ar"/>
              </w:rPr>
              <w:t>835</w:t>
            </w:r>
          </w:p>
        </w:tc>
        <w:tc>
          <w:tcPr>
            <w:tcW w:w="880"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967</w:t>
            </w:r>
          </w:p>
        </w:tc>
        <w:tc>
          <w:tcPr>
            <w:tcW w:w="880"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767</w:t>
            </w:r>
          </w:p>
        </w:tc>
        <w:tc>
          <w:tcPr>
            <w:tcW w:w="937" w:type="dxa"/>
            <w:tcBorders>
              <w:top w:val="nil"/>
              <w:left w:val="single" w:color="auto" w:sz="4" w:space="0"/>
              <w:bottom w:val="nil"/>
              <w:right w:val="single" w:color="auto" w:sz="4" w:space="0"/>
              <w:tl2br w:val="nil"/>
              <w:tr2bl w:val="nil"/>
            </w:tcBorders>
            <w:shd w:val="clear" w:color="auto" w:fill="auto"/>
            <w:vAlign w:val="center"/>
          </w:tcPr>
          <w:p>
            <w:pPr>
              <w:keepNext w:val="0"/>
              <w:keepLines w:val="0"/>
              <w:widowControl/>
              <w:suppressLineNumbers w:val="0"/>
              <w:jc w:val="center"/>
              <w:textAlignment w:val="center"/>
              <w:rPr>
                <w:rFonts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79.3 </w:t>
            </w:r>
          </w:p>
        </w:tc>
        <w:tc>
          <w:tcPr>
            <w:tcW w:w="981" w:type="dxa"/>
            <w:tcBorders>
              <w:top w:val="nil"/>
              <w:left w:val="single" w:color="auto" w:sz="4" w:space="0"/>
              <w:bottom w:val="nil"/>
              <w:right w:val="nil"/>
              <w:tl2br w:val="nil"/>
              <w:tr2bl w:val="nil"/>
            </w:tcBorders>
            <w:shd w:val="clear" w:color="auto" w:fill="auto"/>
            <w:vAlign w:val="center"/>
          </w:tcPr>
          <w:p>
            <w:pPr>
              <w:jc w:val="center"/>
              <w:rPr>
                <w:rFonts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3880"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left"/>
              <w:textAlignment w:val="center"/>
              <w:rPr>
                <w:rFonts w:ascii="仿宋" w:eastAsia="仿宋" w:cs="Arial"/>
                <w:color w:val="000000"/>
                <w:sz w:val="22"/>
              </w:rPr>
            </w:pPr>
            <w:r>
              <w:rPr>
                <w:rFonts w:hint="eastAsia" w:ascii="仿宋" w:hAnsi="仿宋" w:eastAsia="仿宋" w:cs="仿宋"/>
                <w:i w:val="0"/>
                <w:color w:val="000000"/>
                <w:kern w:val="0"/>
                <w:sz w:val="22"/>
                <w:szCs w:val="22"/>
                <w:u w:val="none"/>
                <w:lang w:val="en-US" w:eastAsia="zh-CN" w:bidi="ar"/>
              </w:rPr>
              <w:t xml:space="preserve">  小型水库移民扶持基金安排的支出</w:t>
            </w:r>
          </w:p>
        </w:tc>
        <w:tc>
          <w:tcPr>
            <w:tcW w:w="1013"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ascii="仿宋" w:eastAsia="仿宋" w:cs="Arial"/>
                <w:color w:val="000000"/>
                <w:sz w:val="22"/>
              </w:rPr>
            </w:pPr>
            <w:r>
              <w:rPr>
                <w:rFonts w:hint="eastAsia" w:ascii="仿宋" w:hAnsi="仿宋" w:eastAsia="仿宋" w:cs="仿宋"/>
                <w:i w:val="0"/>
                <w:color w:val="000000"/>
                <w:kern w:val="0"/>
                <w:sz w:val="22"/>
                <w:szCs w:val="22"/>
                <w:u w:val="none"/>
                <w:lang w:val="en-US" w:eastAsia="zh-CN" w:bidi="ar"/>
              </w:rPr>
              <w:t>333</w:t>
            </w:r>
          </w:p>
        </w:tc>
        <w:tc>
          <w:tcPr>
            <w:tcW w:w="880"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411</w:t>
            </w:r>
          </w:p>
        </w:tc>
        <w:tc>
          <w:tcPr>
            <w:tcW w:w="880"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70</w:t>
            </w:r>
          </w:p>
        </w:tc>
        <w:tc>
          <w:tcPr>
            <w:tcW w:w="937" w:type="dxa"/>
            <w:tcBorders>
              <w:top w:val="nil"/>
              <w:left w:val="single" w:color="auto" w:sz="4" w:space="0"/>
              <w:bottom w:val="nil"/>
              <w:right w:val="single" w:color="auto" w:sz="4" w:space="0"/>
              <w:tl2br w:val="nil"/>
              <w:tr2bl w:val="nil"/>
            </w:tcBorders>
            <w:shd w:val="clear" w:color="auto" w:fill="auto"/>
            <w:vAlign w:val="center"/>
          </w:tcPr>
          <w:p>
            <w:pPr>
              <w:keepNext w:val="0"/>
              <w:keepLines w:val="0"/>
              <w:widowControl/>
              <w:suppressLineNumbers w:val="0"/>
              <w:jc w:val="center"/>
              <w:textAlignment w:val="center"/>
              <w:rPr>
                <w:rFonts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17.0 </w:t>
            </w:r>
          </w:p>
        </w:tc>
        <w:tc>
          <w:tcPr>
            <w:tcW w:w="981" w:type="dxa"/>
            <w:tcBorders>
              <w:top w:val="nil"/>
              <w:left w:val="single" w:color="auto" w:sz="4" w:space="0"/>
              <w:bottom w:val="nil"/>
              <w:right w:val="nil"/>
              <w:tl2br w:val="nil"/>
              <w:tr2bl w:val="nil"/>
            </w:tcBorders>
            <w:shd w:val="clear" w:color="auto" w:fill="auto"/>
            <w:vAlign w:val="center"/>
          </w:tcPr>
          <w:p>
            <w:pPr>
              <w:jc w:val="center"/>
              <w:rPr>
                <w:rFonts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3880"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left"/>
              <w:textAlignment w:val="center"/>
              <w:rPr>
                <w:rFonts w:ascii="仿宋" w:eastAsia="仿宋" w:cs="Arial"/>
                <w:color w:val="000000"/>
                <w:sz w:val="22"/>
              </w:rPr>
            </w:pPr>
            <w:r>
              <w:rPr>
                <w:rFonts w:hint="eastAsia" w:ascii="仿宋" w:hAnsi="仿宋" w:eastAsia="仿宋" w:cs="仿宋"/>
                <w:i w:val="0"/>
                <w:color w:val="000000"/>
                <w:kern w:val="0"/>
                <w:sz w:val="22"/>
                <w:szCs w:val="22"/>
                <w:u w:val="none"/>
                <w:lang w:val="en-US" w:eastAsia="zh-CN" w:bidi="ar"/>
              </w:rPr>
              <w:t>五、资源勘探工业信息等支出</w:t>
            </w:r>
          </w:p>
        </w:tc>
        <w:tc>
          <w:tcPr>
            <w:tcW w:w="1013" w:type="dxa"/>
            <w:tcBorders>
              <w:top w:val="nil"/>
              <w:left w:val="single" w:color="auto" w:sz="4" w:space="0"/>
              <w:bottom w:val="nil"/>
              <w:right w:val="single" w:color="auto" w:sz="4" w:space="0"/>
              <w:tl2br w:val="nil"/>
              <w:tr2bl w:val="nil"/>
            </w:tcBorders>
            <w:shd w:val="clear" w:color="auto" w:fill="FFFFFF"/>
            <w:vAlign w:val="center"/>
          </w:tcPr>
          <w:p>
            <w:pPr>
              <w:jc w:val="center"/>
              <w:rPr>
                <w:rFonts w:ascii="仿宋" w:eastAsia="仿宋" w:cs="Arial"/>
                <w:color w:val="000000"/>
                <w:sz w:val="22"/>
              </w:rPr>
            </w:pPr>
          </w:p>
        </w:tc>
        <w:tc>
          <w:tcPr>
            <w:tcW w:w="880"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89</w:t>
            </w:r>
          </w:p>
        </w:tc>
        <w:tc>
          <w:tcPr>
            <w:tcW w:w="880"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62</w:t>
            </w:r>
          </w:p>
        </w:tc>
        <w:tc>
          <w:tcPr>
            <w:tcW w:w="937" w:type="dxa"/>
            <w:tcBorders>
              <w:top w:val="nil"/>
              <w:left w:val="single" w:color="auto" w:sz="4" w:space="0"/>
              <w:bottom w:val="nil"/>
              <w:right w:val="single" w:color="auto" w:sz="4" w:space="0"/>
              <w:tl2br w:val="nil"/>
              <w:tr2bl w:val="nil"/>
            </w:tcBorders>
            <w:shd w:val="clear" w:color="auto" w:fill="auto"/>
            <w:vAlign w:val="center"/>
          </w:tcPr>
          <w:p>
            <w:pPr>
              <w:keepNext w:val="0"/>
              <w:keepLines w:val="0"/>
              <w:widowControl/>
              <w:suppressLineNumbers w:val="0"/>
              <w:jc w:val="center"/>
              <w:textAlignment w:val="center"/>
              <w:rPr>
                <w:rFonts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69.7 </w:t>
            </w:r>
          </w:p>
        </w:tc>
        <w:tc>
          <w:tcPr>
            <w:tcW w:w="981" w:type="dxa"/>
            <w:tcBorders>
              <w:top w:val="nil"/>
              <w:left w:val="single" w:color="auto" w:sz="4" w:space="0"/>
              <w:bottom w:val="nil"/>
              <w:right w:val="nil"/>
              <w:tl2br w:val="nil"/>
              <w:tr2bl w:val="nil"/>
            </w:tcBorders>
            <w:shd w:val="clear" w:color="auto" w:fill="auto"/>
            <w:vAlign w:val="center"/>
          </w:tcPr>
          <w:p>
            <w:pPr>
              <w:jc w:val="center"/>
              <w:rPr>
                <w:rFonts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3880" w:type="dxa"/>
            <w:tcBorders>
              <w:top w:val="nil"/>
              <w:left w:val="nil"/>
              <w:bottom w:val="nil"/>
              <w:right w:val="single" w:color="auto" w:sz="4" w:space="0"/>
              <w:tl2br w:val="nil"/>
              <w:tr2bl w:val="nil"/>
            </w:tcBorders>
            <w:shd w:val="clear" w:color="auto" w:fill="FFFFFF"/>
            <w:vAlign w:val="center"/>
          </w:tcPr>
          <w:p>
            <w:pPr>
              <w:keepNext w:val="0"/>
              <w:keepLines w:val="0"/>
              <w:widowControl/>
              <w:suppressLineNumbers w:val="0"/>
              <w:jc w:val="left"/>
              <w:textAlignment w:val="center"/>
              <w:rPr>
                <w:rFonts w:ascii="仿宋" w:eastAsia="仿宋" w:cs="Arial"/>
                <w:color w:val="000000"/>
                <w:sz w:val="22"/>
              </w:rPr>
            </w:pPr>
            <w:r>
              <w:rPr>
                <w:rFonts w:hint="eastAsia" w:ascii="仿宋" w:hAnsi="仿宋" w:eastAsia="仿宋" w:cs="仿宋"/>
                <w:i w:val="0"/>
                <w:color w:val="000000"/>
                <w:kern w:val="0"/>
                <w:sz w:val="22"/>
                <w:szCs w:val="22"/>
                <w:u w:val="none"/>
                <w:lang w:val="en-US" w:eastAsia="zh-CN" w:bidi="ar"/>
              </w:rPr>
              <w:t xml:space="preserve">  超长期特别国债安排的支出</w:t>
            </w:r>
          </w:p>
        </w:tc>
        <w:tc>
          <w:tcPr>
            <w:tcW w:w="1013" w:type="dxa"/>
            <w:tcBorders>
              <w:top w:val="nil"/>
              <w:left w:val="single" w:color="auto" w:sz="4" w:space="0"/>
              <w:bottom w:val="nil"/>
              <w:right w:val="single" w:color="auto" w:sz="4" w:space="0"/>
              <w:tl2br w:val="nil"/>
              <w:tr2bl w:val="nil"/>
            </w:tcBorders>
            <w:shd w:val="clear" w:color="auto" w:fill="FFFFFF"/>
            <w:vAlign w:val="center"/>
          </w:tcPr>
          <w:p>
            <w:pPr>
              <w:jc w:val="center"/>
              <w:rPr>
                <w:rFonts w:ascii="仿宋" w:eastAsia="仿宋" w:cs="Arial"/>
                <w:color w:val="000000"/>
                <w:sz w:val="22"/>
              </w:rPr>
            </w:pPr>
          </w:p>
        </w:tc>
        <w:tc>
          <w:tcPr>
            <w:tcW w:w="880"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89</w:t>
            </w:r>
          </w:p>
        </w:tc>
        <w:tc>
          <w:tcPr>
            <w:tcW w:w="880" w:type="dxa"/>
            <w:tcBorders>
              <w:top w:val="nil"/>
              <w:left w:val="single" w:color="auto" w:sz="4" w:space="0"/>
              <w:bottom w:val="nil"/>
              <w:right w:val="single" w:color="auto" w:sz="4" w:space="0"/>
              <w:tl2br w:val="nil"/>
              <w:tr2bl w:val="nil"/>
            </w:tcBorders>
            <w:shd w:val="clear" w:color="auto" w:fill="FFFFFF"/>
            <w:vAlign w:val="center"/>
          </w:tcPr>
          <w:p>
            <w:pPr>
              <w:keepNext w:val="0"/>
              <w:keepLines w:val="0"/>
              <w:widowControl/>
              <w:suppressLineNumbers w:val="0"/>
              <w:jc w:val="center"/>
              <w:textAlignment w:val="center"/>
              <w:rPr>
                <w:rFonts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62</w:t>
            </w:r>
          </w:p>
        </w:tc>
        <w:tc>
          <w:tcPr>
            <w:tcW w:w="937" w:type="dxa"/>
            <w:tcBorders>
              <w:top w:val="nil"/>
              <w:left w:val="single" w:color="auto" w:sz="4" w:space="0"/>
              <w:bottom w:val="nil"/>
              <w:right w:val="single" w:color="auto" w:sz="4" w:space="0"/>
              <w:tl2br w:val="nil"/>
              <w:tr2bl w:val="nil"/>
            </w:tcBorders>
            <w:shd w:val="clear" w:color="auto" w:fill="auto"/>
            <w:vAlign w:val="center"/>
          </w:tcPr>
          <w:p>
            <w:pPr>
              <w:keepNext w:val="0"/>
              <w:keepLines w:val="0"/>
              <w:widowControl/>
              <w:suppressLineNumbers w:val="0"/>
              <w:jc w:val="center"/>
              <w:textAlignment w:val="center"/>
              <w:rPr>
                <w:rFonts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69.7 </w:t>
            </w:r>
          </w:p>
        </w:tc>
        <w:tc>
          <w:tcPr>
            <w:tcW w:w="981" w:type="dxa"/>
            <w:tcBorders>
              <w:top w:val="nil"/>
              <w:left w:val="single" w:color="auto" w:sz="4" w:space="0"/>
              <w:bottom w:val="nil"/>
              <w:right w:val="nil"/>
              <w:tl2br w:val="nil"/>
              <w:tr2bl w:val="nil"/>
            </w:tcBorders>
            <w:shd w:val="clear" w:color="auto" w:fill="auto"/>
            <w:vAlign w:val="center"/>
          </w:tcPr>
          <w:p>
            <w:pPr>
              <w:jc w:val="center"/>
              <w:rPr>
                <w:rFonts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3880" w:type="dxa"/>
            <w:tcBorders>
              <w:top w:val="nil"/>
              <w:left w:val="nil"/>
              <w:bottom w:val="nil"/>
              <w:right w:val="single" w:color="auto" w:sz="4" w:space="0"/>
              <w:tl2br w:val="nil"/>
              <w:tr2bl w:val="nil"/>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六、其他支出</w:t>
            </w:r>
          </w:p>
        </w:tc>
        <w:tc>
          <w:tcPr>
            <w:tcW w:w="1013"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15074</w:t>
            </w:r>
          </w:p>
        </w:tc>
        <w:tc>
          <w:tcPr>
            <w:tcW w:w="880"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74468</w:t>
            </w:r>
          </w:p>
        </w:tc>
        <w:tc>
          <w:tcPr>
            <w:tcW w:w="880"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58331</w:t>
            </w:r>
          </w:p>
        </w:tc>
        <w:tc>
          <w:tcPr>
            <w:tcW w:w="93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 xml:space="preserve">78.3 </w:t>
            </w:r>
          </w:p>
        </w:tc>
        <w:tc>
          <w:tcPr>
            <w:tcW w:w="981" w:type="dxa"/>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jc w:val="center"/>
              <w:rPr>
                <w:rFonts w:ascii="仿宋" w:hAnsi="仿宋" w:eastAsia="仿宋" w:cs="仿宋"/>
                <w:i w:val="0"/>
                <w:color w:val="000000"/>
                <w:sz w:val="22"/>
                <w:szCs w:val="22"/>
                <w:u w:val="none"/>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32" w:hRule="exact"/>
        </w:trPr>
        <w:tc>
          <w:tcPr>
            <w:tcW w:w="3880"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  其他政府性基金及对应专项债务收入安排的支出</w:t>
            </w:r>
          </w:p>
        </w:tc>
        <w:tc>
          <w:tcPr>
            <w:tcW w:w="101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14053</w:t>
            </w:r>
          </w:p>
        </w:tc>
        <w:tc>
          <w:tcPr>
            <w:tcW w:w="88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67452</w:t>
            </w:r>
          </w:p>
        </w:tc>
        <w:tc>
          <w:tcPr>
            <w:tcW w:w="88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52011</w:t>
            </w:r>
          </w:p>
        </w:tc>
        <w:tc>
          <w:tcPr>
            <w:tcW w:w="93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77.1 </w:t>
            </w:r>
          </w:p>
        </w:tc>
        <w:tc>
          <w:tcPr>
            <w:tcW w:w="981" w:type="dxa"/>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jc w:val="center"/>
              <w:rPr>
                <w:rFonts w:ascii="仿宋" w:hAnsi="仿宋" w:eastAsia="仿宋" w:cs="仿宋"/>
                <w:i w:val="0"/>
                <w:color w:val="000000"/>
                <w:sz w:val="22"/>
                <w:szCs w:val="22"/>
                <w:u w:val="none"/>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58" w:hRule="exact"/>
        </w:trPr>
        <w:tc>
          <w:tcPr>
            <w:tcW w:w="3880"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  彩票公益金安排的支出</w:t>
            </w:r>
          </w:p>
        </w:tc>
        <w:tc>
          <w:tcPr>
            <w:tcW w:w="101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1021</w:t>
            </w:r>
          </w:p>
        </w:tc>
        <w:tc>
          <w:tcPr>
            <w:tcW w:w="88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1207</w:t>
            </w:r>
          </w:p>
        </w:tc>
        <w:tc>
          <w:tcPr>
            <w:tcW w:w="88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641</w:t>
            </w:r>
          </w:p>
        </w:tc>
        <w:tc>
          <w:tcPr>
            <w:tcW w:w="93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 xml:space="preserve">53.1 </w:t>
            </w:r>
          </w:p>
        </w:tc>
        <w:tc>
          <w:tcPr>
            <w:tcW w:w="981" w:type="dxa"/>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jc w:val="center"/>
              <w:rPr>
                <w:rFonts w:ascii="仿宋" w:hAnsi="仿宋" w:eastAsia="仿宋" w:cs="仿宋"/>
                <w:i w:val="0"/>
                <w:color w:val="000000"/>
                <w:sz w:val="22"/>
                <w:szCs w:val="22"/>
                <w:u w:val="none"/>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58" w:hRule="exact"/>
        </w:trPr>
        <w:tc>
          <w:tcPr>
            <w:tcW w:w="3880" w:type="dxa"/>
            <w:tcBorders>
              <w:top w:val="nil"/>
              <w:left w:val="nil"/>
              <w:bottom w:val="nil"/>
              <w:right w:val="single" w:color="auto" w:sz="4" w:space="0"/>
              <w:tl2br w:val="nil"/>
              <w:tr2bl w:val="nil"/>
            </w:tcBorders>
            <w:shd w:val="clear" w:color="auto" w:fill="auto"/>
            <w:vAlign w:val="center"/>
          </w:tcPr>
          <w:p>
            <w:pPr>
              <w:keepNext w:val="0"/>
              <w:keepLines w:val="0"/>
              <w:widowControl/>
              <w:suppressLineNumbers w:val="0"/>
              <w:jc w:val="left"/>
              <w:textAlignment w:val="center"/>
              <w:rPr>
                <w:rFonts w:ascii="仿宋" w:eastAsia="仿宋" w:cs="Arial"/>
                <w:color w:val="000000"/>
                <w:sz w:val="22"/>
              </w:rPr>
            </w:pPr>
            <w:r>
              <w:rPr>
                <w:rFonts w:hint="eastAsia" w:ascii="仿宋" w:hAnsi="仿宋" w:eastAsia="仿宋" w:cs="仿宋"/>
                <w:i w:val="0"/>
                <w:color w:val="000000"/>
                <w:kern w:val="0"/>
                <w:sz w:val="22"/>
                <w:szCs w:val="22"/>
                <w:u w:val="none"/>
                <w:lang w:val="en-US" w:eastAsia="zh-CN" w:bidi="ar"/>
              </w:rPr>
              <w:t xml:space="preserve">  超长期特别国债安排的其他支出</w:t>
            </w:r>
          </w:p>
        </w:tc>
        <w:tc>
          <w:tcPr>
            <w:tcW w:w="1013" w:type="dxa"/>
            <w:tcBorders>
              <w:top w:val="nil"/>
              <w:left w:val="single" w:color="auto" w:sz="4" w:space="0"/>
              <w:bottom w:val="nil"/>
              <w:right w:val="single" w:color="auto" w:sz="4" w:space="0"/>
              <w:tl2br w:val="nil"/>
              <w:tr2bl w:val="nil"/>
            </w:tcBorders>
            <w:shd w:val="clear" w:color="auto" w:fill="auto"/>
            <w:vAlign w:val="center"/>
          </w:tcPr>
          <w:p>
            <w:pPr>
              <w:jc w:val="center"/>
              <w:rPr>
                <w:rFonts w:ascii="仿宋" w:eastAsia="仿宋" w:cs="Arial"/>
                <w:color w:val="000000"/>
                <w:sz w:val="22"/>
              </w:rPr>
            </w:pPr>
          </w:p>
        </w:tc>
        <w:tc>
          <w:tcPr>
            <w:tcW w:w="880" w:type="dxa"/>
            <w:tcBorders>
              <w:top w:val="nil"/>
              <w:left w:val="single" w:color="auto" w:sz="4" w:space="0"/>
              <w:bottom w:val="nil"/>
              <w:right w:val="single" w:color="auto" w:sz="4" w:space="0"/>
              <w:tl2br w:val="nil"/>
              <w:tr2bl w:val="nil"/>
            </w:tcBorders>
            <w:shd w:val="clear" w:color="auto" w:fill="auto"/>
            <w:vAlign w:val="center"/>
          </w:tcPr>
          <w:p>
            <w:pPr>
              <w:keepNext w:val="0"/>
              <w:keepLines w:val="0"/>
              <w:widowControl/>
              <w:suppressLineNumbers w:val="0"/>
              <w:jc w:val="center"/>
              <w:textAlignment w:val="center"/>
              <w:rPr>
                <w:rFonts w:ascii="仿宋" w:eastAsia="仿宋" w:cs="Arial"/>
                <w:color w:val="000000"/>
                <w:sz w:val="22"/>
              </w:rPr>
            </w:pPr>
            <w:r>
              <w:rPr>
                <w:rFonts w:hint="eastAsia" w:ascii="仿宋" w:hAnsi="仿宋" w:eastAsia="仿宋" w:cs="仿宋"/>
                <w:i w:val="0"/>
                <w:color w:val="000000"/>
                <w:kern w:val="0"/>
                <w:sz w:val="22"/>
                <w:szCs w:val="22"/>
                <w:u w:val="none"/>
                <w:lang w:val="en-US" w:eastAsia="zh-CN" w:bidi="ar"/>
              </w:rPr>
              <w:t>5809</w:t>
            </w:r>
          </w:p>
        </w:tc>
        <w:tc>
          <w:tcPr>
            <w:tcW w:w="880" w:type="dxa"/>
            <w:tcBorders>
              <w:top w:val="nil"/>
              <w:left w:val="single" w:color="auto" w:sz="4" w:space="0"/>
              <w:bottom w:val="nil"/>
              <w:right w:val="single" w:color="auto" w:sz="4" w:space="0"/>
              <w:tl2br w:val="nil"/>
              <w:tr2bl w:val="nil"/>
            </w:tcBorders>
            <w:shd w:val="clear" w:color="auto" w:fill="auto"/>
            <w:vAlign w:val="center"/>
          </w:tcPr>
          <w:p>
            <w:pPr>
              <w:keepNext w:val="0"/>
              <w:keepLines w:val="0"/>
              <w:widowControl/>
              <w:suppressLineNumbers w:val="0"/>
              <w:jc w:val="center"/>
              <w:textAlignment w:val="center"/>
              <w:rPr>
                <w:rFonts w:ascii="仿宋" w:eastAsia="仿宋" w:cs="Arial"/>
                <w:color w:val="000000"/>
                <w:sz w:val="22"/>
              </w:rPr>
            </w:pPr>
            <w:r>
              <w:rPr>
                <w:rFonts w:hint="eastAsia" w:ascii="仿宋" w:hAnsi="仿宋" w:eastAsia="仿宋" w:cs="仿宋"/>
                <w:i w:val="0"/>
                <w:color w:val="000000"/>
                <w:kern w:val="0"/>
                <w:sz w:val="22"/>
                <w:szCs w:val="22"/>
                <w:u w:val="none"/>
                <w:lang w:val="en-US" w:eastAsia="zh-CN" w:bidi="ar"/>
              </w:rPr>
              <w:t>5679</w:t>
            </w:r>
          </w:p>
        </w:tc>
        <w:tc>
          <w:tcPr>
            <w:tcW w:w="937" w:type="dxa"/>
            <w:tcBorders>
              <w:top w:val="nil"/>
              <w:left w:val="single" w:color="auto" w:sz="4" w:space="0"/>
              <w:bottom w:val="nil"/>
              <w:right w:val="single" w:color="auto" w:sz="4" w:space="0"/>
              <w:tl2br w:val="nil"/>
              <w:tr2bl w:val="nil"/>
            </w:tcBorders>
            <w:shd w:val="clear" w:color="auto" w:fill="auto"/>
            <w:vAlign w:val="center"/>
          </w:tcPr>
          <w:p>
            <w:pPr>
              <w:jc w:val="center"/>
              <w:rPr>
                <w:rFonts w:ascii="仿宋" w:eastAsia="仿宋" w:cs="Arial"/>
                <w:color w:val="000000"/>
                <w:sz w:val="22"/>
              </w:rPr>
            </w:pPr>
          </w:p>
        </w:tc>
        <w:tc>
          <w:tcPr>
            <w:tcW w:w="981" w:type="dxa"/>
            <w:tcBorders>
              <w:top w:val="nil"/>
              <w:left w:val="single" w:color="auto" w:sz="4" w:space="0"/>
              <w:bottom w:val="nil"/>
              <w:right w:val="nil"/>
              <w:tl2br w:val="nil"/>
              <w:tr2bl w:val="nil"/>
            </w:tcBorders>
            <w:shd w:val="clear" w:color="auto" w:fill="auto"/>
            <w:vAlign w:val="center"/>
          </w:tcPr>
          <w:p>
            <w:pPr>
              <w:jc w:val="center"/>
              <w:rPr>
                <w:rFonts w:ascii="仿宋" w:eastAsia="仿宋" w:cs="Arial"/>
                <w:color w:val="000000"/>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59" w:hRule="exact"/>
        </w:trPr>
        <w:tc>
          <w:tcPr>
            <w:tcW w:w="3880"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七、债务付息支出</w:t>
            </w:r>
          </w:p>
        </w:tc>
        <w:tc>
          <w:tcPr>
            <w:tcW w:w="101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8098</w:t>
            </w:r>
          </w:p>
        </w:tc>
        <w:tc>
          <w:tcPr>
            <w:tcW w:w="88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7767</w:t>
            </w:r>
          </w:p>
        </w:tc>
        <w:tc>
          <w:tcPr>
            <w:tcW w:w="88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7767</w:t>
            </w:r>
          </w:p>
        </w:tc>
        <w:tc>
          <w:tcPr>
            <w:tcW w:w="93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100.0 </w:t>
            </w:r>
          </w:p>
        </w:tc>
        <w:tc>
          <w:tcPr>
            <w:tcW w:w="981" w:type="dxa"/>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 xml:space="preserve">3.7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3880" w:type="dxa"/>
            <w:tcBorders>
              <w:top w:val="nil"/>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  地方政府专项债券付息支出</w:t>
            </w:r>
          </w:p>
        </w:tc>
        <w:tc>
          <w:tcPr>
            <w:tcW w:w="1013"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8098</w:t>
            </w:r>
          </w:p>
        </w:tc>
        <w:tc>
          <w:tcPr>
            <w:tcW w:w="880"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7767</w:t>
            </w:r>
          </w:p>
        </w:tc>
        <w:tc>
          <w:tcPr>
            <w:tcW w:w="880"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7767</w:t>
            </w:r>
          </w:p>
        </w:tc>
        <w:tc>
          <w:tcPr>
            <w:tcW w:w="937"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100.0 </w:t>
            </w:r>
          </w:p>
        </w:tc>
        <w:tc>
          <w:tcPr>
            <w:tcW w:w="981" w:type="dxa"/>
            <w:tcBorders>
              <w:top w:val="nil"/>
              <w:left w:val="single" w:color="auto" w:sz="4" w:space="0"/>
              <w:bottom w:val="single" w:color="auto" w:sz="4" w:space="0"/>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 xml:space="preserve">3.7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3880" w:type="dxa"/>
            <w:tcBorders>
              <w:top w:val="single" w:color="auto" w:sz="4" w:space="0"/>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八、债务发行费用支出</w:t>
            </w:r>
          </w:p>
        </w:tc>
        <w:tc>
          <w:tcPr>
            <w:tcW w:w="1013"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75</w:t>
            </w:r>
          </w:p>
        </w:tc>
        <w:tc>
          <w:tcPr>
            <w:tcW w:w="880"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88</w:t>
            </w:r>
          </w:p>
        </w:tc>
        <w:tc>
          <w:tcPr>
            <w:tcW w:w="880"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88</w:t>
            </w:r>
          </w:p>
        </w:tc>
        <w:tc>
          <w:tcPr>
            <w:tcW w:w="937"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100.0 </w:t>
            </w:r>
          </w:p>
        </w:tc>
        <w:tc>
          <w:tcPr>
            <w:tcW w:w="981" w:type="dxa"/>
            <w:tcBorders>
              <w:top w:val="single" w:color="auto" w:sz="4" w:space="0"/>
              <w:left w:val="single" w:color="auto" w:sz="4" w:space="0"/>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 xml:space="preserve">87.2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3880" w:type="dxa"/>
            <w:tcBorders>
              <w:top w:val="nil"/>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  地方政府专项债务发行费用支出</w:t>
            </w:r>
          </w:p>
        </w:tc>
        <w:tc>
          <w:tcPr>
            <w:tcW w:w="1013"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75</w:t>
            </w:r>
          </w:p>
        </w:tc>
        <w:tc>
          <w:tcPr>
            <w:tcW w:w="880"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88</w:t>
            </w:r>
          </w:p>
        </w:tc>
        <w:tc>
          <w:tcPr>
            <w:tcW w:w="880"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88</w:t>
            </w:r>
          </w:p>
        </w:tc>
        <w:tc>
          <w:tcPr>
            <w:tcW w:w="937"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 xml:space="preserve">100.0 </w:t>
            </w:r>
          </w:p>
        </w:tc>
        <w:tc>
          <w:tcPr>
            <w:tcW w:w="981" w:type="dxa"/>
            <w:tcBorders>
              <w:top w:val="nil"/>
              <w:left w:val="single" w:color="auto" w:sz="4" w:space="0"/>
              <w:bottom w:val="single" w:color="auto" w:sz="4" w:space="0"/>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 xml:space="preserve">87.2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3" w:hRule="exact"/>
        </w:trPr>
        <w:tc>
          <w:tcPr>
            <w:tcW w:w="3880"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b/>
                <w:i w:val="0"/>
                <w:color w:val="000000"/>
                <w:sz w:val="22"/>
              </w:rPr>
              <w:t>本年基金支出合计</w:t>
            </w:r>
          </w:p>
        </w:tc>
        <w:tc>
          <w:tcPr>
            <w:tcW w:w="1013"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eastAsia="zh-CN"/>
              </w:rPr>
            </w:pPr>
            <w:r>
              <w:rPr>
                <w:rFonts w:hint="eastAsia" w:ascii="仿宋" w:hAnsi="仿宋" w:eastAsia="仿宋" w:cs="仿宋"/>
                <w:b/>
                <w:i w:val="0"/>
                <w:color w:val="000000"/>
                <w:kern w:val="0"/>
                <w:sz w:val="22"/>
                <w:szCs w:val="22"/>
                <w:u w:val="none"/>
                <w:lang w:val="en-US" w:eastAsia="zh-CN" w:bidi="ar"/>
              </w:rPr>
              <w:t>52303</w:t>
            </w:r>
          </w:p>
        </w:tc>
        <w:tc>
          <w:tcPr>
            <w:tcW w:w="880"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b/>
                <w:i w:val="0"/>
                <w:color w:val="000000"/>
                <w:kern w:val="0"/>
                <w:sz w:val="22"/>
                <w:szCs w:val="22"/>
                <w:u w:val="none"/>
                <w:lang w:val="en-US" w:eastAsia="zh-CN" w:bidi="ar"/>
              </w:rPr>
              <w:t>100732</w:t>
            </w:r>
          </w:p>
        </w:tc>
        <w:tc>
          <w:tcPr>
            <w:tcW w:w="880"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b/>
                <w:i w:val="0"/>
                <w:color w:val="000000"/>
                <w:kern w:val="0"/>
                <w:sz w:val="22"/>
                <w:szCs w:val="22"/>
                <w:u w:val="none"/>
                <w:lang w:val="en-US" w:eastAsia="zh-CN" w:bidi="ar"/>
              </w:rPr>
              <w:t>82590</w:t>
            </w:r>
          </w:p>
        </w:tc>
        <w:tc>
          <w:tcPr>
            <w:tcW w:w="937"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rPr>
            </w:pPr>
            <w:r>
              <w:rPr>
                <w:rFonts w:hint="eastAsia" w:ascii="仿宋" w:hAnsi="仿宋" w:eastAsia="仿宋" w:cs="仿宋"/>
                <w:b/>
                <w:i w:val="0"/>
                <w:color w:val="000000"/>
                <w:kern w:val="0"/>
                <w:sz w:val="22"/>
                <w:szCs w:val="22"/>
                <w:u w:val="none"/>
                <w:lang w:val="en-US" w:eastAsia="zh-CN" w:bidi="ar"/>
              </w:rPr>
              <w:t>82</w:t>
            </w:r>
          </w:p>
        </w:tc>
        <w:tc>
          <w:tcPr>
            <w:tcW w:w="981" w:type="dxa"/>
            <w:tcBorders>
              <w:top w:val="single" w:color="auto" w:sz="4" w:space="0"/>
              <w:left w:val="single" w:color="auto" w:sz="4" w:space="0"/>
              <w:bottom w:val="single" w:color="auto" w:sz="4" w:space="0"/>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lang w:val="en-US" w:eastAsia="zh-CN"/>
              </w:rPr>
            </w:pPr>
            <w:r>
              <w:rPr>
                <w:rFonts w:hint="eastAsia" w:ascii="仿宋" w:hAnsi="仿宋" w:eastAsia="仿宋" w:cs="仿宋"/>
                <w:b/>
                <w:i w:val="0"/>
                <w:color w:val="000000"/>
                <w:kern w:val="0"/>
                <w:sz w:val="22"/>
                <w:szCs w:val="22"/>
                <w:u w:val="none"/>
                <w:lang w:val="en-US" w:eastAsia="zh-CN" w:bidi="ar"/>
              </w:rPr>
              <w:t>86.5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3880" w:type="dxa"/>
            <w:tcBorders>
              <w:top w:val="single" w:color="auto" w:sz="4" w:space="0"/>
              <w:left w:val="nil"/>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政府性基金上解上级支出</w:t>
            </w:r>
          </w:p>
        </w:tc>
        <w:tc>
          <w:tcPr>
            <w:tcW w:w="1013"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ascii="仿宋" w:hAnsi="仿宋" w:eastAsia="仿宋" w:cs="仿宋"/>
                <w:i w:val="0"/>
                <w:color w:val="000000"/>
                <w:sz w:val="22"/>
                <w:szCs w:val="22"/>
                <w:u w:val="none"/>
                <w:lang w:val="en-US" w:eastAsia="zh-CN"/>
              </w:rPr>
            </w:pPr>
          </w:p>
        </w:tc>
        <w:tc>
          <w:tcPr>
            <w:tcW w:w="880"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ascii="仿宋" w:hAnsi="仿宋" w:eastAsia="仿宋" w:cs="仿宋"/>
                <w:i w:val="0"/>
                <w:color w:val="000000"/>
                <w:sz w:val="22"/>
                <w:szCs w:val="22"/>
                <w:u w:val="none"/>
                <w:lang w:val="en-US"/>
              </w:rPr>
            </w:pPr>
          </w:p>
        </w:tc>
        <w:tc>
          <w:tcPr>
            <w:tcW w:w="880"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ascii="仿宋" w:hAnsi="仿宋" w:eastAsia="仿宋" w:cs="仿宋"/>
                <w:i w:val="0"/>
                <w:color w:val="000000"/>
                <w:sz w:val="22"/>
                <w:szCs w:val="22"/>
                <w:u w:val="none"/>
                <w:lang w:val="en-US"/>
              </w:rPr>
            </w:pPr>
          </w:p>
        </w:tc>
        <w:tc>
          <w:tcPr>
            <w:tcW w:w="937"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ascii="仿宋" w:hAnsi="仿宋" w:eastAsia="仿宋" w:cs="仿宋"/>
                <w:i w:val="0"/>
                <w:color w:val="000000"/>
                <w:sz w:val="22"/>
                <w:szCs w:val="22"/>
                <w:u w:val="none"/>
                <w:lang w:val="en-US"/>
              </w:rPr>
            </w:pPr>
          </w:p>
        </w:tc>
        <w:tc>
          <w:tcPr>
            <w:tcW w:w="981" w:type="dxa"/>
            <w:tcBorders>
              <w:top w:val="single" w:color="auto" w:sz="4" w:space="0"/>
              <w:left w:val="single" w:color="auto" w:sz="4" w:space="0"/>
              <w:bottom w:val="nil"/>
              <w:right w:val="nil"/>
              <w:tl2br w:val="nil"/>
              <w:tr2bl w:val="nil"/>
            </w:tcBorders>
            <w:shd w:val="clear" w:color="auto" w:fill="auto"/>
            <w:tcMar>
              <w:top w:w="15" w:type="dxa"/>
              <w:left w:w="15" w:type="dxa"/>
              <w:right w:w="15" w:type="dxa"/>
            </w:tcMar>
            <w:vAlign w:val="center"/>
          </w:tcPr>
          <w:p>
            <w:pPr>
              <w:rPr>
                <w:rFonts w:ascii="仿宋" w:hAnsi="仿宋" w:eastAsia="仿宋" w:cs="仿宋"/>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44" w:hRule="exact"/>
        </w:trPr>
        <w:tc>
          <w:tcPr>
            <w:tcW w:w="3880"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22"/>
                <w:szCs w:val="22"/>
                <w:u w:val="none"/>
              </w:rPr>
            </w:pPr>
            <w:r>
              <w:rPr>
                <w:rFonts w:ascii="仿宋" w:eastAsia="仿宋" w:cs="Arial"/>
                <w:color w:val="000000"/>
                <w:sz w:val="22"/>
              </w:rPr>
              <w:t>调出资金</w:t>
            </w:r>
          </w:p>
        </w:tc>
        <w:tc>
          <w:tcPr>
            <w:tcW w:w="101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ascii="仿宋" w:hAnsi="仿宋" w:eastAsia="仿宋" w:cs="仿宋"/>
                <w:i w:val="0"/>
                <w:color w:val="000000"/>
                <w:sz w:val="22"/>
                <w:szCs w:val="22"/>
                <w:u w:val="none"/>
                <w:lang w:val="en-US" w:eastAsia="zh-CN"/>
              </w:rPr>
            </w:pPr>
          </w:p>
        </w:tc>
        <w:tc>
          <w:tcPr>
            <w:tcW w:w="88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ascii="仿宋" w:hAnsi="仿宋" w:eastAsia="仿宋" w:cs="仿宋"/>
                <w:i w:val="0"/>
                <w:color w:val="000000"/>
                <w:sz w:val="22"/>
                <w:szCs w:val="22"/>
                <w:u w:val="none"/>
                <w:lang w:val="en-US"/>
              </w:rPr>
            </w:pPr>
          </w:p>
        </w:tc>
        <w:tc>
          <w:tcPr>
            <w:tcW w:w="88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b/>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7360</w:t>
            </w:r>
          </w:p>
        </w:tc>
        <w:tc>
          <w:tcPr>
            <w:tcW w:w="93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ascii="仿宋" w:hAnsi="仿宋" w:eastAsia="仿宋" w:cs="仿宋"/>
                <w:i w:val="0"/>
                <w:color w:val="000000"/>
                <w:sz w:val="22"/>
                <w:szCs w:val="22"/>
                <w:u w:val="none"/>
                <w:lang w:val="en-US"/>
              </w:rPr>
            </w:pPr>
          </w:p>
        </w:tc>
        <w:tc>
          <w:tcPr>
            <w:tcW w:w="981" w:type="dxa"/>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rPr>
                <w:rFonts w:ascii="仿宋" w:hAnsi="仿宋" w:eastAsia="仿宋" w:cs="仿宋"/>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17" w:hRule="exact"/>
        </w:trPr>
        <w:tc>
          <w:tcPr>
            <w:tcW w:w="3880"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0"/>
                <w:sz w:val="22"/>
                <w:szCs w:val="22"/>
                <w:u w:val="none"/>
                <w:lang w:val="en-US" w:eastAsia="zh-CN"/>
              </w:rPr>
            </w:pPr>
            <w:r>
              <w:rPr>
                <w:rFonts w:ascii="仿宋" w:eastAsia="仿宋" w:cs="Arial"/>
                <w:color w:val="000000"/>
                <w:sz w:val="22"/>
              </w:rPr>
              <w:t>债务还本支出</w:t>
            </w:r>
          </w:p>
        </w:tc>
        <w:tc>
          <w:tcPr>
            <w:tcW w:w="101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ascii="仿宋" w:hAnsi="仿宋" w:eastAsia="仿宋" w:cs="仿宋"/>
                <w:b/>
                <w:i w:val="0"/>
                <w:color w:val="000000"/>
                <w:sz w:val="22"/>
                <w:szCs w:val="22"/>
                <w:u w:val="none"/>
                <w:lang w:val="en-US"/>
              </w:rPr>
            </w:pPr>
          </w:p>
        </w:tc>
        <w:tc>
          <w:tcPr>
            <w:tcW w:w="88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ascii="仿宋" w:hAnsi="仿宋" w:eastAsia="仿宋" w:cs="仿宋"/>
                <w:b/>
                <w:i w:val="0"/>
                <w:color w:val="000000"/>
                <w:sz w:val="22"/>
                <w:szCs w:val="22"/>
                <w:u w:val="none"/>
                <w:lang w:val="en-US"/>
              </w:rPr>
            </w:pPr>
          </w:p>
        </w:tc>
        <w:tc>
          <w:tcPr>
            <w:tcW w:w="88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kern w:val="0"/>
                <w:sz w:val="22"/>
                <w:szCs w:val="22"/>
                <w:u w:val="none"/>
                <w:lang w:val="en-US" w:eastAsia="zh-CN"/>
              </w:rPr>
            </w:pPr>
            <w:r>
              <w:rPr>
                <w:rFonts w:hint="eastAsia" w:ascii="仿宋" w:hAnsi="仿宋" w:eastAsia="仿宋" w:cs="仿宋"/>
                <w:i w:val="0"/>
                <w:color w:val="000000"/>
                <w:kern w:val="0"/>
                <w:sz w:val="22"/>
                <w:szCs w:val="22"/>
                <w:u w:val="none"/>
                <w:lang w:val="en-US" w:eastAsia="zh-CN" w:bidi="ar"/>
              </w:rPr>
              <w:t>54400</w:t>
            </w:r>
          </w:p>
        </w:tc>
        <w:tc>
          <w:tcPr>
            <w:tcW w:w="93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rPr>
                <w:rFonts w:ascii="仿宋" w:hAnsi="仿宋" w:eastAsia="仿宋" w:cs="仿宋"/>
                <w:i w:val="0"/>
                <w:color w:val="000000"/>
                <w:sz w:val="22"/>
                <w:szCs w:val="22"/>
                <w:u w:val="none"/>
                <w:lang w:val="en-US"/>
              </w:rPr>
            </w:pPr>
          </w:p>
        </w:tc>
        <w:tc>
          <w:tcPr>
            <w:tcW w:w="981" w:type="dxa"/>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rPr>
                <w:rFonts w:ascii="仿宋" w:hAnsi="仿宋" w:eastAsia="仿宋" w:cs="仿宋"/>
                <w:b/>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10" w:hRule="exact"/>
        </w:trPr>
        <w:tc>
          <w:tcPr>
            <w:tcW w:w="3880" w:type="dxa"/>
            <w:tcBorders>
              <w:top w:val="nil"/>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年终结余结转</w:t>
            </w:r>
          </w:p>
        </w:tc>
        <w:tc>
          <w:tcPr>
            <w:tcW w:w="1013"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80"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80"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18142</w:t>
            </w:r>
          </w:p>
        </w:tc>
        <w:tc>
          <w:tcPr>
            <w:tcW w:w="937"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2"/>
                <w:szCs w:val="22"/>
                <w:u w:val="none"/>
              </w:rPr>
            </w:pPr>
          </w:p>
        </w:tc>
        <w:tc>
          <w:tcPr>
            <w:tcW w:w="981" w:type="dxa"/>
            <w:tcBorders>
              <w:top w:val="nil"/>
              <w:left w:val="single" w:color="auto" w:sz="4" w:space="0"/>
              <w:bottom w:val="single" w:color="auto" w:sz="4" w:space="0"/>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10" w:hRule="exact"/>
        </w:trPr>
        <w:tc>
          <w:tcPr>
            <w:tcW w:w="3880"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b/>
                <w:i w:val="0"/>
                <w:color w:val="000000"/>
                <w:sz w:val="22"/>
              </w:rPr>
              <w:t>基金支出总计</w:t>
            </w:r>
          </w:p>
        </w:tc>
        <w:tc>
          <w:tcPr>
            <w:tcW w:w="1013"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80"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80"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b/>
                <w:i w:val="0"/>
                <w:color w:val="000000"/>
                <w:kern w:val="0"/>
                <w:sz w:val="22"/>
                <w:szCs w:val="22"/>
                <w:u w:val="none"/>
                <w:lang w:val="en-US" w:eastAsia="zh-CN" w:bidi="ar"/>
              </w:rPr>
              <w:t>162492</w:t>
            </w:r>
          </w:p>
        </w:tc>
        <w:tc>
          <w:tcPr>
            <w:tcW w:w="937"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2"/>
                <w:szCs w:val="22"/>
                <w:u w:val="none"/>
              </w:rPr>
            </w:pPr>
          </w:p>
        </w:tc>
        <w:tc>
          <w:tcPr>
            <w:tcW w:w="981" w:type="dxa"/>
            <w:tcBorders>
              <w:top w:val="single" w:color="auto" w:sz="4" w:space="0"/>
              <w:left w:val="single" w:color="auto" w:sz="4" w:space="0"/>
              <w:bottom w:val="single" w:color="auto" w:sz="4" w:space="0"/>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90" w:hRule="exact"/>
        </w:trPr>
        <w:tc>
          <w:tcPr>
            <w:tcW w:w="3880" w:type="dxa"/>
            <w:tcBorders>
              <w:top w:val="single" w:color="auto" w:sz="4" w:space="0"/>
              <w:left w:val="nil"/>
              <w:bottom w:val="nil"/>
              <w:right w:val="nil"/>
            </w:tcBorders>
            <w:shd w:val="clear" w:color="auto" w:fill="auto"/>
            <w:tcMar>
              <w:left w:w="108" w:type="dxa"/>
              <w:right w:w="108" w:type="dxa"/>
            </w:tcMar>
          </w:tcPr>
          <w:p>
            <w:pPr>
              <w:jc w:val="center"/>
              <w:rPr>
                <w:rFonts w:hint="eastAsia" w:ascii="仿宋" w:hAnsi="仿宋" w:eastAsia="仿宋" w:cs="仿宋"/>
                <w:i w:val="0"/>
                <w:color w:val="000000"/>
                <w:sz w:val="22"/>
                <w:szCs w:val="22"/>
                <w:u w:val="none"/>
              </w:rPr>
            </w:pPr>
          </w:p>
        </w:tc>
        <w:tc>
          <w:tcPr>
            <w:tcW w:w="1013" w:type="dxa"/>
            <w:tcBorders>
              <w:top w:val="single" w:color="auto" w:sz="4" w:space="0"/>
              <w:left w:val="nil"/>
              <w:bottom w:val="nil"/>
              <w:right w:val="nil"/>
            </w:tcBorders>
            <w:shd w:val="clear" w:color="auto" w:fill="auto"/>
            <w:tcMar>
              <w:left w:w="108" w:type="dxa"/>
              <w:right w:w="108" w:type="dxa"/>
            </w:tcMar>
          </w:tcPr>
          <w:p>
            <w:pPr>
              <w:rPr>
                <w:rFonts w:ascii="仿宋" w:hAnsi="仿宋" w:eastAsia="仿宋" w:cs="仿宋"/>
                <w:i w:val="0"/>
                <w:color w:val="000000"/>
                <w:sz w:val="22"/>
                <w:szCs w:val="22"/>
                <w:u w:val="none"/>
                <w:lang w:val="en-US" w:eastAsia="zh-CN"/>
              </w:rPr>
            </w:pPr>
          </w:p>
        </w:tc>
        <w:tc>
          <w:tcPr>
            <w:tcW w:w="880" w:type="dxa"/>
            <w:tcBorders>
              <w:top w:val="single" w:color="auto" w:sz="4" w:space="0"/>
              <w:left w:val="nil"/>
              <w:bottom w:val="nil"/>
              <w:right w:val="nil"/>
            </w:tcBorders>
            <w:shd w:val="clear" w:color="auto" w:fill="auto"/>
            <w:tcMar>
              <w:left w:w="108" w:type="dxa"/>
              <w:right w:w="108" w:type="dxa"/>
            </w:tcMar>
          </w:tcPr>
          <w:p>
            <w:pPr>
              <w:rPr>
                <w:rFonts w:hint="eastAsia" w:ascii="仿宋" w:hAnsi="仿宋" w:eastAsia="仿宋" w:cs="仿宋"/>
                <w:i w:val="0"/>
                <w:color w:val="000000"/>
                <w:sz w:val="22"/>
                <w:szCs w:val="22"/>
                <w:u w:val="none"/>
              </w:rPr>
            </w:pPr>
          </w:p>
        </w:tc>
        <w:tc>
          <w:tcPr>
            <w:tcW w:w="880" w:type="dxa"/>
            <w:tcBorders>
              <w:top w:val="single" w:color="auto" w:sz="4" w:space="0"/>
              <w:left w:val="nil"/>
              <w:bottom w:val="nil"/>
              <w:right w:val="nil"/>
            </w:tcBorders>
            <w:shd w:val="clear" w:color="auto" w:fill="auto"/>
            <w:tcMar>
              <w:left w:w="108" w:type="dxa"/>
              <w:right w:w="108" w:type="dxa"/>
            </w:tcMar>
          </w:tcPr>
          <w:p>
            <w:pPr>
              <w:jc w:val="center"/>
              <w:rPr>
                <w:rFonts w:hint="eastAsia" w:ascii="仿宋" w:hAnsi="仿宋" w:eastAsia="仿宋" w:cs="仿宋"/>
                <w:i w:val="0"/>
                <w:color w:val="000000"/>
                <w:sz w:val="22"/>
                <w:szCs w:val="22"/>
                <w:u w:val="none"/>
              </w:rPr>
            </w:pPr>
          </w:p>
        </w:tc>
        <w:tc>
          <w:tcPr>
            <w:tcW w:w="937" w:type="dxa"/>
            <w:tcBorders>
              <w:top w:val="single" w:color="auto" w:sz="4" w:space="0"/>
              <w:left w:val="nil"/>
              <w:bottom w:val="nil"/>
              <w:right w:val="nil"/>
            </w:tcBorders>
            <w:shd w:val="clear" w:color="auto" w:fill="auto"/>
            <w:tcMar>
              <w:left w:w="108" w:type="dxa"/>
              <w:right w:w="108" w:type="dxa"/>
            </w:tcMar>
          </w:tcPr>
          <w:p>
            <w:pPr>
              <w:rPr>
                <w:rFonts w:hint="eastAsia" w:ascii="仿宋" w:hAnsi="仿宋" w:eastAsia="仿宋" w:cs="仿宋"/>
                <w:b/>
                <w:i w:val="0"/>
                <w:color w:val="000000"/>
                <w:sz w:val="22"/>
                <w:szCs w:val="22"/>
                <w:u w:val="none"/>
              </w:rPr>
            </w:pPr>
          </w:p>
        </w:tc>
        <w:tc>
          <w:tcPr>
            <w:tcW w:w="981" w:type="dxa"/>
            <w:tcBorders>
              <w:top w:val="single" w:color="auto" w:sz="4" w:space="0"/>
              <w:left w:val="nil"/>
              <w:bottom w:val="nil"/>
              <w:right w:val="nil"/>
            </w:tcBorders>
            <w:shd w:val="clear" w:color="auto" w:fill="auto"/>
            <w:tcMar>
              <w:left w:w="108" w:type="dxa"/>
              <w:right w:w="108" w:type="dxa"/>
            </w:tcMar>
          </w:tcPr>
          <w:p>
            <w:pPr>
              <w:rPr>
                <w:rFonts w:hint="eastAsia" w:ascii="仿宋" w:hAnsi="仿宋" w:eastAsia="仿宋" w:cs="仿宋"/>
                <w:i w:val="0"/>
                <w:color w:val="000000"/>
                <w:sz w:val="22"/>
                <w:szCs w:val="22"/>
                <w:u w:val="none"/>
              </w:rPr>
            </w:pPr>
          </w:p>
        </w:tc>
      </w:tr>
    </w:tbl>
    <w:p>
      <w:pPr>
        <w:spacing w:line="220" w:lineRule="atLeast"/>
      </w:pPr>
    </w:p>
    <w:p>
      <w:pPr>
        <w:pStyle w:val="7"/>
      </w:pPr>
    </w:p>
    <w:p>
      <w:pPr>
        <w:pStyle w:val="7"/>
      </w:pPr>
    </w:p>
    <w:p>
      <w:pPr>
        <w:pStyle w:val="7"/>
      </w:pPr>
    </w:p>
    <w:p>
      <w:pPr>
        <w:pStyle w:val="7"/>
      </w:pPr>
    </w:p>
    <w:p>
      <w:pPr>
        <w:pStyle w:val="7"/>
      </w:pPr>
    </w:p>
    <w:p>
      <w:pPr>
        <w:pStyle w:val="7"/>
      </w:pPr>
    </w:p>
    <w:p>
      <w:pPr>
        <w:pStyle w:val="7"/>
      </w:pPr>
    </w:p>
    <w:p>
      <w:pPr>
        <w:pStyle w:val="7"/>
      </w:pPr>
    </w:p>
    <w:p>
      <w:pPr>
        <w:pStyle w:val="7"/>
      </w:pPr>
    </w:p>
    <w:p>
      <w:pPr>
        <w:pStyle w:val="7"/>
      </w:pPr>
    </w:p>
    <w:p>
      <w:pPr>
        <w:pStyle w:val="7"/>
      </w:pPr>
    </w:p>
    <w:p>
      <w:pPr>
        <w:pStyle w:val="7"/>
      </w:pPr>
    </w:p>
    <w:p>
      <w:pPr>
        <w:pStyle w:val="7"/>
      </w:pPr>
    </w:p>
    <w:p>
      <w:pPr>
        <w:pStyle w:val="7"/>
      </w:pPr>
    </w:p>
    <w:tbl>
      <w:tblPr>
        <w:tblStyle w:val="11"/>
        <w:tblW w:w="85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67"/>
        <w:gridCol w:w="4345"/>
        <w:gridCol w:w="1269"/>
        <w:gridCol w:w="721"/>
        <w:gridCol w:w="125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4" w:hRule="exact"/>
          <w:tblHeader/>
        </w:trPr>
        <w:tc>
          <w:tcPr>
            <w:tcW w:w="8560" w:type="dxa"/>
            <w:gridSpan w:val="5"/>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仿宋" w:hAnsi="仿宋" w:eastAsia="仿宋" w:cs="仿宋"/>
                <w:i w:val="0"/>
                <w:color w:val="000000"/>
                <w:kern w:val="0"/>
                <w:sz w:val="32"/>
                <w:szCs w:val="32"/>
                <w:u w:val="none"/>
                <w:lang w:val="en-US" w:eastAsia="zh-CN"/>
              </w:rPr>
              <w:t>§10   2025年行唐县政府性基金支出功能分类决算表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blHeader/>
        </w:trPr>
        <w:tc>
          <w:tcPr>
            <w:tcW w:w="967" w:type="dxa"/>
            <w:tcBorders>
              <w:top w:val="nil"/>
              <w:left w:val="nil"/>
              <w:bottom w:val="single" w:color="auto" w:sz="4" w:space="0"/>
              <w:right w:val="nil"/>
            </w:tcBorders>
            <w:shd w:val="clear" w:color="auto" w:fill="auto"/>
            <w:tcMar>
              <w:top w:w="15" w:type="dxa"/>
              <w:left w:w="15" w:type="dxa"/>
              <w:right w:w="15" w:type="dxa"/>
            </w:tcMar>
            <w:vAlign w:val="bottom"/>
          </w:tcPr>
          <w:p>
            <w:pPr>
              <w:jc w:val="center"/>
              <w:rPr>
                <w:rFonts w:hint="eastAsia" w:ascii="宋体" w:hAnsi="宋体" w:eastAsia="宋体" w:cs="宋体"/>
                <w:b/>
                <w:i w:val="0"/>
                <w:color w:val="000000"/>
                <w:sz w:val="22"/>
                <w:szCs w:val="22"/>
                <w:u w:val="none"/>
              </w:rPr>
            </w:pPr>
          </w:p>
        </w:tc>
        <w:tc>
          <w:tcPr>
            <w:tcW w:w="4345" w:type="dxa"/>
            <w:tcBorders>
              <w:top w:val="nil"/>
              <w:left w:val="nil"/>
              <w:bottom w:val="single" w:color="auto" w:sz="4" w:space="0"/>
              <w:right w:val="nil"/>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269" w:type="dxa"/>
            <w:tcBorders>
              <w:top w:val="nil"/>
              <w:left w:val="nil"/>
              <w:bottom w:val="single" w:color="auto" w:sz="4" w:space="0"/>
              <w:right w:val="nil"/>
            </w:tcBorders>
            <w:shd w:val="clear" w:color="auto" w:fill="auto"/>
            <w:tcMar>
              <w:top w:w="15" w:type="dxa"/>
              <w:left w:w="15" w:type="dxa"/>
              <w:right w:w="15" w:type="dxa"/>
            </w:tcMar>
            <w:vAlign w:val="bottom"/>
          </w:tcPr>
          <w:p>
            <w:pPr>
              <w:jc w:val="both"/>
              <w:rPr>
                <w:rFonts w:hint="eastAsia" w:ascii="宋体" w:hAnsi="宋体" w:eastAsia="宋体" w:cs="宋体"/>
                <w:i w:val="0"/>
                <w:color w:val="000000"/>
                <w:sz w:val="22"/>
                <w:szCs w:val="22"/>
                <w:u w:val="none"/>
              </w:rPr>
            </w:pPr>
          </w:p>
        </w:tc>
        <w:tc>
          <w:tcPr>
            <w:tcW w:w="1979" w:type="dxa"/>
            <w:gridSpan w:val="2"/>
            <w:tcBorders>
              <w:top w:val="nil"/>
              <w:left w:val="nil"/>
              <w:bottom w:val="single" w:color="auto" w:sz="4" w:space="0"/>
              <w:right w:val="nil"/>
            </w:tcBorders>
            <w:shd w:val="clear" w:color="auto" w:fill="auto"/>
            <w:tcMar>
              <w:top w:w="15" w:type="dxa"/>
              <w:left w:w="15" w:type="dxa"/>
              <w:right w:w="15" w:type="dxa"/>
            </w:tcMar>
            <w:vAlign w:val="bottom"/>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Style w:val="15"/>
                <w:rFonts w:hint="eastAsia" w:hAnsi="宋体" w:cs="宋体"/>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72" w:hRule="exact"/>
          <w:tblHeader/>
        </w:trPr>
        <w:tc>
          <w:tcPr>
            <w:tcW w:w="967"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科目编码</w:t>
            </w:r>
          </w:p>
        </w:tc>
        <w:tc>
          <w:tcPr>
            <w:tcW w:w="4345"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预算科目</w:t>
            </w:r>
          </w:p>
        </w:tc>
        <w:tc>
          <w:tcPr>
            <w:tcW w:w="1269"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调整预算数</w:t>
            </w:r>
          </w:p>
        </w:tc>
        <w:tc>
          <w:tcPr>
            <w:tcW w:w="721"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决算数</w:t>
            </w:r>
          </w:p>
        </w:tc>
        <w:tc>
          <w:tcPr>
            <w:tcW w:w="1258" w:type="dxa"/>
            <w:tcBorders>
              <w:top w:val="single" w:color="auto" w:sz="4" w:space="0"/>
              <w:left w:val="single" w:color="auto" w:sz="4" w:space="0"/>
              <w:bottom w:val="single" w:color="auto" w:sz="4" w:space="0"/>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完成调整预算的％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single" w:color="auto" w:sz="4" w:space="0"/>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rPr>
            </w:pPr>
            <w:r>
              <w:rPr>
                <w:rFonts w:hint="eastAsia" w:ascii="仿宋" w:hAnsi="仿宋" w:eastAsia="仿宋" w:cs="仿宋"/>
                <w:i w:val="0"/>
                <w:color w:val="000000"/>
                <w:kern w:val="0"/>
                <w:sz w:val="20"/>
                <w:szCs w:val="20"/>
                <w:u w:val="none"/>
                <w:lang w:val="en-US" w:eastAsia="zh-CN" w:bidi="ar"/>
              </w:rPr>
              <w:t>207</w:t>
            </w:r>
          </w:p>
        </w:tc>
        <w:tc>
          <w:tcPr>
            <w:tcW w:w="4345"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文化旅游体育与传媒支出</w:t>
            </w:r>
          </w:p>
        </w:tc>
        <w:tc>
          <w:tcPr>
            <w:tcW w:w="1269"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7</w:t>
            </w:r>
          </w:p>
        </w:tc>
        <w:tc>
          <w:tcPr>
            <w:tcW w:w="721"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7</w:t>
            </w:r>
          </w:p>
        </w:tc>
        <w:tc>
          <w:tcPr>
            <w:tcW w:w="1258" w:type="dxa"/>
            <w:tcBorders>
              <w:top w:val="single" w:color="auto" w:sz="4" w:space="0"/>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single" w:color="auto" w:sz="4" w:space="0"/>
              <w:tl2br w:val="nil"/>
              <w:tr2bl w:val="nil"/>
            </w:tcBorders>
            <w:shd w:val="clear" w:color="auto" w:fill="auto"/>
            <w:textDirection w:val="lrTb"/>
            <w:vAlign w:val="center"/>
          </w:tcPr>
          <w:p>
            <w:pPr>
              <w:keepNext w:val="0"/>
              <w:keepLines w:val="0"/>
              <w:widowControl/>
              <w:suppressLineNumbers w:val="0"/>
              <w:jc w:val="left"/>
              <w:textAlignment w:val="center"/>
            </w:pPr>
            <w:r>
              <w:rPr>
                <w:rFonts w:hint="eastAsia" w:ascii="仿宋" w:hAnsi="仿宋" w:eastAsia="仿宋" w:cs="仿宋"/>
                <w:i w:val="0"/>
                <w:color w:val="000000"/>
                <w:kern w:val="0"/>
                <w:sz w:val="20"/>
                <w:szCs w:val="20"/>
                <w:u w:val="none"/>
                <w:lang w:val="en-US" w:eastAsia="zh-CN" w:bidi="ar"/>
              </w:rPr>
              <w:t>20707</w:t>
            </w:r>
          </w:p>
        </w:tc>
        <w:tc>
          <w:tcPr>
            <w:tcW w:w="4345"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 xml:space="preserve">  国家电影事业发展专项资金安排的支出</w:t>
            </w:r>
          </w:p>
        </w:tc>
        <w:tc>
          <w:tcPr>
            <w:tcW w:w="1269"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center"/>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7</w:t>
            </w:r>
          </w:p>
        </w:tc>
        <w:tc>
          <w:tcPr>
            <w:tcW w:w="721"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7</w:t>
            </w:r>
          </w:p>
        </w:tc>
        <w:tc>
          <w:tcPr>
            <w:tcW w:w="1258" w:type="dxa"/>
            <w:tcBorders>
              <w:top w:val="nil"/>
              <w:left w:val="single" w:color="auto" w:sz="4" w:space="0"/>
              <w:bottom w:val="nil"/>
              <w:right w:val="nil"/>
              <w:tl2br w:val="nil"/>
              <w:tr2bl w:val="nil"/>
            </w:tcBorders>
            <w:shd w:val="clear" w:color="auto" w:fill="auto"/>
            <w:textDirection w:val="lrTb"/>
            <w:vAlign w:val="center"/>
          </w:tcPr>
          <w:p>
            <w:pPr>
              <w:keepNext w:val="0"/>
              <w:keepLines w:val="0"/>
              <w:widowControl/>
              <w:suppressLineNumbers w:val="0"/>
              <w:jc w:val="center"/>
              <w:textAlignment w:val="center"/>
            </w:pPr>
            <w:r>
              <w:rPr>
                <w:rFonts w:hint="eastAsia" w:ascii="仿宋" w:hAnsi="仿宋" w:eastAsia="仿宋" w:cs="仿宋"/>
                <w:i w:val="0"/>
                <w:color w:val="000000"/>
                <w:kern w:val="0"/>
                <w:sz w:val="20"/>
                <w:szCs w:val="20"/>
                <w:u w:val="none"/>
                <w:lang w:val="en-US" w:eastAsia="zh-CN" w:bidi="ar"/>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single" w:color="auto" w:sz="4" w:space="0"/>
              <w:tl2br w:val="nil"/>
              <w:tr2bl w:val="nil"/>
            </w:tcBorders>
            <w:shd w:val="clear" w:color="auto" w:fill="auto"/>
            <w:textDirection w:val="lrTb"/>
            <w:vAlign w:val="center"/>
          </w:tcPr>
          <w:p>
            <w:pPr>
              <w:keepNext w:val="0"/>
              <w:keepLines w:val="0"/>
              <w:widowControl/>
              <w:suppressLineNumbers w:val="0"/>
              <w:jc w:val="left"/>
              <w:textAlignment w:val="center"/>
            </w:pPr>
            <w:r>
              <w:rPr>
                <w:rFonts w:hint="eastAsia" w:ascii="仿宋" w:hAnsi="仿宋" w:eastAsia="仿宋" w:cs="仿宋"/>
                <w:i w:val="0"/>
                <w:color w:val="000000"/>
                <w:kern w:val="0"/>
                <w:sz w:val="20"/>
                <w:szCs w:val="20"/>
                <w:u w:val="none"/>
                <w:lang w:val="en-US" w:eastAsia="zh-CN" w:bidi="ar"/>
              </w:rPr>
              <w:t>2070701</w:t>
            </w:r>
          </w:p>
        </w:tc>
        <w:tc>
          <w:tcPr>
            <w:tcW w:w="4345"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资助国产影片放映</w:t>
            </w:r>
          </w:p>
        </w:tc>
        <w:tc>
          <w:tcPr>
            <w:tcW w:w="1269"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center"/>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7</w:t>
            </w:r>
          </w:p>
        </w:tc>
        <w:tc>
          <w:tcPr>
            <w:tcW w:w="721"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7</w:t>
            </w:r>
          </w:p>
        </w:tc>
        <w:tc>
          <w:tcPr>
            <w:tcW w:w="1258" w:type="dxa"/>
            <w:tcBorders>
              <w:top w:val="nil"/>
              <w:left w:val="single" w:color="auto" w:sz="4" w:space="0"/>
              <w:bottom w:val="nil"/>
              <w:right w:val="nil"/>
              <w:tl2br w:val="nil"/>
              <w:tr2bl w:val="nil"/>
            </w:tcBorders>
            <w:shd w:val="clear" w:color="auto" w:fill="auto"/>
            <w:textDirection w:val="lrTb"/>
            <w:vAlign w:val="center"/>
          </w:tcPr>
          <w:p>
            <w:pPr>
              <w:keepNext w:val="0"/>
              <w:keepLines w:val="0"/>
              <w:widowControl/>
              <w:suppressLineNumbers w:val="0"/>
              <w:jc w:val="center"/>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single" w:color="auto" w:sz="4" w:space="0"/>
              <w:tl2br w:val="nil"/>
              <w:tr2bl w:val="nil"/>
            </w:tcBorders>
            <w:shd w:val="clear" w:color="auto" w:fill="auto"/>
            <w:textDirection w:val="lrTb"/>
            <w:vAlign w:val="center"/>
          </w:tcPr>
          <w:p>
            <w:pPr>
              <w:keepNext w:val="0"/>
              <w:keepLines w:val="0"/>
              <w:widowControl/>
              <w:suppressLineNumbers w:val="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20709</w:t>
            </w:r>
          </w:p>
        </w:tc>
        <w:tc>
          <w:tcPr>
            <w:tcW w:w="4345"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 xml:space="preserve">  旅游发展基金支出</w:t>
            </w:r>
          </w:p>
        </w:tc>
        <w:tc>
          <w:tcPr>
            <w:tcW w:w="1269" w:type="dxa"/>
            <w:tcBorders>
              <w:top w:val="nil"/>
              <w:left w:val="single" w:color="auto" w:sz="4" w:space="0"/>
              <w:bottom w:val="nil"/>
              <w:right w:val="single" w:color="auto" w:sz="4" w:space="0"/>
              <w:tl2br w:val="nil"/>
              <w:tr2bl w:val="nil"/>
            </w:tcBorders>
            <w:shd w:val="clear" w:color="auto" w:fill="auto"/>
            <w:textDirection w:val="lrTb"/>
            <w:vAlign w:val="center"/>
          </w:tcPr>
          <w:p>
            <w:pPr>
              <w:jc w:val="center"/>
              <w:rPr>
                <w:rFonts w:ascii="仿宋" w:eastAsia="仿宋" w:cs="Arial"/>
                <w:color w:val="000000"/>
                <w:sz w:val="20"/>
              </w:rPr>
            </w:pPr>
          </w:p>
        </w:tc>
        <w:tc>
          <w:tcPr>
            <w:tcW w:w="721" w:type="dxa"/>
            <w:tcBorders>
              <w:top w:val="nil"/>
              <w:left w:val="single" w:color="auto" w:sz="4" w:space="0"/>
              <w:bottom w:val="nil"/>
              <w:right w:val="single" w:color="auto" w:sz="4" w:space="0"/>
              <w:tl2br w:val="nil"/>
              <w:tr2bl w:val="nil"/>
            </w:tcBorders>
            <w:shd w:val="clear" w:color="auto" w:fill="auto"/>
            <w:textDirection w:val="lrTb"/>
            <w:vAlign w:val="center"/>
          </w:tcPr>
          <w:p>
            <w:pPr>
              <w:jc w:val="center"/>
              <w:rPr>
                <w:rFonts w:ascii="仿宋" w:hAnsi="仿宋" w:eastAsia="仿宋" w:cs="仿宋"/>
                <w:i w:val="0"/>
                <w:color w:val="000000"/>
                <w:sz w:val="20"/>
                <w:szCs w:val="20"/>
                <w:u w:val="none"/>
                <w:lang w:val="en-US"/>
              </w:rPr>
            </w:pPr>
          </w:p>
        </w:tc>
        <w:tc>
          <w:tcPr>
            <w:tcW w:w="1258" w:type="dxa"/>
            <w:tcBorders>
              <w:top w:val="nil"/>
              <w:left w:val="single" w:color="auto" w:sz="4" w:space="0"/>
              <w:bottom w:val="nil"/>
              <w:right w:val="nil"/>
              <w:tl2br w:val="nil"/>
              <w:tr2bl w:val="nil"/>
            </w:tcBorders>
            <w:shd w:val="clear" w:color="auto" w:fill="auto"/>
            <w:textDirection w:val="lrTb"/>
            <w:vAlign w:val="center"/>
          </w:tcPr>
          <w:p>
            <w:pPr>
              <w:jc w:val="center"/>
              <w:rPr>
                <w:rFonts w:ascii="仿宋" w:eastAsia="仿宋" w:cs="Arial"/>
                <w:color w:val="000000"/>
                <w:sz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single" w:color="auto" w:sz="4" w:space="0"/>
              <w:tl2br w:val="nil"/>
              <w:tr2bl w:val="nil"/>
            </w:tcBorders>
            <w:shd w:val="clear" w:color="auto" w:fill="auto"/>
            <w:textDirection w:val="lrTb"/>
            <w:vAlign w:val="center"/>
          </w:tcPr>
          <w:p>
            <w:pPr>
              <w:keepNext w:val="0"/>
              <w:keepLines w:val="0"/>
              <w:widowControl/>
              <w:suppressLineNumbers w:val="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2070904</w:t>
            </w:r>
          </w:p>
        </w:tc>
        <w:tc>
          <w:tcPr>
            <w:tcW w:w="4345"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 xml:space="preserve">  地方旅游开发项目补助</w:t>
            </w:r>
          </w:p>
        </w:tc>
        <w:tc>
          <w:tcPr>
            <w:tcW w:w="1269" w:type="dxa"/>
            <w:tcBorders>
              <w:top w:val="nil"/>
              <w:left w:val="single" w:color="auto" w:sz="4" w:space="0"/>
              <w:bottom w:val="nil"/>
              <w:right w:val="single" w:color="auto" w:sz="4" w:space="0"/>
              <w:tl2br w:val="nil"/>
              <w:tr2bl w:val="nil"/>
            </w:tcBorders>
            <w:shd w:val="clear" w:color="auto" w:fill="auto"/>
            <w:textDirection w:val="lrTb"/>
            <w:vAlign w:val="center"/>
          </w:tcPr>
          <w:p>
            <w:pPr>
              <w:jc w:val="center"/>
              <w:rPr>
                <w:rFonts w:ascii="仿宋" w:eastAsia="仿宋" w:cs="Arial"/>
                <w:color w:val="000000"/>
                <w:sz w:val="20"/>
              </w:rPr>
            </w:pPr>
          </w:p>
        </w:tc>
        <w:tc>
          <w:tcPr>
            <w:tcW w:w="721" w:type="dxa"/>
            <w:tcBorders>
              <w:top w:val="nil"/>
              <w:left w:val="single" w:color="auto" w:sz="4" w:space="0"/>
              <w:bottom w:val="nil"/>
              <w:right w:val="single" w:color="auto" w:sz="4" w:space="0"/>
              <w:tl2br w:val="nil"/>
              <w:tr2bl w:val="nil"/>
            </w:tcBorders>
            <w:shd w:val="clear" w:color="auto" w:fill="auto"/>
            <w:textDirection w:val="lrTb"/>
            <w:vAlign w:val="center"/>
          </w:tcPr>
          <w:p>
            <w:pPr>
              <w:jc w:val="center"/>
              <w:rPr>
                <w:rFonts w:ascii="仿宋" w:hAnsi="仿宋" w:eastAsia="仿宋" w:cs="仿宋"/>
                <w:i w:val="0"/>
                <w:color w:val="000000"/>
                <w:sz w:val="20"/>
                <w:szCs w:val="20"/>
                <w:u w:val="none"/>
                <w:lang w:val="en-US"/>
              </w:rPr>
            </w:pPr>
          </w:p>
        </w:tc>
        <w:tc>
          <w:tcPr>
            <w:tcW w:w="1258" w:type="dxa"/>
            <w:tcBorders>
              <w:top w:val="nil"/>
              <w:left w:val="single" w:color="auto" w:sz="4" w:space="0"/>
              <w:bottom w:val="nil"/>
              <w:right w:val="nil"/>
              <w:tl2br w:val="nil"/>
              <w:tr2bl w:val="nil"/>
            </w:tcBorders>
            <w:shd w:val="clear" w:color="auto" w:fill="auto"/>
            <w:textDirection w:val="lrTb"/>
            <w:vAlign w:val="center"/>
          </w:tcPr>
          <w:p>
            <w:pPr>
              <w:jc w:val="center"/>
              <w:rPr>
                <w:rFonts w:ascii="仿宋" w:eastAsia="仿宋" w:cs="Arial"/>
                <w:color w:val="000000"/>
                <w:sz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single" w:color="auto" w:sz="4" w:space="0"/>
              <w:tl2br w:val="nil"/>
              <w:tr2bl w:val="nil"/>
            </w:tcBorders>
            <w:shd w:val="clear" w:color="auto" w:fill="auto"/>
            <w:textDirection w:val="lrTb"/>
            <w:vAlign w:val="center"/>
          </w:tcPr>
          <w:p>
            <w:pPr>
              <w:keepNext w:val="0"/>
              <w:keepLines w:val="0"/>
              <w:widowControl/>
              <w:suppressLineNumbers w:val="0"/>
              <w:jc w:val="left"/>
              <w:textAlignment w:val="center"/>
            </w:pPr>
            <w:r>
              <w:rPr>
                <w:rFonts w:hint="eastAsia" w:ascii="仿宋" w:hAnsi="仿宋" w:eastAsia="仿宋" w:cs="仿宋"/>
                <w:i w:val="0"/>
                <w:color w:val="000000"/>
                <w:kern w:val="0"/>
                <w:sz w:val="20"/>
                <w:szCs w:val="20"/>
                <w:u w:val="none"/>
                <w:lang w:val="en-US" w:eastAsia="zh-CN" w:bidi="ar"/>
              </w:rPr>
              <w:t>212</w:t>
            </w:r>
          </w:p>
        </w:tc>
        <w:tc>
          <w:tcPr>
            <w:tcW w:w="4345"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城乡社区支出</w:t>
            </w:r>
          </w:p>
        </w:tc>
        <w:tc>
          <w:tcPr>
            <w:tcW w:w="1269"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center"/>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15498</w:t>
            </w:r>
          </w:p>
        </w:tc>
        <w:tc>
          <w:tcPr>
            <w:tcW w:w="721"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15498</w:t>
            </w:r>
          </w:p>
        </w:tc>
        <w:tc>
          <w:tcPr>
            <w:tcW w:w="1258" w:type="dxa"/>
            <w:tcBorders>
              <w:top w:val="nil"/>
              <w:left w:val="single" w:color="auto" w:sz="4" w:space="0"/>
              <w:bottom w:val="nil"/>
              <w:right w:val="nil"/>
              <w:tl2br w:val="nil"/>
              <w:tr2bl w:val="nil"/>
            </w:tcBorders>
            <w:shd w:val="clear" w:color="auto" w:fill="auto"/>
            <w:textDirection w:val="lrTb"/>
            <w:vAlign w:val="center"/>
          </w:tcPr>
          <w:p>
            <w:pPr>
              <w:keepNext w:val="0"/>
              <w:keepLines w:val="0"/>
              <w:widowControl/>
              <w:suppressLineNumbers w:val="0"/>
              <w:jc w:val="center"/>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single" w:color="auto" w:sz="4" w:space="0"/>
              <w:tl2br w:val="nil"/>
              <w:tr2bl w:val="nil"/>
            </w:tcBorders>
            <w:shd w:val="clear" w:color="auto" w:fill="auto"/>
            <w:textDirection w:val="lrTb"/>
            <w:vAlign w:val="center"/>
          </w:tcPr>
          <w:p>
            <w:pPr>
              <w:keepNext w:val="0"/>
              <w:keepLines w:val="0"/>
              <w:widowControl/>
              <w:suppressLineNumbers w:val="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21208</w:t>
            </w:r>
          </w:p>
        </w:tc>
        <w:tc>
          <w:tcPr>
            <w:tcW w:w="4345"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 xml:space="preserve">  国有土地使用权出让收入及对应专项债务收入安排的支出</w:t>
            </w:r>
          </w:p>
        </w:tc>
        <w:tc>
          <w:tcPr>
            <w:tcW w:w="1269"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center"/>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8644</w:t>
            </w:r>
          </w:p>
        </w:tc>
        <w:tc>
          <w:tcPr>
            <w:tcW w:w="721"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center"/>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8644</w:t>
            </w:r>
          </w:p>
        </w:tc>
        <w:tc>
          <w:tcPr>
            <w:tcW w:w="1258" w:type="dxa"/>
            <w:tcBorders>
              <w:top w:val="nil"/>
              <w:left w:val="single" w:color="auto" w:sz="4" w:space="0"/>
              <w:bottom w:val="nil"/>
              <w:right w:val="nil"/>
              <w:tl2br w:val="nil"/>
              <w:tr2bl w:val="nil"/>
            </w:tcBorders>
            <w:shd w:val="clear" w:color="auto" w:fill="auto"/>
            <w:textDirection w:val="lrTb"/>
            <w:vAlign w:val="center"/>
          </w:tcPr>
          <w:p>
            <w:pPr>
              <w:keepNext w:val="0"/>
              <w:keepLines w:val="0"/>
              <w:widowControl/>
              <w:suppressLineNumbers w:val="0"/>
              <w:jc w:val="center"/>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single" w:color="auto" w:sz="4" w:space="0"/>
              <w:tl2br w:val="nil"/>
              <w:tr2bl w:val="nil"/>
            </w:tcBorders>
            <w:shd w:val="clear" w:color="auto" w:fill="auto"/>
            <w:textDirection w:val="lrTb"/>
            <w:vAlign w:val="center"/>
          </w:tcPr>
          <w:p>
            <w:pPr>
              <w:keepNext w:val="0"/>
              <w:keepLines w:val="0"/>
              <w:widowControl/>
              <w:suppressLineNumbers w:val="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2120801</w:t>
            </w:r>
          </w:p>
        </w:tc>
        <w:tc>
          <w:tcPr>
            <w:tcW w:w="4345"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 xml:space="preserve">   征地和拆迁补偿支出</w:t>
            </w:r>
          </w:p>
        </w:tc>
        <w:tc>
          <w:tcPr>
            <w:tcW w:w="1269"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center"/>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6842</w:t>
            </w:r>
          </w:p>
        </w:tc>
        <w:tc>
          <w:tcPr>
            <w:tcW w:w="721"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center"/>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6,070</w:t>
            </w:r>
          </w:p>
        </w:tc>
        <w:tc>
          <w:tcPr>
            <w:tcW w:w="1258" w:type="dxa"/>
            <w:tcBorders>
              <w:top w:val="nil"/>
              <w:left w:val="single" w:color="auto" w:sz="4" w:space="0"/>
              <w:bottom w:val="nil"/>
              <w:right w:val="nil"/>
              <w:tl2br w:val="nil"/>
              <w:tr2bl w:val="nil"/>
            </w:tcBorders>
            <w:shd w:val="clear" w:color="auto" w:fill="auto"/>
            <w:textDirection w:val="lrTb"/>
            <w:vAlign w:val="center"/>
          </w:tcPr>
          <w:p>
            <w:pPr>
              <w:keepNext w:val="0"/>
              <w:keepLines w:val="0"/>
              <w:widowControl/>
              <w:suppressLineNumbers w:val="0"/>
              <w:jc w:val="center"/>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 xml:space="preserve">88.7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single" w:color="auto" w:sz="4" w:space="0"/>
              <w:tl2br w:val="nil"/>
              <w:tr2bl w:val="nil"/>
            </w:tcBorders>
            <w:shd w:val="clear" w:color="auto" w:fill="auto"/>
            <w:textDirection w:val="lrTb"/>
            <w:vAlign w:val="center"/>
          </w:tcPr>
          <w:p>
            <w:pPr>
              <w:keepNext w:val="0"/>
              <w:keepLines w:val="0"/>
              <w:widowControl/>
              <w:suppressLineNumbers w:val="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2120802</w:t>
            </w:r>
          </w:p>
        </w:tc>
        <w:tc>
          <w:tcPr>
            <w:tcW w:w="4345"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 xml:space="preserve">   土地开发支出</w:t>
            </w:r>
          </w:p>
        </w:tc>
        <w:tc>
          <w:tcPr>
            <w:tcW w:w="1269"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center"/>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169</w:t>
            </w:r>
          </w:p>
        </w:tc>
        <w:tc>
          <w:tcPr>
            <w:tcW w:w="721"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169</w:t>
            </w:r>
          </w:p>
        </w:tc>
        <w:tc>
          <w:tcPr>
            <w:tcW w:w="1258" w:type="dxa"/>
            <w:tcBorders>
              <w:top w:val="nil"/>
              <w:left w:val="single" w:color="auto" w:sz="4" w:space="0"/>
              <w:bottom w:val="nil"/>
              <w:right w:val="nil"/>
              <w:tl2br w:val="nil"/>
              <w:tr2bl w:val="nil"/>
            </w:tcBorders>
            <w:shd w:val="clear" w:color="auto" w:fill="auto"/>
            <w:textDirection w:val="lrTb"/>
            <w:vAlign w:val="center"/>
          </w:tcPr>
          <w:p>
            <w:pPr>
              <w:jc w:val="center"/>
              <w:rPr>
                <w:rFonts w:ascii="仿宋" w:eastAsia="仿宋" w:cs="Arial"/>
                <w:color w:val="000000"/>
                <w:sz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3" w:hRule="exact"/>
        </w:trPr>
        <w:tc>
          <w:tcPr>
            <w:tcW w:w="967" w:type="dxa"/>
            <w:tcBorders>
              <w:top w:val="nil"/>
              <w:left w:val="nil"/>
              <w:bottom w:val="nil"/>
              <w:right w:val="single" w:color="auto" w:sz="4" w:space="0"/>
              <w:tl2br w:val="nil"/>
              <w:tr2bl w:val="nil"/>
            </w:tcBorders>
            <w:shd w:val="clear" w:color="auto" w:fill="auto"/>
            <w:textDirection w:val="lrTb"/>
            <w:vAlign w:val="center"/>
          </w:tcPr>
          <w:p>
            <w:pPr>
              <w:keepNext w:val="0"/>
              <w:keepLines w:val="0"/>
              <w:widowControl/>
              <w:suppressLineNumbers w:val="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2120803</w:t>
            </w:r>
          </w:p>
        </w:tc>
        <w:tc>
          <w:tcPr>
            <w:tcW w:w="4345"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 xml:space="preserve">   城市建设支出</w:t>
            </w:r>
          </w:p>
        </w:tc>
        <w:tc>
          <w:tcPr>
            <w:tcW w:w="1269" w:type="dxa"/>
            <w:tcBorders>
              <w:top w:val="nil"/>
              <w:left w:val="single" w:color="auto" w:sz="4" w:space="0"/>
              <w:bottom w:val="nil"/>
              <w:right w:val="single" w:color="auto" w:sz="4" w:space="0"/>
              <w:tl2br w:val="nil"/>
              <w:tr2bl w:val="nil"/>
            </w:tcBorders>
            <w:shd w:val="clear" w:color="auto" w:fill="auto"/>
            <w:textDirection w:val="lrTb"/>
            <w:vAlign w:val="center"/>
          </w:tcPr>
          <w:p>
            <w:pPr>
              <w:jc w:val="center"/>
              <w:rPr>
                <w:rFonts w:ascii="仿宋" w:eastAsia="仿宋" w:cs="Arial"/>
                <w:color w:val="000000"/>
                <w:sz w:val="20"/>
              </w:rPr>
            </w:pPr>
          </w:p>
        </w:tc>
        <w:tc>
          <w:tcPr>
            <w:tcW w:w="721" w:type="dxa"/>
            <w:tcBorders>
              <w:top w:val="nil"/>
              <w:left w:val="single" w:color="auto" w:sz="4" w:space="0"/>
              <w:bottom w:val="nil"/>
              <w:right w:val="single" w:color="auto" w:sz="4" w:space="0"/>
              <w:tl2br w:val="nil"/>
              <w:tr2bl w:val="nil"/>
            </w:tcBorders>
            <w:shd w:val="clear" w:color="auto" w:fill="auto"/>
            <w:textDirection w:val="lrTb"/>
            <w:vAlign w:val="center"/>
          </w:tcPr>
          <w:p>
            <w:pPr>
              <w:jc w:val="center"/>
              <w:rPr>
                <w:rFonts w:ascii="仿宋" w:hAnsi="仿宋" w:eastAsia="仿宋" w:cs="仿宋"/>
                <w:i w:val="0"/>
                <w:color w:val="000000"/>
                <w:sz w:val="20"/>
                <w:szCs w:val="20"/>
                <w:u w:val="none"/>
                <w:lang w:val="en-US"/>
              </w:rPr>
            </w:pPr>
          </w:p>
        </w:tc>
        <w:tc>
          <w:tcPr>
            <w:tcW w:w="1258" w:type="dxa"/>
            <w:tcBorders>
              <w:top w:val="nil"/>
              <w:left w:val="single" w:color="auto" w:sz="4" w:space="0"/>
              <w:bottom w:val="nil"/>
              <w:right w:val="nil"/>
              <w:tl2br w:val="nil"/>
              <w:tr2bl w:val="nil"/>
            </w:tcBorders>
            <w:shd w:val="clear" w:color="auto" w:fill="auto"/>
            <w:textDirection w:val="lrTb"/>
            <w:vAlign w:val="center"/>
          </w:tcPr>
          <w:p>
            <w:pPr>
              <w:jc w:val="center"/>
              <w:rPr>
                <w:rFonts w:ascii="仿宋" w:eastAsia="仿宋" w:cs="Arial"/>
                <w:color w:val="000000"/>
                <w:sz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single" w:color="auto" w:sz="4" w:space="0"/>
              <w:tl2br w:val="nil"/>
              <w:tr2bl w:val="nil"/>
            </w:tcBorders>
            <w:shd w:val="clear" w:color="auto" w:fill="auto"/>
            <w:textDirection w:val="lrTb"/>
            <w:vAlign w:val="center"/>
          </w:tcPr>
          <w:p>
            <w:pPr>
              <w:keepNext w:val="0"/>
              <w:keepLines w:val="0"/>
              <w:widowControl/>
              <w:suppressLineNumbers w:val="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2120804</w:t>
            </w:r>
          </w:p>
        </w:tc>
        <w:tc>
          <w:tcPr>
            <w:tcW w:w="4345"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 xml:space="preserve">   农村基础设施建设支出</w:t>
            </w:r>
          </w:p>
        </w:tc>
        <w:tc>
          <w:tcPr>
            <w:tcW w:w="1269"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center"/>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816</w:t>
            </w:r>
          </w:p>
        </w:tc>
        <w:tc>
          <w:tcPr>
            <w:tcW w:w="721"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816</w:t>
            </w:r>
          </w:p>
        </w:tc>
        <w:tc>
          <w:tcPr>
            <w:tcW w:w="1258" w:type="dxa"/>
            <w:tcBorders>
              <w:top w:val="nil"/>
              <w:left w:val="single" w:color="auto" w:sz="4" w:space="0"/>
              <w:bottom w:val="nil"/>
              <w:right w:val="nil"/>
              <w:tl2br w:val="nil"/>
              <w:tr2bl w:val="nil"/>
            </w:tcBorders>
            <w:shd w:val="clear" w:color="auto" w:fill="auto"/>
            <w:textDirection w:val="lrTb"/>
            <w:vAlign w:val="center"/>
          </w:tcPr>
          <w:p>
            <w:pPr>
              <w:keepNext w:val="0"/>
              <w:keepLines w:val="0"/>
              <w:widowControl/>
              <w:suppressLineNumbers w:val="0"/>
              <w:jc w:val="center"/>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single" w:color="auto" w:sz="4" w:space="0"/>
              <w:tl2br w:val="nil"/>
              <w:tr2bl w:val="nil"/>
            </w:tcBorders>
            <w:shd w:val="clear" w:color="auto" w:fill="auto"/>
            <w:textDirection w:val="lrTb"/>
            <w:vAlign w:val="center"/>
          </w:tcPr>
          <w:p>
            <w:pPr>
              <w:keepNext w:val="0"/>
              <w:keepLines w:val="0"/>
              <w:widowControl/>
              <w:suppressLineNumbers w:val="0"/>
              <w:jc w:val="left"/>
              <w:textAlignment w:val="center"/>
            </w:pPr>
            <w:r>
              <w:rPr>
                <w:rFonts w:hint="eastAsia" w:ascii="仿宋" w:hAnsi="仿宋" w:eastAsia="仿宋" w:cs="仿宋"/>
                <w:i w:val="0"/>
                <w:color w:val="000000"/>
                <w:kern w:val="0"/>
                <w:sz w:val="20"/>
                <w:szCs w:val="20"/>
                <w:u w:val="none"/>
                <w:lang w:val="en-US" w:eastAsia="zh-CN" w:bidi="ar"/>
              </w:rPr>
              <w:t>2120805</w:t>
            </w:r>
          </w:p>
        </w:tc>
        <w:tc>
          <w:tcPr>
            <w:tcW w:w="4345"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 xml:space="preserve">   补助被征地农民支出</w:t>
            </w:r>
          </w:p>
        </w:tc>
        <w:tc>
          <w:tcPr>
            <w:tcW w:w="1269"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center"/>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828</w:t>
            </w:r>
          </w:p>
        </w:tc>
        <w:tc>
          <w:tcPr>
            <w:tcW w:w="721"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828</w:t>
            </w:r>
          </w:p>
        </w:tc>
        <w:tc>
          <w:tcPr>
            <w:tcW w:w="1258" w:type="dxa"/>
            <w:tcBorders>
              <w:top w:val="nil"/>
              <w:left w:val="single" w:color="auto" w:sz="4" w:space="0"/>
              <w:bottom w:val="nil"/>
              <w:right w:val="nil"/>
              <w:tl2br w:val="nil"/>
              <w:tr2bl w:val="nil"/>
            </w:tcBorders>
            <w:shd w:val="clear" w:color="auto" w:fill="auto"/>
            <w:textDirection w:val="lrTb"/>
            <w:vAlign w:val="center"/>
          </w:tcPr>
          <w:p>
            <w:pPr>
              <w:keepNext w:val="0"/>
              <w:keepLines w:val="0"/>
              <w:widowControl/>
              <w:suppressLineNumbers w:val="0"/>
              <w:jc w:val="center"/>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single" w:color="auto" w:sz="4" w:space="0"/>
              <w:tl2br w:val="nil"/>
              <w:tr2bl w:val="nil"/>
            </w:tcBorders>
            <w:shd w:val="clear" w:color="auto" w:fill="auto"/>
            <w:textDirection w:val="lrTb"/>
            <w:vAlign w:val="center"/>
          </w:tcPr>
          <w:p>
            <w:pPr>
              <w:keepNext w:val="0"/>
              <w:keepLines w:val="0"/>
              <w:widowControl/>
              <w:suppressLineNumbers w:val="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2120806</w:t>
            </w:r>
          </w:p>
        </w:tc>
        <w:tc>
          <w:tcPr>
            <w:tcW w:w="4345"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 xml:space="preserve">   土地出让业务支出</w:t>
            </w:r>
          </w:p>
        </w:tc>
        <w:tc>
          <w:tcPr>
            <w:tcW w:w="1269"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center"/>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54</w:t>
            </w:r>
          </w:p>
        </w:tc>
        <w:tc>
          <w:tcPr>
            <w:tcW w:w="721"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54</w:t>
            </w:r>
          </w:p>
        </w:tc>
        <w:tc>
          <w:tcPr>
            <w:tcW w:w="1258" w:type="dxa"/>
            <w:tcBorders>
              <w:top w:val="nil"/>
              <w:left w:val="single" w:color="auto" w:sz="4" w:space="0"/>
              <w:bottom w:val="nil"/>
              <w:right w:val="nil"/>
              <w:tl2br w:val="nil"/>
              <w:tr2bl w:val="nil"/>
            </w:tcBorders>
            <w:shd w:val="clear" w:color="auto" w:fill="auto"/>
            <w:textDirection w:val="lrTb"/>
            <w:vAlign w:val="center"/>
          </w:tcPr>
          <w:p>
            <w:pPr>
              <w:jc w:val="center"/>
              <w:rPr>
                <w:rFonts w:ascii="仿宋" w:eastAsia="仿宋" w:cs="Arial"/>
                <w:color w:val="000000"/>
                <w:sz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single" w:color="auto" w:sz="4" w:space="0"/>
              <w:tl2br w:val="nil"/>
              <w:tr2bl w:val="nil"/>
            </w:tcBorders>
            <w:shd w:val="clear" w:color="auto" w:fill="auto"/>
            <w:textDirection w:val="lrTb"/>
            <w:vAlign w:val="center"/>
          </w:tcPr>
          <w:p>
            <w:pPr>
              <w:keepNext w:val="0"/>
              <w:keepLines w:val="0"/>
              <w:widowControl/>
              <w:suppressLineNumbers w:val="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2120811</w:t>
            </w:r>
          </w:p>
        </w:tc>
        <w:tc>
          <w:tcPr>
            <w:tcW w:w="4345"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 xml:space="preserve">   公共租赁住房支出</w:t>
            </w:r>
          </w:p>
        </w:tc>
        <w:tc>
          <w:tcPr>
            <w:tcW w:w="1269"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center"/>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176</w:t>
            </w:r>
          </w:p>
        </w:tc>
        <w:tc>
          <w:tcPr>
            <w:tcW w:w="721" w:type="dxa"/>
            <w:tcBorders>
              <w:top w:val="nil"/>
              <w:left w:val="single" w:color="auto" w:sz="4" w:space="0"/>
              <w:bottom w:val="nil"/>
              <w:right w:val="single" w:color="auto" w:sz="4" w:space="0"/>
              <w:tl2br w:val="nil"/>
              <w:tr2bl w:val="nil"/>
            </w:tcBorders>
            <w:shd w:val="clear" w:color="auto" w:fill="auto"/>
            <w:textDirection w:val="lrTb"/>
            <w:vAlign w:val="center"/>
          </w:tcPr>
          <w:p>
            <w:pPr>
              <w:jc w:val="center"/>
              <w:rPr>
                <w:rFonts w:ascii="仿宋" w:hAnsi="仿宋" w:eastAsia="仿宋" w:cs="仿宋"/>
                <w:i w:val="0"/>
                <w:color w:val="000000"/>
                <w:sz w:val="20"/>
                <w:szCs w:val="20"/>
                <w:u w:val="none"/>
                <w:lang w:val="en-US"/>
              </w:rPr>
            </w:pPr>
          </w:p>
        </w:tc>
        <w:tc>
          <w:tcPr>
            <w:tcW w:w="1258" w:type="dxa"/>
            <w:tcBorders>
              <w:top w:val="nil"/>
              <w:left w:val="single" w:color="auto" w:sz="4" w:space="0"/>
              <w:bottom w:val="nil"/>
              <w:right w:val="nil"/>
              <w:tl2br w:val="nil"/>
              <w:tr2bl w:val="nil"/>
            </w:tcBorders>
            <w:shd w:val="clear" w:color="auto" w:fill="auto"/>
            <w:textDirection w:val="lrTb"/>
            <w:vAlign w:val="center"/>
          </w:tcPr>
          <w:p>
            <w:pPr>
              <w:keepNext w:val="0"/>
              <w:keepLines w:val="0"/>
              <w:widowControl/>
              <w:suppressLineNumbers w:val="0"/>
              <w:jc w:val="center"/>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 xml:space="preserve">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single" w:color="auto" w:sz="4" w:space="0"/>
              <w:tl2br w:val="nil"/>
              <w:tr2bl w:val="nil"/>
            </w:tcBorders>
            <w:shd w:val="clear" w:color="auto" w:fill="auto"/>
            <w:textDirection w:val="lrTb"/>
            <w:vAlign w:val="center"/>
          </w:tcPr>
          <w:p>
            <w:pPr>
              <w:keepNext w:val="0"/>
              <w:keepLines w:val="0"/>
              <w:widowControl/>
              <w:suppressLineNumbers w:val="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2120814</w:t>
            </w:r>
          </w:p>
        </w:tc>
        <w:tc>
          <w:tcPr>
            <w:tcW w:w="4345"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 xml:space="preserve">   农业生产发展支出</w:t>
            </w:r>
          </w:p>
        </w:tc>
        <w:tc>
          <w:tcPr>
            <w:tcW w:w="1269"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center"/>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647</w:t>
            </w:r>
          </w:p>
        </w:tc>
        <w:tc>
          <w:tcPr>
            <w:tcW w:w="721"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527</w:t>
            </w:r>
          </w:p>
        </w:tc>
        <w:tc>
          <w:tcPr>
            <w:tcW w:w="1258" w:type="dxa"/>
            <w:tcBorders>
              <w:top w:val="nil"/>
              <w:left w:val="single" w:color="auto" w:sz="4" w:space="0"/>
              <w:bottom w:val="nil"/>
              <w:right w:val="nil"/>
              <w:tl2br w:val="nil"/>
              <w:tr2bl w:val="nil"/>
            </w:tcBorders>
            <w:shd w:val="clear" w:color="auto" w:fill="auto"/>
            <w:textDirection w:val="lrTb"/>
            <w:vAlign w:val="center"/>
          </w:tcPr>
          <w:p>
            <w:pPr>
              <w:keepNext w:val="0"/>
              <w:keepLines w:val="0"/>
              <w:widowControl/>
              <w:suppressLineNumbers w:val="0"/>
              <w:jc w:val="center"/>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 xml:space="preserve">81.5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single" w:color="auto" w:sz="4" w:space="0"/>
              <w:tl2br w:val="nil"/>
              <w:tr2bl w:val="nil"/>
            </w:tcBorders>
            <w:shd w:val="clear" w:color="auto" w:fill="auto"/>
            <w:textDirection w:val="lrTb"/>
            <w:vAlign w:val="center"/>
          </w:tcPr>
          <w:p>
            <w:pPr>
              <w:keepNext w:val="0"/>
              <w:keepLines w:val="0"/>
              <w:widowControl/>
              <w:suppressLineNumbers w:val="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2120816</w:t>
            </w:r>
          </w:p>
        </w:tc>
        <w:tc>
          <w:tcPr>
            <w:tcW w:w="4345"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 xml:space="preserve">   农业农村生态环境支出</w:t>
            </w:r>
          </w:p>
        </w:tc>
        <w:tc>
          <w:tcPr>
            <w:tcW w:w="1269"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center"/>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168</w:t>
            </w:r>
          </w:p>
        </w:tc>
        <w:tc>
          <w:tcPr>
            <w:tcW w:w="721"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161</w:t>
            </w:r>
          </w:p>
        </w:tc>
        <w:tc>
          <w:tcPr>
            <w:tcW w:w="1258" w:type="dxa"/>
            <w:tcBorders>
              <w:top w:val="nil"/>
              <w:left w:val="single" w:color="auto" w:sz="4" w:space="0"/>
              <w:bottom w:val="nil"/>
              <w:right w:val="nil"/>
              <w:tl2br w:val="nil"/>
              <w:tr2bl w:val="nil"/>
            </w:tcBorders>
            <w:shd w:val="clear" w:color="auto" w:fill="auto"/>
            <w:textDirection w:val="lrTb"/>
            <w:vAlign w:val="center"/>
          </w:tcPr>
          <w:p>
            <w:pPr>
              <w:keepNext w:val="0"/>
              <w:keepLines w:val="0"/>
              <w:widowControl/>
              <w:suppressLineNumbers w:val="0"/>
              <w:jc w:val="center"/>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 xml:space="preserve">95.8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single" w:color="auto" w:sz="4" w:space="0"/>
              <w:tl2br w:val="nil"/>
              <w:tr2bl w:val="nil"/>
            </w:tcBorders>
            <w:shd w:val="clear" w:color="auto" w:fill="auto"/>
            <w:textDirection w:val="lrTb"/>
            <w:vAlign w:val="center"/>
          </w:tcPr>
          <w:p>
            <w:pPr>
              <w:keepNext w:val="0"/>
              <w:keepLines w:val="0"/>
              <w:widowControl/>
              <w:suppressLineNumbers w:val="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2120899</w:t>
            </w:r>
          </w:p>
        </w:tc>
        <w:tc>
          <w:tcPr>
            <w:tcW w:w="4345"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 xml:space="preserve">   其他国有土地使用权出让收入安排的支出</w:t>
            </w:r>
          </w:p>
        </w:tc>
        <w:tc>
          <w:tcPr>
            <w:tcW w:w="1269"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center"/>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19</w:t>
            </w:r>
          </w:p>
        </w:tc>
        <w:tc>
          <w:tcPr>
            <w:tcW w:w="721"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19</w:t>
            </w:r>
          </w:p>
        </w:tc>
        <w:tc>
          <w:tcPr>
            <w:tcW w:w="1258" w:type="dxa"/>
            <w:tcBorders>
              <w:top w:val="nil"/>
              <w:left w:val="single" w:color="auto" w:sz="4" w:space="0"/>
              <w:bottom w:val="nil"/>
              <w:right w:val="nil"/>
              <w:tl2br w:val="nil"/>
              <w:tr2bl w:val="nil"/>
            </w:tcBorders>
            <w:shd w:val="clear" w:color="auto" w:fill="auto"/>
            <w:textDirection w:val="lrTb"/>
            <w:vAlign w:val="center"/>
          </w:tcPr>
          <w:p>
            <w:pPr>
              <w:jc w:val="center"/>
              <w:rPr>
                <w:rFonts w:ascii="仿宋" w:eastAsia="仿宋" w:cs="Arial"/>
                <w:color w:val="000000"/>
                <w:sz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41" w:hRule="exact"/>
        </w:trPr>
        <w:tc>
          <w:tcPr>
            <w:tcW w:w="967" w:type="dxa"/>
            <w:tcBorders>
              <w:top w:val="nil"/>
              <w:left w:val="nil"/>
              <w:bottom w:val="nil"/>
              <w:right w:val="single" w:color="auto" w:sz="4" w:space="0"/>
              <w:tl2br w:val="nil"/>
              <w:tr2bl w:val="nil"/>
            </w:tcBorders>
            <w:shd w:val="clear" w:color="auto" w:fill="auto"/>
            <w:textDirection w:val="lrTb"/>
            <w:vAlign w:val="center"/>
          </w:tcPr>
          <w:p>
            <w:pPr>
              <w:keepNext w:val="0"/>
              <w:keepLines w:val="0"/>
              <w:widowControl/>
              <w:suppressLineNumbers w:val="0"/>
              <w:jc w:val="left"/>
              <w:textAlignment w:val="center"/>
            </w:pPr>
            <w:r>
              <w:rPr>
                <w:rFonts w:hint="eastAsia" w:ascii="仿宋" w:hAnsi="仿宋" w:eastAsia="仿宋" w:cs="仿宋"/>
                <w:i w:val="0"/>
                <w:color w:val="000000"/>
                <w:kern w:val="0"/>
                <w:sz w:val="20"/>
                <w:szCs w:val="20"/>
                <w:u w:val="none"/>
                <w:lang w:val="en-US" w:eastAsia="zh-CN" w:bidi="ar"/>
              </w:rPr>
              <w:t>21210</w:t>
            </w:r>
          </w:p>
        </w:tc>
        <w:tc>
          <w:tcPr>
            <w:tcW w:w="4345" w:type="dxa"/>
            <w:tcBorders>
              <w:top w:val="nil"/>
              <w:left w:val="single" w:color="auto" w:sz="4" w:space="0"/>
              <w:bottom w:val="nil"/>
              <w:right w:val="single" w:color="auto" w:sz="4" w:space="0"/>
              <w:tl2br w:val="nil"/>
              <w:tr2bl w:val="nil"/>
            </w:tcBorders>
            <w:shd w:val="clear" w:color="auto" w:fill="auto"/>
            <w:textDirection w:val="lrTb"/>
            <w:vAlign w:val="center"/>
          </w:tcPr>
          <w:p>
            <w:pPr>
              <w:keepNext w:val="0"/>
              <w:keepLines w:val="0"/>
              <w:widowControl/>
              <w:suppressLineNumbers w:val="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 xml:space="preserve">  国有土地收益基金及对应专项债务收入安排的支出</w:t>
            </w:r>
          </w:p>
        </w:tc>
        <w:tc>
          <w:tcPr>
            <w:tcW w:w="1269" w:type="dxa"/>
            <w:tcBorders>
              <w:top w:val="nil"/>
              <w:left w:val="single" w:color="auto" w:sz="4" w:space="0"/>
              <w:bottom w:val="nil"/>
              <w:right w:val="single" w:color="auto" w:sz="4" w:space="0"/>
              <w:tl2br w:val="nil"/>
              <w:tr2bl w:val="nil"/>
            </w:tcBorders>
            <w:shd w:val="clear" w:color="auto" w:fill="auto"/>
            <w:textDirection w:val="lrTb"/>
            <w:vAlign w:val="center"/>
          </w:tcPr>
          <w:p>
            <w:pPr>
              <w:jc w:val="center"/>
              <w:rPr>
                <w:rFonts w:ascii="仿宋" w:eastAsia="仿宋" w:cs="Arial"/>
                <w:color w:val="000000"/>
                <w:sz w:val="20"/>
              </w:rPr>
            </w:pPr>
          </w:p>
        </w:tc>
        <w:tc>
          <w:tcPr>
            <w:tcW w:w="721" w:type="dxa"/>
            <w:tcBorders>
              <w:top w:val="nil"/>
              <w:left w:val="single" w:color="auto" w:sz="4" w:space="0"/>
              <w:bottom w:val="nil"/>
              <w:right w:val="single" w:color="auto" w:sz="4" w:space="0"/>
              <w:tl2br w:val="nil"/>
              <w:tr2bl w:val="nil"/>
            </w:tcBorders>
            <w:shd w:val="clear" w:color="auto" w:fill="auto"/>
            <w:textDirection w:val="lrTb"/>
            <w:vAlign w:val="center"/>
          </w:tcPr>
          <w:p>
            <w:pPr>
              <w:jc w:val="center"/>
              <w:rPr>
                <w:rFonts w:ascii="仿宋" w:hAnsi="仿宋" w:eastAsia="仿宋" w:cs="仿宋"/>
                <w:i w:val="0"/>
                <w:color w:val="000000"/>
                <w:sz w:val="20"/>
                <w:szCs w:val="20"/>
                <w:u w:val="none"/>
                <w:lang w:val="en-US"/>
              </w:rPr>
            </w:pPr>
          </w:p>
        </w:tc>
        <w:tc>
          <w:tcPr>
            <w:tcW w:w="1258" w:type="dxa"/>
            <w:tcBorders>
              <w:top w:val="nil"/>
              <w:left w:val="single" w:color="auto" w:sz="4" w:space="0"/>
              <w:bottom w:val="nil"/>
              <w:right w:val="nil"/>
              <w:tl2br w:val="nil"/>
              <w:tr2bl w:val="nil"/>
            </w:tcBorders>
            <w:shd w:val="clear" w:color="auto" w:fill="auto"/>
            <w:textDirection w:val="lrTb"/>
            <w:vAlign w:val="center"/>
          </w:tcPr>
          <w:p>
            <w:pPr>
              <w:jc w:val="center"/>
              <w:rPr>
                <w:rFonts w:ascii="仿宋" w:eastAsia="仿宋" w:cs="Arial"/>
                <w:color w:val="000000"/>
                <w:sz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2121001</w:t>
            </w:r>
          </w:p>
        </w:tc>
        <w:tc>
          <w:tcPr>
            <w:tcW w:w="434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   征地和拆迁补偿支出</w:t>
            </w:r>
          </w:p>
        </w:tc>
        <w:tc>
          <w:tcPr>
            <w:tcW w:w="126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0"/>
                <w:szCs w:val="20"/>
                <w:u w:val="none"/>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0"/>
                <w:szCs w:val="20"/>
                <w:u w:val="none"/>
              </w:rPr>
            </w:pPr>
          </w:p>
        </w:tc>
        <w:tc>
          <w:tcPr>
            <w:tcW w:w="1258"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21211</w:t>
            </w:r>
          </w:p>
        </w:tc>
        <w:tc>
          <w:tcPr>
            <w:tcW w:w="434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  农业土地开发资金安排的支出</w:t>
            </w:r>
          </w:p>
        </w:tc>
        <w:tc>
          <w:tcPr>
            <w:tcW w:w="126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361</w:t>
            </w: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0"/>
                <w:szCs w:val="20"/>
                <w:u w:val="none"/>
              </w:rPr>
            </w:pPr>
          </w:p>
        </w:tc>
        <w:tc>
          <w:tcPr>
            <w:tcW w:w="1258"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21213</w:t>
            </w:r>
          </w:p>
        </w:tc>
        <w:tc>
          <w:tcPr>
            <w:tcW w:w="434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  城市基础设施配套费及对应专项债务收入安排的支出</w:t>
            </w:r>
          </w:p>
        </w:tc>
        <w:tc>
          <w:tcPr>
            <w:tcW w:w="126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ascii="仿宋" w:hAnsi="仿宋" w:eastAsia="仿宋" w:cs="仿宋"/>
                <w:i w:val="0"/>
                <w:color w:val="000000"/>
                <w:sz w:val="20"/>
                <w:szCs w:val="20"/>
                <w:u w:val="none"/>
                <w:lang w:val="en-US"/>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ascii="仿宋" w:hAnsi="仿宋" w:eastAsia="仿宋" w:cs="仿宋"/>
                <w:i w:val="0"/>
                <w:color w:val="000000"/>
                <w:sz w:val="20"/>
                <w:szCs w:val="20"/>
                <w:u w:val="none"/>
                <w:lang w:val="en-US"/>
              </w:rPr>
            </w:pPr>
          </w:p>
        </w:tc>
        <w:tc>
          <w:tcPr>
            <w:tcW w:w="1258"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rPr>
            </w:pPr>
            <w:r>
              <w:rPr>
                <w:rFonts w:hint="eastAsia" w:ascii="仿宋" w:hAnsi="仿宋" w:eastAsia="仿宋" w:cs="仿宋"/>
                <w:i w:val="0"/>
                <w:color w:val="000000"/>
                <w:kern w:val="0"/>
                <w:sz w:val="20"/>
                <w:szCs w:val="20"/>
                <w:u w:val="none"/>
                <w:lang w:val="en-US" w:eastAsia="zh-CN" w:bidi="ar"/>
              </w:rPr>
              <w:t>2121301</w:t>
            </w:r>
          </w:p>
        </w:tc>
        <w:tc>
          <w:tcPr>
            <w:tcW w:w="434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   城市公共设施</w:t>
            </w:r>
          </w:p>
        </w:tc>
        <w:tc>
          <w:tcPr>
            <w:tcW w:w="126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99</w:t>
            </w: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ascii="仿宋" w:hAnsi="仿宋" w:eastAsia="仿宋" w:cs="仿宋"/>
                <w:i w:val="0"/>
                <w:color w:val="000000"/>
                <w:sz w:val="20"/>
                <w:szCs w:val="20"/>
                <w:u w:val="none"/>
                <w:lang w:val="en-US"/>
              </w:rPr>
            </w:pPr>
          </w:p>
        </w:tc>
        <w:tc>
          <w:tcPr>
            <w:tcW w:w="1258"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2121302</w:t>
            </w:r>
          </w:p>
        </w:tc>
        <w:tc>
          <w:tcPr>
            <w:tcW w:w="434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   城市环境卫生</w:t>
            </w:r>
          </w:p>
        </w:tc>
        <w:tc>
          <w:tcPr>
            <w:tcW w:w="126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ascii="仿宋" w:hAnsi="仿宋" w:eastAsia="仿宋" w:cs="仿宋"/>
                <w:i w:val="0"/>
                <w:color w:val="000000"/>
                <w:sz w:val="20"/>
                <w:szCs w:val="20"/>
                <w:u w:val="none"/>
                <w:lang w:val="en-US"/>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ascii="仿宋" w:hAnsi="仿宋" w:eastAsia="仿宋" w:cs="仿宋"/>
                <w:i w:val="0"/>
                <w:color w:val="000000"/>
                <w:sz w:val="20"/>
                <w:szCs w:val="20"/>
                <w:u w:val="none"/>
                <w:lang w:val="en-US"/>
              </w:rPr>
            </w:pPr>
          </w:p>
        </w:tc>
        <w:tc>
          <w:tcPr>
            <w:tcW w:w="1258"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2121399</w:t>
            </w:r>
          </w:p>
        </w:tc>
        <w:tc>
          <w:tcPr>
            <w:tcW w:w="434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   其他城市基础设施配套费安排的支出</w:t>
            </w:r>
          </w:p>
        </w:tc>
        <w:tc>
          <w:tcPr>
            <w:tcW w:w="126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ascii="仿宋" w:hAnsi="仿宋" w:eastAsia="仿宋" w:cs="仿宋"/>
                <w:i w:val="0"/>
                <w:color w:val="000000"/>
                <w:sz w:val="20"/>
                <w:szCs w:val="20"/>
                <w:u w:val="none"/>
                <w:lang w:val="en-US" w:eastAsia="zh-CN"/>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ascii="仿宋" w:hAnsi="仿宋" w:eastAsia="仿宋" w:cs="仿宋"/>
                <w:i w:val="0"/>
                <w:color w:val="000000"/>
                <w:sz w:val="20"/>
                <w:szCs w:val="20"/>
                <w:u w:val="none"/>
                <w:lang w:val="en-US" w:eastAsia="zh-CN"/>
              </w:rPr>
            </w:pPr>
          </w:p>
        </w:tc>
        <w:tc>
          <w:tcPr>
            <w:tcW w:w="1258"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ascii="仿宋" w:hAnsi="仿宋" w:eastAsia="仿宋" w:cs="仿宋"/>
                <w:i w:val="0"/>
                <w:color w:val="00000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21298</w:t>
            </w:r>
          </w:p>
        </w:tc>
        <w:tc>
          <w:tcPr>
            <w:tcW w:w="434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超长期特别国债安排的支出</w:t>
            </w:r>
          </w:p>
        </w:tc>
        <w:tc>
          <w:tcPr>
            <w:tcW w:w="126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eastAsia="zh-CN"/>
              </w:rPr>
            </w:pPr>
            <w:r>
              <w:rPr>
                <w:rFonts w:hint="eastAsia" w:ascii="仿宋" w:hAnsi="仿宋" w:eastAsia="仿宋" w:cs="仿宋"/>
                <w:i w:val="0"/>
                <w:color w:val="000000"/>
                <w:kern w:val="0"/>
                <w:sz w:val="20"/>
                <w:szCs w:val="20"/>
                <w:u w:val="none"/>
                <w:lang w:val="en-US" w:eastAsia="zh-CN" w:bidi="ar"/>
              </w:rPr>
              <w:t>6854</w:t>
            </w: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eastAsia="zh-CN"/>
              </w:rPr>
            </w:pPr>
            <w:r>
              <w:rPr>
                <w:rFonts w:hint="eastAsia" w:ascii="仿宋" w:hAnsi="仿宋" w:eastAsia="仿宋" w:cs="仿宋"/>
                <w:i w:val="0"/>
                <w:color w:val="000000"/>
                <w:kern w:val="0"/>
                <w:sz w:val="20"/>
                <w:szCs w:val="20"/>
                <w:u w:val="none"/>
                <w:lang w:val="en-US" w:eastAsia="zh-CN" w:bidi="ar"/>
              </w:rPr>
              <w:t>6854</w:t>
            </w:r>
          </w:p>
        </w:tc>
        <w:tc>
          <w:tcPr>
            <w:tcW w:w="1258"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2129801</w:t>
            </w:r>
          </w:p>
        </w:tc>
        <w:tc>
          <w:tcPr>
            <w:tcW w:w="434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城乡社区公共设施</w:t>
            </w:r>
          </w:p>
        </w:tc>
        <w:tc>
          <w:tcPr>
            <w:tcW w:w="126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eastAsia="zh-CN"/>
              </w:rPr>
            </w:pPr>
            <w:r>
              <w:rPr>
                <w:rFonts w:hint="eastAsia" w:ascii="仿宋" w:hAnsi="仿宋" w:eastAsia="仿宋" w:cs="仿宋"/>
                <w:i w:val="0"/>
                <w:color w:val="000000"/>
                <w:kern w:val="0"/>
                <w:sz w:val="20"/>
                <w:szCs w:val="20"/>
                <w:u w:val="none"/>
                <w:lang w:val="en-US" w:eastAsia="zh-CN" w:bidi="ar"/>
              </w:rPr>
              <w:t>6854</w:t>
            </w: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hint="eastAsia" w:ascii="仿宋" w:hAnsi="仿宋" w:eastAsia="仿宋" w:cs="仿宋"/>
                <w:i w:val="0"/>
                <w:color w:val="000000"/>
                <w:kern w:val="0"/>
                <w:sz w:val="20"/>
                <w:szCs w:val="20"/>
                <w:u w:val="none"/>
                <w:lang w:val="en-US" w:eastAsia="zh-CN"/>
              </w:rPr>
            </w:pPr>
            <w:r>
              <w:rPr>
                <w:rFonts w:hint="eastAsia" w:ascii="仿宋" w:hAnsi="仿宋" w:eastAsia="仿宋" w:cs="仿宋"/>
                <w:i w:val="0"/>
                <w:color w:val="000000"/>
                <w:kern w:val="0"/>
                <w:sz w:val="20"/>
                <w:szCs w:val="20"/>
                <w:u w:val="none"/>
                <w:lang w:val="en-US" w:eastAsia="zh-CN" w:bidi="ar"/>
              </w:rPr>
              <w:t>6854</w:t>
            </w:r>
          </w:p>
        </w:tc>
        <w:tc>
          <w:tcPr>
            <w:tcW w:w="1258"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35" w:hRule="exact"/>
        </w:trPr>
        <w:tc>
          <w:tcPr>
            <w:tcW w:w="967" w:type="dxa"/>
            <w:tcBorders>
              <w:top w:val="nil"/>
              <w:left w:val="nil"/>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213</w:t>
            </w:r>
          </w:p>
        </w:tc>
        <w:tc>
          <w:tcPr>
            <w:tcW w:w="4345"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农林水支出</w:t>
            </w:r>
          </w:p>
        </w:tc>
        <w:tc>
          <w:tcPr>
            <w:tcW w:w="1269"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eastAsia="zh-CN"/>
              </w:rPr>
            </w:pPr>
            <w:r>
              <w:rPr>
                <w:rFonts w:hint="eastAsia" w:ascii="仿宋" w:hAnsi="仿宋" w:eastAsia="仿宋" w:cs="仿宋"/>
                <w:i w:val="0"/>
                <w:color w:val="000000"/>
                <w:kern w:val="0"/>
                <w:sz w:val="20"/>
                <w:szCs w:val="20"/>
                <w:u w:val="none"/>
                <w:lang w:val="en-US" w:eastAsia="zh-CN" w:bidi="ar"/>
              </w:rPr>
              <w:t>837</w:t>
            </w:r>
          </w:p>
        </w:tc>
        <w:tc>
          <w:tcPr>
            <w:tcW w:w="721"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hint="eastAsia" w:ascii="仿宋" w:hAnsi="仿宋" w:eastAsia="仿宋" w:cs="仿宋"/>
                <w:i w:val="0"/>
                <w:color w:val="000000"/>
                <w:kern w:val="0"/>
                <w:sz w:val="20"/>
                <w:szCs w:val="20"/>
                <w:u w:val="none"/>
                <w:lang w:val="en-US" w:eastAsia="zh-CN"/>
              </w:rPr>
            </w:pPr>
            <w:r>
              <w:rPr>
                <w:rFonts w:hint="eastAsia" w:ascii="仿宋" w:hAnsi="仿宋" w:eastAsia="仿宋" w:cs="仿宋"/>
                <w:i w:val="0"/>
                <w:color w:val="000000"/>
                <w:kern w:val="0"/>
                <w:sz w:val="20"/>
                <w:szCs w:val="20"/>
                <w:u w:val="none"/>
                <w:lang w:val="en-US" w:eastAsia="zh-CN" w:bidi="ar"/>
              </w:rPr>
              <w:t>837</w:t>
            </w:r>
          </w:p>
        </w:tc>
        <w:tc>
          <w:tcPr>
            <w:tcW w:w="1258" w:type="dxa"/>
            <w:tcBorders>
              <w:top w:val="nil"/>
              <w:left w:val="single" w:color="auto" w:sz="4" w:space="0"/>
              <w:bottom w:val="single" w:color="auto" w:sz="4" w:space="0"/>
              <w:right w:val="nil"/>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eastAsia="zh-CN"/>
              </w:rPr>
            </w:pPr>
            <w:r>
              <w:rPr>
                <w:rFonts w:hint="eastAsia" w:ascii="仿宋" w:hAnsi="仿宋" w:eastAsia="仿宋" w:cs="仿宋"/>
                <w:i w:val="0"/>
                <w:color w:val="000000"/>
                <w:kern w:val="0"/>
                <w:sz w:val="20"/>
                <w:szCs w:val="20"/>
                <w:u w:val="none"/>
                <w:lang w:val="en-US" w:eastAsia="zh-CN" w:bidi="ar"/>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single" w:color="auto" w:sz="4" w:space="0"/>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21372</w:t>
            </w:r>
          </w:p>
        </w:tc>
        <w:tc>
          <w:tcPr>
            <w:tcW w:w="4345"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大中型水库移民后期扶持基金支出</w:t>
            </w:r>
          </w:p>
        </w:tc>
        <w:tc>
          <w:tcPr>
            <w:tcW w:w="1269"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eastAsia="zh-CN"/>
              </w:rPr>
            </w:pPr>
            <w:r>
              <w:rPr>
                <w:rFonts w:hint="eastAsia" w:ascii="仿宋" w:hAnsi="仿宋" w:eastAsia="仿宋" w:cs="仿宋"/>
                <w:i w:val="0"/>
                <w:color w:val="000000"/>
                <w:kern w:val="0"/>
                <w:sz w:val="20"/>
                <w:szCs w:val="20"/>
                <w:u w:val="none"/>
                <w:lang w:val="en-US" w:eastAsia="zh-CN" w:bidi="ar"/>
              </w:rPr>
              <w:t>767</w:t>
            </w:r>
          </w:p>
        </w:tc>
        <w:tc>
          <w:tcPr>
            <w:tcW w:w="721"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hint="eastAsia" w:ascii="仿宋" w:hAnsi="仿宋" w:eastAsia="仿宋" w:cs="仿宋"/>
                <w:i w:val="0"/>
                <w:color w:val="000000"/>
                <w:kern w:val="0"/>
                <w:sz w:val="20"/>
                <w:szCs w:val="20"/>
                <w:u w:val="none"/>
                <w:lang w:val="en-US" w:eastAsia="zh-CN"/>
              </w:rPr>
            </w:pPr>
            <w:r>
              <w:rPr>
                <w:rFonts w:hint="eastAsia" w:ascii="仿宋" w:hAnsi="仿宋" w:eastAsia="仿宋" w:cs="仿宋"/>
                <w:i w:val="0"/>
                <w:color w:val="000000"/>
                <w:kern w:val="0"/>
                <w:sz w:val="20"/>
                <w:szCs w:val="20"/>
                <w:u w:val="none"/>
                <w:lang w:val="en-US" w:eastAsia="zh-CN" w:bidi="ar"/>
              </w:rPr>
              <w:t>767</w:t>
            </w:r>
          </w:p>
        </w:tc>
        <w:tc>
          <w:tcPr>
            <w:tcW w:w="1258" w:type="dxa"/>
            <w:tcBorders>
              <w:top w:val="single" w:color="auto" w:sz="4" w:space="0"/>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eastAsia="zh-CN"/>
              </w:rPr>
            </w:pPr>
            <w:r>
              <w:rPr>
                <w:rFonts w:hint="eastAsia" w:ascii="仿宋" w:hAnsi="仿宋" w:eastAsia="仿宋" w:cs="仿宋"/>
                <w:i w:val="0"/>
                <w:color w:val="000000"/>
                <w:kern w:val="0"/>
                <w:sz w:val="20"/>
                <w:szCs w:val="20"/>
                <w:u w:val="none"/>
                <w:lang w:val="en-US" w:eastAsia="zh-CN" w:bidi="ar"/>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2137201</w:t>
            </w:r>
          </w:p>
        </w:tc>
        <w:tc>
          <w:tcPr>
            <w:tcW w:w="434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移民补助</w:t>
            </w:r>
          </w:p>
        </w:tc>
        <w:tc>
          <w:tcPr>
            <w:tcW w:w="126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eastAsia="zh-CN"/>
              </w:rPr>
            </w:pPr>
            <w:r>
              <w:rPr>
                <w:rFonts w:hint="eastAsia" w:ascii="仿宋" w:hAnsi="仿宋" w:eastAsia="仿宋" w:cs="仿宋"/>
                <w:i w:val="0"/>
                <w:color w:val="000000"/>
                <w:kern w:val="0"/>
                <w:sz w:val="20"/>
                <w:szCs w:val="20"/>
                <w:u w:val="none"/>
                <w:lang w:val="en-US" w:eastAsia="zh-CN" w:bidi="ar"/>
              </w:rPr>
              <w:t>682</w:t>
            </w: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hint="eastAsia" w:ascii="仿宋" w:hAnsi="仿宋" w:eastAsia="仿宋" w:cs="仿宋"/>
                <w:i w:val="0"/>
                <w:color w:val="000000"/>
                <w:kern w:val="0"/>
                <w:sz w:val="20"/>
                <w:szCs w:val="20"/>
                <w:u w:val="none"/>
                <w:lang w:val="en-US" w:eastAsia="zh-CN"/>
              </w:rPr>
            </w:pPr>
            <w:r>
              <w:rPr>
                <w:rFonts w:hint="eastAsia" w:ascii="仿宋" w:hAnsi="仿宋" w:eastAsia="仿宋" w:cs="仿宋"/>
                <w:i w:val="0"/>
                <w:color w:val="000000"/>
                <w:kern w:val="0"/>
                <w:sz w:val="20"/>
                <w:szCs w:val="20"/>
                <w:u w:val="none"/>
                <w:lang w:val="en-US" w:eastAsia="zh-CN" w:bidi="ar"/>
              </w:rPr>
              <w:t>482</w:t>
            </w:r>
          </w:p>
        </w:tc>
        <w:tc>
          <w:tcPr>
            <w:tcW w:w="1258"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 xml:space="preserve">70.7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2137202</w:t>
            </w:r>
          </w:p>
        </w:tc>
        <w:tc>
          <w:tcPr>
            <w:tcW w:w="434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基础设施建设和经济发展</w:t>
            </w:r>
          </w:p>
        </w:tc>
        <w:tc>
          <w:tcPr>
            <w:tcW w:w="126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eastAsia="zh-CN"/>
              </w:rPr>
            </w:pPr>
            <w:r>
              <w:rPr>
                <w:rFonts w:hint="eastAsia" w:ascii="仿宋" w:hAnsi="仿宋" w:eastAsia="仿宋" w:cs="仿宋"/>
                <w:i w:val="0"/>
                <w:color w:val="000000"/>
                <w:kern w:val="0"/>
                <w:sz w:val="20"/>
                <w:szCs w:val="20"/>
                <w:u w:val="none"/>
                <w:lang w:val="en-US" w:eastAsia="zh-CN" w:bidi="ar"/>
              </w:rPr>
              <w:t>285</w:t>
            </w: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hint="eastAsia" w:ascii="仿宋" w:hAnsi="仿宋" w:eastAsia="仿宋" w:cs="仿宋"/>
                <w:i w:val="0"/>
                <w:color w:val="000000"/>
                <w:kern w:val="0"/>
                <w:sz w:val="20"/>
                <w:szCs w:val="20"/>
                <w:u w:val="none"/>
                <w:lang w:val="en-US" w:eastAsia="zh-CN"/>
              </w:rPr>
            </w:pPr>
            <w:r>
              <w:rPr>
                <w:rFonts w:hint="eastAsia" w:ascii="仿宋" w:hAnsi="仿宋" w:eastAsia="仿宋" w:cs="仿宋"/>
                <w:i w:val="0"/>
                <w:color w:val="000000"/>
                <w:kern w:val="0"/>
                <w:sz w:val="20"/>
                <w:szCs w:val="20"/>
                <w:u w:val="none"/>
                <w:lang w:val="en-US" w:eastAsia="zh-CN" w:bidi="ar"/>
              </w:rPr>
              <w:t>285</w:t>
            </w:r>
          </w:p>
        </w:tc>
        <w:tc>
          <w:tcPr>
            <w:tcW w:w="1258"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35" w:hRule="exact"/>
        </w:trPr>
        <w:tc>
          <w:tcPr>
            <w:tcW w:w="967"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21373</w:t>
            </w:r>
          </w:p>
        </w:tc>
        <w:tc>
          <w:tcPr>
            <w:tcW w:w="434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小型水库移民扶助基金安排的支出</w:t>
            </w:r>
          </w:p>
        </w:tc>
        <w:tc>
          <w:tcPr>
            <w:tcW w:w="126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eastAsia="zh-CN"/>
              </w:rPr>
            </w:pPr>
            <w:r>
              <w:rPr>
                <w:rFonts w:hint="eastAsia" w:ascii="仿宋" w:hAnsi="仿宋" w:eastAsia="仿宋" w:cs="仿宋"/>
                <w:i w:val="0"/>
                <w:color w:val="000000"/>
                <w:kern w:val="0"/>
                <w:sz w:val="20"/>
                <w:szCs w:val="20"/>
                <w:u w:val="none"/>
                <w:lang w:val="en-US" w:eastAsia="zh-CN" w:bidi="ar"/>
              </w:rPr>
              <w:t>70</w:t>
            </w: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eastAsia="zh-CN"/>
              </w:rPr>
            </w:pPr>
            <w:r>
              <w:rPr>
                <w:rFonts w:hint="eastAsia" w:ascii="仿宋" w:hAnsi="仿宋" w:eastAsia="仿宋" w:cs="仿宋"/>
                <w:i w:val="0"/>
                <w:color w:val="000000"/>
                <w:kern w:val="0"/>
                <w:sz w:val="20"/>
                <w:szCs w:val="20"/>
                <w:u w:val="none"/>
                <w:lang w:val="en-US" w:eastAsia="zh-CN" w:bidi="ar"/>
              </w:rPr>
              <w:t>70</w:t>
            </w:r>
          </w:p>
        </w:tc>
        <w:tc>
          <w:tcPr>
            <w:tcW w:w="1258"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2137301</w:t>
            </w:r>
          </w:p>
        </w:tc>
        <w:tc>
          <w:tcPr>
            <w:tcW w:w="434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移民补助</w:t>
            </w:r>
          </w:p>
        </w:tc>
        <w:tc>
          <w:tcPr>
            <w:tcW w:w="126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114</w:t>
            </w: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ascii="仿宋" w:hAnsi="仿宋" w:eastAsia="仿宋" w:cs="仿宋"/>
                <w:i w:val="0"/>
                <w:color w:val="000000"/>
                <w:sz w:val="20"/>
                <w:szCs w:val="20"/>
                <w:u w:val="none"/>
                <w:lang w:val="en-US"/>
              </w:rPr>
            </w:pPr>
          </w:p>
        </w:tc>
        <w:tc>
          <w:tcPr>
            <w:tcW w:w="1258"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2137302</w:t>
            </w:r>
          </w:p>
        </w:tc>
        <w:tc>
          <w:tcPr>
            <w:tcW w:w="434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基础设施建设和经济发展</w:t>
            </w:r>
          </w:p>
        </w:tc>
        <w:tc>
          <w:tcPr>
            <w:tcW w:w="126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eastAsia="zh-CN"/>
              </w:rPr>
            </w:pPr>
            <w:r>
              <w:rPr>
                <w:rFonts w:hint="eastAsia" w:ascii="仿宋" w:hAnsi="仿宋" w:eastAsia="仿宋" w:cs="仿宋"/>
                <w:i w:val="0"/>
                <w:color w:val="000000"/>
                <w:kern w:val="0"/>
                <w:sz w:val="20"/>
                <w:szCs w:val="20"/>
                <w:u w:val="none"/>
                <w:lang w:val="en-US" w:eastAsia="zh-CN" w:bidi="ar"/>
              </w:rPr>
              <w:t>297</w:t>
            </w: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eastAsia="zh-CN"/>
              </w:rPr>
            </w:pPr>
            <w:r>
              <w:rPr>
                <w:rFonts w:hint="eastAsia" w:ascii="仿宋" w:hAnsi="仿宋" w:eastAsia="仿宋" w:cs="仿宋"/>
                <w:i w:val="0"/>
                <w:color w:val="000000"/>
                <w:kern w:val="0"/>
                <w:sz w:val="20"/>
                <w:szCs w:val="20"/>
                <w:u w:val="none"/>
                <w:lang w:val="en-US" w:eastAsia="zh-CN" w:bidi="ar"/>
              </w:rPr>
              <w:t>70</w:t>
            </w:r>
          </w:p>
        </w:tc>
        <w:tc>
          <w:tcPr>
            <w:tcW w:w="1258"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23.6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215</w:t>
            </w:r>
          </w:p>
        </w:tc>
        <w:tc>
          <w:tcPr>
            <w:tcW w:w="434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资源勘探工业信息等支出</w:t>
            </w:r>
          </w:p>
        </w:tc>
        <w:tc>
          <w:tcPr>
            <w:tcW w:w="126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eastAsia="zh-CN"/>
              </w:rPr>
            </w:pPr>
            <w:r>
              <w:rPr>
                <w:rFonts w:hint="eastAsia" w:ascii="仿宋" w:hAnsi="仿宋" w:eastAsia="仿宋" w:cs="仿宋"/>
                <w:i w:val="0"/>
                <w:color w:val="000000"/>
                <w:kern w:val="0"/>
                <w:sz w:val="20"/>
                <w:szCs w:val="20"/>
                <w:u w:val="none"/>
                <w:lang w:val="en-US" w:eastAsia="zh-CN" w:bidi="ar"/>
              </w:rPr>
              <w:t>62</w:t>
            </w: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eastAsia="zh-CN"/>
              </w:rPr>
            </w:pPr>
            <w:r>
              <w:rPr>
                <w:rFonts w:hint="eastAsia" w:ascii="仿宋" w:hAnsi="仿宋" w:eastAsia="仿宋" w:cs="仿宋"/>
                <w:i w:val="0"/>
                <w:color w:val="000000"/>
                <w:kern w:val="0"/>
                <w:sz w:val="20"/>
                <w:szCs w:val="20"/>
                <w:u w:val="none"/>
                <w:lang w:val="en-US" w:eastAsia="zh-CN" w:bidi="ar"/>
              </w:rPr>
              <w:t>62</w:t>
            </w:r>
          </w:p>
        </w:tc>
        <w:tc>
          <w:tcPr>
            <w:tcW w:w="1258"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eastAsia="zh-CN"/>
              </w:rPr>
            </w:pPr>
            <w:r>
              <w:rPr>
                <w:rFonts w:hint="eastAsia" w:ascii="仿宋" w:hAnsi="仿宋" w:eastAsia="仿宋" w:cs="仿宋"/>
                <w:i w:val="0"/>
                <w:color w:val="000000"/>
                <w:kern w:val="0"/>
                <w:sz w:val="20"/>
                <w:szCs w:val="20"/>
                <w:u w:val="none"/>
                <w:lang w:val="en-US" w:eastAsia="zh-CN" w:bidi="ar"/>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21598</w:t>
            </w:r>
          </w:p>
        </w:tc>
        <w:tc>
          <w:tcPr>
            <w:tcW w:w="434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超长期特别国债安排的支出</w:t>
            </w:r>
          </w:p>
        </w:tc>
        <w:tc>
          <w:tcPr>
            <w:tcW w:w="126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eastAsia="zh-CN"/>
              </w:rPr>
            </w:pPr>
            <w:r>
              <w:rPr>
                <w:rFonts w:hint="eastAsia" w:ascii="仿宋" w:hAnsi="仿宋" w:eastAsia="仿宋" w:cs="仿宋"/>
                <w:i w:val="0"/>
                <w:color w:val="000000"/>
                <w:kern w:val="0"/>
                <w:sz w:val="20"/>
                <w:szCs w:val="20"/>
                <w:u w:val="none"/>
                <w:lang w:val="en-US" w:eastAsia="zh-CN" w:bidi="ar"/>
              </w:rPr>
              <w:t>62</w:t>
            </w: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eastAsia="zh-CN"/>
              </w:rPr>
            </w:pPr>
            <w:r>
              <w:rPr>
                <w:rFonts w:hint="eastAsia" w:ascii="仿宋" w:hAnsi="仿宋" w:eastAsia="仿宋" w:cs="仿宋"/>
                <w:i w:val="0"/>
                <w:color w:val="000000"/>
                <w:kern w:val="0"/>
                <w:sz w:val="20"/>
                <w:szCs w:val="20"/>
                <w:u w:val="none"/>
                <w:lang w:val="en-US" w:eastAsia="zh-CN" w:bidi="ar"/>
              </w:rPr>
              <w:t>62</w:t>
            </w:r>
          </w:p>
        </w:tc>
        <w:tc>
          <w:tcPr>
            <w:tcW w:w="1258"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96" w:hRule="exact"/>
        </w:trPr>
        <w:tc>
          <w:tcPr>
            <w:tcW w:w="967"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2159802</w:t>
            </w:r>
          </w:p>
        </w:tc>
        <w:tc>
          <w:tcPr>
            <w:tcW w:w="434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制造业</w:t>
            </w:r>
          </w:p>
        </w:tc>
        <w:tc>
          <w:tcPr>
            <w:tcW w:w="126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eastAsia="zh-CN"/>
              </w:rPr>
            </w:pPr>
            <w:r>
              <w:rPr>
                <w:rFonts w:hint="eastAsia" w:ascii="仿宋" w:hAnsi="仿宋" w:eastAsia="仿宋" w:cs="仿宋"/>
                <w:i w:val="0"/>
                <w:color w:val="000000"/>
                <w:kern w:val="0"/>
                <w:sz w:val="20"/>
                <w:szCs w:val="20"/>
                <w:u w:val="none"/>
                <w:lang w:val="en-US" w:eastAsia="zh-CN" w:bidi="ar"/>
              </w:rPr>
              <w:t>89</w:t>
            </w: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eastAsia="zh-CN"/>
              </w:rPr>
            </w:pPr>
            <w:r>
              <w:rPr>
                <w:rFonts w:hint="eastAsia" w:ascii="仿宋" w:hAnsi="仿宋" w:eastAsia="仿宋" w:cs="仿宋"/>
                <w:i w:val="0"/>
                <w:color w:val="000000"/>
                <w:kern w:val="0"/>
                <w:sz w:val="20"/>
                <w:szCs w:val="20"/>
                <w:u w:val="none"/>
                <w:lang w:val="en-US" w:eastAsia="zh-CN" w:bidi="ar"/>
              </w:rPr>
              <w:t>62</w:t>
            </w:r>
          </w:p>
        </w:tc>
        <w:tc>
          <w:tcPr>
            <w:tcW w:w="1258"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69.7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229</w:t>
            </w:r>
          </w:p>
        </w:tc>
        <w:tc>
          <w:tcPr>
            <w:tcW w:w="434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其他支出</w:t>
            </w:r>
          </w:p>
        </w:tc>
        <w:tc>
          <w:tcPr>
            <w:tcW w:w="126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eastAsia="zh-CN"/>
              </w:rPr>
            </w:pPr>
            <w:r>
              <w:rPr>
                <w:rFonts w:hint="eastAsia" w:ascii="仿宋" w:hAnsi="仿宋" w:eastAsia="仿宋" w:cs="仿宋"/>
                <w:i w:val="0"/>
                <w:color w:val="000000"/>
                <w:kern w:val="0"/>
                <w:sz w:val="20"/>
                <w:szCs w:val="20"/>
                <w:u w:val="none"/>
                <w:lang w:val="en-US" w:eastAsia="zh-CN" w:bidi="ar"/>
              </w:rPr>
              <w:t>58331</w:t>
            </w: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eastAsia="zh-CN"/>
              </w:rPr>
            </w:pPr>
            <w:r>
              <w:rPr>
                <w:rFonts w:hint="eastAsia" w:ascii="仿宋" w:hAnsi="仿宋" w:eastAsia="仿宋" w:cs="仿宋"/>
                <w:i w:val="0"/>
                <w:color w:val="000000"/>
                <w:kern w:val="0"/>
                <w:sz w:val="20"/>
                <w:szCs w:val="20"/>
                <w:u w:val="none"/>
                <w:lang w:val="en-US" w:eastAsia="zh-CN" w:bidi="ar"/>
              </w:rPr>
              <w:t>58331</w:t>
            </w:r>
          </w:p>
        </w:tc>
        <w:tc>
          <w:tcPr>
            <w:tcW w:w="1258"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22904</w:t>
            </w:r>
          </w:p>
        </w:tc>
        <w:tc>
          <w:tcPr>
            <w:tcW w:w="434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  其他政府性基金及对应专项债务收入安排的支出</w:t>
            </w:r>
          </w:p>
        </w:tc>
        <w:tc>
          <w:tcPr>
            <w:tcW w:w="126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eastAsia="zh-CN"/>
              </w:rPr>
            </w:pPr>
            <w:r>
              <w:rPr>
                <w:rFonts w:hint="eastAsia" w:ascii="仿宋" w:hAnsi="仿宋" w:eastAsia="仿宋" w:cs="仿宋"/>
                <w:i w:val="0"/>
                <w:color w:val="000000"/>
                <w:kern w:val="0"/>
                <w:sz w:val="20"/>
                <w:szCs w:val="20"/>
                <w:u w:val="none"/>
                <w:lang w:val="en-US" w:eastAsia="zh-CN" w:bidi="ar"/>
              </w:rPr>
              <w:t>52011</w:t>
            </w: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eastAsia="zh-CN"/>
              </w:rPr>
            </w:pPr>
            <w:r>
              <w:rPr>
                <w:rFonts w:hint="eastAsia" w:ascii="仿宋" w:hAnsi="仿宋" w:eastAsia="仿宋" w:cs="仿宋"/>
                <w:i w:val="0"/>
                <w:color w:val="000000"/>
                <w:kern w:val="0"/>
                <w:sz w:val="20"/>
                <w:szCs w:val="20"/>
                <w:u w:val="none"/>
                <w:lang w:val="en-US" w:eastAsia="zh-CN" w:bidi="ar"/>
              </w:rPr>
              <w:t>52011</w:t>
            </w:r>
          </w:p>
        </w:tc>
        <w:tc>
          <w:tcPr>
            <w:tcW w:w="1258"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78" w:hRule="exact"/>
        </w:trPr>
        <w:tc>
          <w:tcPr>
            <w:tcW w:w="967"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2290401</w:t>
            </w:r>
          </w:p>
        </w:tc>
        <w:tc>
          <w:tcPr>
            <w:tcW w:w="434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ind w:firstLine="0" w:firstLineChars="100"/>
              <w:jc w:val="left"/>
              <w:textAlignment w:val="center"/>
              <w:rPr>
                <w:rFonts w:hint="eastAsia"/>
              </w:rPr>
            </w:pPr>
            <w:r>
              <w:rPr>
                <w:rFonts w:hint="eastAsia" w:ascii="仿宋" w:hAnsi="仿宋" w:eastAsia="仿宋" w:cs="仿宋"/>
                <w:i w:val="0"/>
                <w:color w:val="000000"/>
                <w:kern w:val="0"/>
                <w:sz w:val="20"/>
                <w:szCs w:val="20"/>
                <w:u w:val="none"/>
                <w:lang w:val="en-US" w:eastAsia="zh-CN" w:bidi="ar"/>
              </w:rPr>
              <w:t>其他政府性基金安排的支出</w:t>
            </w:r>
          </w:p>
        </w:tc>
        <w:tc>
          <w:tcPr>
            <w:tcW w:w="126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ascii="仿宋" w:hAnsi="仿宋" w:eastAsia="仿宋" w:cs="仿宋"/>
                <w:i w:val="0"/>
                <w:color w:val="000000"/>
                <w:sz w:val="20"/>
                <w:szCs w:val="20"/>
                <w:u w:val="none"/>
                <w:lang w:val="en-US" w:eastAsia="zh-CN"/>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ascii="仿宋" w:hAnsi="仿宋" w:eastAsia="仿宋" w:cs="仿宋"/>
                <w:i w:val="0"/>
                <w:color w:val="000000"/>
                <w:sz w:val="20"/>
                <w:szCs w:val="20"/>
                <w:u w:val="none"/>
                <w:lang w:val="en-US" w:eastAsia="zh-CN"/>
              </w:rPr>
            </w:pPr>
          </w:p>
        </w:tc>
        <w:tc>
          <w:tcPr>
            <w:tcW w:w="1258"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ascii="仿宋" w:hAnsi="仿宋" w:eastAsia="仿宋" w:cs="仿宋"/>
                <w:i w:val="0"/>
                <w:color w:val="000000"/>
                <w:sz w:val="20"/>
                <w:szCs w:val="20"/>
                <w:u w:val="none"/>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46" w:hRule="exact"/>
        </w:trPr>
        <w:tc>
          <w:tcPr>
            <w:tcW w:w="967"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2290402</w:t>
            </w:r>
          </w:p>
        </w:tc>
        <w:tc>
          <w:tcPr>
            <w:tcW w:w="434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   其他地方自行试点项目收益专项债券收入安排的支出  </w:t>
            </w:r>
          </w:p>
        </w:tc>
        <w:tc>
          <w:tcPr>
            <w:tcW w:w="126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67353</w:t>
            </w: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52011</w:t>
            </w:r>
          </w:p>
        </w:tc>
        <w:tc>
          <w:tcPr>
            <w:tcW w:w="1258"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77.2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3" w:hRule="exact"/>
        </w:trPr>
        <w:tc>
          <w:tcPr>
            <w:tcW w:w="967"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22960</w:t>
            </w:r>
          </w:p>
        </w:tc>
        <w:tc>
          <w:tcPr>
            <w:tcW w:w="434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  彩票公益金及对应专项债务收入安排的支出</w:t>
            </w:r>
          </w:p>
        </w:tc>
        <w:tc>
          <w:tcPr>
            <w:tcW w:w="126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eastAsia="zh-CN"/>
              </w:rPr>
            </w:pPr>
            <w:r>
              <w:rPr>
                <w:rFonts w:hint="eastAsia" w:ascii="仿宋" w:hAnsi="仿宋" w:eastAsia="仿宋" w:cs="仿宋"/>
                <w:i w:val="0"/>
                <w:color w:val="000000"/>
                <w:kern w:val="0"/>
                <w:sz w:val="20"/>
                <w:szCs w:val="20"/>
                <w:u w:val="none"/>
                <w:lang w:val="en-US" w:eastAsia="zh-CN" w:bidi="ar"/>
              </w:rPr>
              <w:t>641</w:t>
            </w: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eastAsia="zh-CN"/>
              </w:rPr>
            </w:pPr>
            <w:r>
              <w:rPr>
                <w:rFonts w:hint="eastAsia" w:ascii="仿宋" w:hAnsi="仿宋" w:eastAsia="仿宋" w:cs="仿宋"/>
                <w:i w:val="0"/>
                <w:color w:val="000000"/>
                <w:kern w:val="0"/>
                <w:sz w:val="20"/>
                <w:szCs w:val="20"/>
                <w:u w:val="none"/>
                <w:lang w:val="en-US" w:eastAsia="zh-CN" w:bidi="ar"/>
              </w:rPr>
              <w:t>641</w:t>
            </w:r>
          </w:p>
        </w:tc>
        <w:tc>
          <w:tcPr>
            <w:tcW w:w="1258"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65" w:hRule="exact"/>
        </w:trPr>
        <w:tc>
          <w:tcPr>
            <w:tcW w:w="967"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2296002</w:t>
            </w:r>
          </w:p>
        </w:tc>
        <w:tc>
          <w:tcPr>
            <w:tcW w:w="434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  用于社会福利的彩票公益金支出</w:t>
            </w:r>
          </w:p>
        </w:tc>
        <w:tc>
          <w:tcPr>
            <w:tcW w:w="126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eastAsia="zh-CN"/>
              </w:rPr>
            </w:pPr>
            <w:r>
              <w:rPr>
                <w:rFonts w:hint="eastAsia" w:ascii="仿宋" w:hAnsi="仿宋" w:eastAsia="仿宋" w:cs="仿宋"/>
                <w:i w:val="0"/>
                <w:color w:val="000000"/>
                <w:kern w:val="0"/>
                <w:sz w:val="20"/>
                <w:szCs w:val="20"/>
                <w:u w:val="none"/>
                <w:lang w:val="en-US" w:eastAsia="zh-CN" w:bidi="ar"/>
              </w:rPr>
              <w:t>546</w:t>
            </w: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eastAsia="zh-CN"/>
              </w:rPr>
            </w:pPr>
            <w:r>
              <w:rPr>
                <w:rFonts w:hint="eastAsia" w:ascii="仿宋" w:hAnsi="仿宋" w:eastAsia="仿宋" w:cs="仿宋"/>
                <w:i w:val="0"/>
                <w:color w:val="000000"/>
                <w:kern w:val="0"/>
                <w:sz w:val="20"/>
                <w:szCs w:val="20"/>
                <w:u w:val="none"/>
                <w:lang w:val="en-US" w:eastAsia="zh-CN" w:bidi="ar"/>
              </w:rPr>
              <w:t>117</w:t>
            </w:r>
          </w:p>
        </w:tc>
        <w:tc>
          <w:tcPr>
            <w:tcW w:w="1258"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21.4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2296003</w:t>
            </w:r>
          </w:p>
        </w:tc>
        <w:tc>
          <w:tcPr>
            <w:tcW w:w="434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  用于体育事业的彩票公益金支出</w:t>
            </w:r>
          </w:p>
        </w:tc>
        <w:tc>
          <w:tcPr>
            <w:tcW w:w="126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147</w:t>
            </w: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144</w:t>
            </w:r>
          </w:p>
        </w:tc>
        <w:tc>
          <w:tcPr>
            <w:tcW w:w="1258"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98.0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15" w:hRule="exact"/>
        </w:trPr>
        <w:tc>
          <w:tcPr>
            <w:tcW w:w="967"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2296004</w:t>
            </w:r>
          </w:p>
        </w:tc>
        <w:tc>
          <w:tcPr>
            <w:tcW w:w="434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  用于教育事业的彩票公益金支出</w:t>
            </w:r>
          </w:p>
        </w:tc>
        <w:tc>
          <w:tcPr>
            <w:tcW w:w="126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322</w:t>
            </w: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240</w:t>
            </w:r>
          </w:p>
        </w:tc>
        <w:tc>
          <w:tcPr>
            <w:tcW w:w="1258"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74.5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2296006</w:t>
            </w:r>
          </w:p>
        </w:tc>
        <w:tc>
          <w:tcPr>
            <w:tcW w:w="434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  用于残疾人事业的彩票公益金支出</w:t>
            </w:r>
          </w:p>
        </w:tc>
        <w:tc>
          <w:tcPr>
            <w:tcW w:w="126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46</w:t>
            </w: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46</w:t>
            </w:r>
          </w:p>
        </w:tc>
        <w:tc>
          <w:tcPr>
            <w:tcW w:w="1258"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78" w:hRule="exact"/>
        </w:trPr>
        <w:tc>
          <w:tcPr>
            <w:tcW w:w="967"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2296099</w:t>
            </w:r>
          </w:p>
        </w:tc>
        <w:tc>
          <w:tcPr>
            <w:tcW w:w="434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rPr>
            </w:pPr>
            <w:r>
              <w:rPr>
                <w:rFonts w:hint="eastAsia" w:ascii="仿宋" w:hAnsi="仿宋" w:eastAsia="仿宋" w:cs="仿宋"/>
                <w:i w:val="0"/>
                <w:color w:val="000000"/>
                <w:kern w:val="0"/>
                <w:sz w:val="20"/>
                <w:szCs w:val="20"/>
                <w:u w:val="none"/>
                <w:lang w:val="en-US" w:eastAsia="zh-CN" w:bidi="ar"/>
              </w:rPr>
              <w:t>用于其他社会公益事业的彩票公益金支出</w:t>
            </w:r>
          </w:p>
        </w:tc>
        <w:tc>
          <w:tcPr>
            <w:tcW w:w="126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eastAsia="zh-CN"/>
              </w:rPr>
            </w:pPr>
            <w:r>
              <w:rPr>
                <w:rFonts w:hint="eastAsia" w:ascii="仿宋" w:hAnsi="仿宋" w:eastAsia="仿宋" w:cs="仿宋"/>
                <w:i w:val="0"/>
                <w:color w:val="000000"/>
                <w:kern w:val="0"/>
                <w:sz w:val="20"/>
                <w:szCs w:val="20"/>
                <w:u w:val="none"/>
                <w:lang w:val="en-US" w:eastAsia="zh-CN" w:bidi="ar"/>
              </w:rPr>
              <w:t>147</w:t>
            </w: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94</w:t>
            </w:r>
          </w:p>
        </w:tc>
        <w:tc>
          <w:tcPr>
            <w:tcW w:w="1258"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63.9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64" w:hRule="exact"/>
        </w:trPr>
        <w:tc>
          <w:tcPr>
            <w:tcW w:w="967"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22998</w:t>
            </w:r>
          </w:p>
        </w:tc>
        <w:tc>
          <w:tcPr>
            <w:tcW w:w="434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超长期特别国债安排的其他支出</w:t>
            </w:r>
          </w:p>
        </w:tc>
        <w:tc>
          <w:tcPr>
            <w:tcW w:w="126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eastAsia="zh-CN"/>
              </w:rPr>
            </w:pPr>
            <w:r>
              <w:rPr>
                <w:rFonts w:hint="eastAsia" w:ascii="仿宋" w:hAnsi="仿宋" w:eastAsia="仿宋" w:cs="仿宋"/>
                <w:i w:val="0"/>
                <w:color w:val="000000"/>
                <w:kern w:val="0"/>
                <w:sz w:val="20"/>
                <w:szCs w:val="20"/>
                <w:u w:val="none"/>
                <w:lang w:val="en-US" w:eastAsia="zh-CN" w:bidi="ar"/>
              </w:rPr>
              <w:t>5679</w:t>
            </w: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5679</w:t>
            </w:r>
          </w:p>
        </w:tc>
        <w:tc>
          <w:tcPr>
            <w:tcW w:w="1258"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36" w:hRule="exact"/>
        </w:trPr>
        <w:tc>
          <w:tcPr>
            <w:tcW w:w="967"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pPr>
            <w:r>
              <w:rPr>
                <w:rFonts w:hint="eastAsia" w:ascii="仿宋" w:hAnsi="仿宋" w:eastAsia="仿宋" w:cs="仿宋"/>
                <w:i w:val="0"/>
                <w:color w:val="000000"/>
                <w:kern w:val="0"/>
                <w:sz w:val="20"/>
                <w:szCs w:val="20"/>
                <w:u w:val="none"/>
                <w:lang w:val="en-US" w:eastAsia="zh-CN" w:bidi="ar"/>
              </w:rPr>
              <w:t>2299899</w:t>
            </w:r>
          </w:p>
        </w:tc>
        <w:tc>
          <w:tcPr>
            <w:tcW w:w="434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其他支出</w:t>
            </w:r>
          </w:p>
        </w:tc>
        <w:tc>
          <w:tcPr>
            <w:tcW w:w="126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5709</w:t>
            </w: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5679</w:t>
            </w:r>
          </w:p>
        </w:tc>
        <w:tc>
          <w:tcPr>
            <w:tcW w:w="1258"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99.5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232</w:t>
            </w:r>
          </w:p>
        </w:tc>
        <w:tc>
          <w:tcPr>
            <w:tcW w:w="434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债务付息支出</w:t>
            </w:r>
          </w:p>
        </w:tc>
        <w:tc>
          <w:tcPr>
            <w:tcW w:w="126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7767</w:t>
            </w: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7767</w:t>
            </w:r>
          </w:p>
        </w:tc>
        <w:tc>
          <w:tcPr>
            <w:tcW w:w="1258"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pPr>
            <w:r>
              <w:rPr>
                <w:rFonts w:hint="eastAsia" w:ascii="仿宋" w:hAnsi="仿宋" w:eastAsia="仿宋" w:cs="仿宋"/>
                <w:i w:val="0"/>
                <w:color w:val="000000"/>
                <w:kern w:val="0"/>
                <w:sz w:val="20"/>
                <w:szCs w:val="20"/>
                <w:u w:val="none"/>
                <w:lang w:val="en-US" w:eastAsia="zh-CN" w:bidi="ar"/>
              </w:rPr>
              <w:t>23204</w:t>
            </w:r>
          </w:p>
        </w:tc>
        <w:tc>
          <w:tcPr>
            <w:tcW w:w="434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pPr>
            <w:r>
              <w:rPr>
                <w:rFonts w:hint="eastAsia" w:ascii="仿宋" w:hAnsi="仿宋" w:eastAsia="仿宋" w:cs="仿宋"/>
                <w:i w:val="0"/>
                <w:color w:val="000000"/>
                <w:kern w:val="0"/>
                <w:sz w:val="20"/>
                <w:szCs w:val="20"/>
                <w:u w:val="none"/>
                <w:lang w:val="en-US" w:eastAsia="zh-CN" w:bidi="ar"/>
              </w:rPr>
              <w:t xml:space="preserve">  地方政府专项债务付息支出</w:t>
            </w:r>
          </w:p>
        </w:tc>
        <w:tc>
          <w:tcPr>
            <w:tcW w:w="126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ascii="仿宋" w:hAnsi="仿宋" w:eastAsia="仿宋" w:cs="仿宋"/>
                <w:i w:val="0"/>
                <w:color w:val="000000"/>
                <w:sz w:val="20"/>
                <w:szCs w:val="20"/>
                <w:u w:val="none"/>
                <w:lang w:val="en-US"/>
              </w:rPr>
            </w:pP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ascii="仿宋" w:hAnsi="仿宋" w:eastAsia="仿宋" w:cs="仿宋"/>
                <w:i w:val="0"/>
                <w:color w:val="000000"/>
                <w:sz w:val="20"/>
                <w:szCs w:val="20"/>
                <w:u w:val="none"/>
                <w:lang w:val="en-US"/>
              </w:rPr>
            </w:pPr>
          </w:p>
        </w:tc>
        <w:tc>
          <w:tcPr>
            <w:tcW w:w="1258"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pPr>
            <w:r>
              <w:rPr>
                <w:rFonts w:hint="eastAsia" w:ascii="仿宋" w:hAnsi="仿宋" w:eastAsia="仿宋" w:cs="仿宋"/>
                <w:i w:val="0"/>
                <w:color w:val="000000"/>
                <w:kern w:val="0"/>
                <w:sz w:val="20"/>
                <w:szCs w:val="20"/>
                <w:u w:val="none"/>
                <w:lang w:val="en-US" w:eastAsia="zh-CN" w:bidi="ar"/>
              </w:rPr>
              <w:t>2320411</w:t>
            </w:r>
          </w:p>
        </w:tc>
        <w:tc>
          <w:tcPr>
            <w:tcW w:w="4345"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 xml:space="preserve">  国有土地使用权出让金债务付息支出</w:t>
            </w:r>
          </w:p>
        </w:tc>
        <w:tc>
          <w:tcPr>
            <w:tcW w:w="1269"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1470</w:t>
            </w:r>
          </w:p>
        </w:tc>
        <w:tc>
          <w:tcPr>
            <w:tcW w:w="721"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1470</w:t>
            </w:r>
          </w:p>
        </w:tc>
        <w:tc>
          <w:tcPr>
            <w:tcW w:w="1258" w:type="dxa"/>
            <w:tcBorders>
              <w:top w:val="nil"/>
              <w:left w:val="single" w:color="auto" w:sz="4" w:space="0"/>
              <w:bottom w:val="single" w:color="auto" w:sz="4" w:space="0"/>
              <w:right w:val="nil"/>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single" w:color="auto" w:sz="4" w:space="0"/>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2320431</w:t>
            </w:r>
          </w:p>
        </w:tc>
        <w:tc>
          <w:tcPr>
            <w:tcW w:w="4345"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ind w:firstLine="0" w:firstLineChars="10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土地储备专项债券付息支出</w:t>
            </w:r>
          </w:p>
        </w:tc>
        <w:tc>
          <w:tcPr>
            <w:tcW w:w="1269"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454</w:t>
            </w:r>
          </w:p>
        </w:tc>
        <w:tc>
          <w:tcPr>
            <w:tcW w:w="721"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454</w:t>
            </w:r>
          </w:p>
        </w:tc>
        <w:tc>
          <w:tcPr>
            <w:tcW w:w="1258" w:type="dxa"/>
            <w:tcBorders>
              <w:top w:val="single" w:color="auto" w:sz="4" w:space="0"/>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2320498</w:t>
            </w:r>
          </w:p>
        </w:tc>
        <w:tc>
          <w:tcPr>
            <w:tcW w:w="434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 xml:space="preserve">  其他地方自行试点项目收益专项债券付息支出</w:t>
            </w:r>
          </w:p>
        </w:tc>
        <w:tc>
          <w:tcPr>
            <w:tcW w:w="126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5843</w:t>
            </w: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5843</w:t>
            </w:r>
          </w:p>
        </w:tc>
        <w:tc>
          <w:tcPr>
            <w:tcW w:w="1258"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pPr>
            <w:r>
              <w:rPr>
                <w:rFonts w:hint="eastAsia" w:ascii="仿宋" w:hAnsi="仿宋" w:eastAsia="仿宋" w:cs="仿宋"/>
                <w:i w:val="0"/>
                <w:color w:val="000000"/>
                <w:kern w:val="0"/>
                <w:sz w:val="20"/>
                <w:szCs w:val="20"/>
                <w:u w:val="none"/>
                <w:lang w:val="en-US" w:eastAsia="zh-CN" w:bidi="ar"/>
              </w:rPr>
              <w:t>233</w:t>
            </w:r>
          </w:p>
        </w:tc>
        <w:tc>
          <w:tcPr>
            <w:tcW w:w="434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债务发行费用支出</w:t>
            </w:r>
          </w:p>
        </w:tc>
        <w:tc>
          <w:tcPr>
            <w:tcW w:w="126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88</w:t>
            </w: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88</w:t>
            </w:r>
          </w:p>
        </w:tc>
        <w:tc>
          <w:tcPr>
            <w:tcW w:w="1258"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5" w:hRule="exact"/>
        </w:trPr>
        <w:tc>
          <w:tcPr>
            <w:tcW w:w="967"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23304</w:t>
            </w:r>
          </w:p>
        </w:tc>
        <w:tc>
          <w:tcPr>
            <w:tcW w:w="434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 xml:space="preserve">  地方政府专项债务发行费用支出</w:t>
            </w:r>
          </w:p>
        </w:tc>
        <w:tc>
          <w:tcPr>
            <w:tcW w:w="126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88</w:t>
            </w:r>
          </w:p>
        </w:tc>
        <w:tc>
          <w:tcPr>
            <w:tcW w:w="721"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88</w:t>
            </w:r>
          </w:p>
        </w:tc>
        <w:tc>
          <w:tcPr>
            <w:tcW w:w="1258"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35" w:hRule="exact"/>
        </w:trPr>
        <w:tc>
          <w:tcPr>
            <w:tcW w:w="967" w:type="dxa"/>
            <w:tcBorders>
              <w:top w:val="nil"/>
              <w:left w:val="nil"/>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pPr>
            <w:r>
              <w:rPr>
                <w:rFonts w:hint="eastAsia" w:ascii="仿宋" w:hAnsi="仿宋" w:eastAsia="仿宋" w:cs="仿宋"/>
                <w:i w:val="0"/>
                <w:color w:val="000000"/>
                <w:kern w:val="0"/>
                <w:sz w:val="20"/>
                <w:szCs w:val="20"/>
                <w:u w:val="none"/>
                <w:lang w:val="en-US" w:eastAsia="zh-CN" w:bidi="ar"/>
              </w:rPr>
              <w:t>2330498</w:t>
            </w:r>
          </w:p>
        </w:tc>
        <w:tc>
          <w:tcPr>
            <w:tcW w:w="4345"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ascii="仿宋" w:eastAsia="仿宋" w:cs="Arial"/>
                <w:b/>
                <w:bCs/>
                <w:color w:val="000000"/>
                <w:sz w:val="20"/>
              </w:rPr>
            </w:pPr>
            <w:r>
              <w:rPr>
                <w:rFonts w:hint="eastAsia" w:ascii="仿宋" w:hAnsi="仿宋" w:eastAsia="仿宋" w:cs="仿宋"/>
                <w:i w:val="0"/>
                <w:color w:val="000000"/>
                <w:kern w:val="0"/>
                <w:sz w:val="20"/>
                <w:szCs w:val="20"/>
                <w:u w:val="none"/>
                <w:lang w:val="en-US" w:eastAsia="zh-CN" w:bidi="ar"/>
              </w:rPr>
              <w:t xml:space="preserve">  其他地方自行试点项目收益专项债券发行费用支出</w:t>
            </w:r>
          </w:p>
        </w:tc>
        <w:tc>
          <w:tcPr>
            <w:tcW w:w="1269"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b/>
                <w:bCs/>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88</w:t>
            </w:r>
          </w:p>
        </w:tc>
        <w:tc>
          <w:tcPr>
            <w:tcW w:w="721"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b/>
                <w:bCs/>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88</w:t>
            </w:r>
          </w:p>
        </w:tc>
        <w:tc>
          <w:tcPr>
            <w:tcW w:w="1258" w:type="dxa"/>
            <w:tcBorders>
              <w:top w:val="nil"/>
              <w:left w:val="single" w:color="auto" w:sz="4" w:space="0"/>
              <w:bottom w:val="single" w:color="auto" w:sz="4" w:space="0"/>
              <w:right w:val="nil"/>
              <w:tl2br w:val="nil"/>
              <w:tr2bl w:val="nil"/>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ascii="仿宋" w:hAnsi="仿宋" w:eastAsia="仿宋" w:cs="仿宋"/>
                <w:b/>
                <w:bCs/>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98" w:hRule="exact"/>
        </w:trPr>
        <w:tc>
          <w:tcPr>
            <w:tcW w:w="967" w:type="dxa"/>
            <w:tcBorders>
              <w:top w:val="single" w:color="auto" w:sz="4" w:space="0"/>
              <w:left w:val="nil"/>
              <w:bottom w:val="single" w:color="auto" w:sz="4" w:space="0"/>
              <w:right w:val="single" w:color="auto" w:sz="4" w:space="0"/>
            </w:tcBorders>
            <w:shd w:val="clear" w:color="auto" w:fill="auto"/>
            <w:tcMar>
              <w:left w:w="108" w:type="dxa"/>
              <w:right w:w="108" w:type="dxa"/>
            </w:tcMar>
            <w:textDirection w:val="lrTb"/>
            <w:vAlign w:val="center"/>
          </w:tcPr>
          <w:p>
            <w:pPr>
              <w:jc w:val="both"/>
              <w:rPr>
                <w:rFonts w:ascii="仿宋" w:eastAsia="仿宋" w:cs="Arial"/>
                <w:color w:val="000000"/>
                <w:sz w:val="20"/>
              </w:rPr>
            </w:pPr>
          </w:p>
        </w:tc>
        <w:tc>
          <w:tcPr>
            <w:tcW w:w="4345"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textDirection w:val="lrTb"/>
            <w:vAlign w:val="center"/>
          </w:tcPr>
          <w:p>
            <w:pPr>
              <w:keepNext w:val="0"/>
              <w:keepLines w:val="0"/>
              <w:widowControl/>
              <w:suppressLineNumbers w:val="0"/>
              <w:ind w:firstLine="0" w:firstLineChars="400"/>
              <w:jc w:val="left"/>
              <w:textAlignment w:val="center"/>
              <w:rPr>
                <w:rFonts w:ascii="仿宋" w:eastAsia="仿宋" w:cs="Arial"/>
                <w:color w:val="000000"/>
                <w:sz w:val="20"/>
              </w:rPr>
            </w:pPr>
            <w:r>
              <w:rPr>
                <w:rFonts w:hint="eastAsia" w:ascii="仿宋" w:hAnsi="仿宋" w:eastAsia="仿宋" w:cs="仿宋"/>
                <w:i w:val="0"/>
                <w:color w:val="000000"/>
                <w:kern w:val="0"/>
                <w:sz w:val="20"/>
                <w:szCs w:val="20"/>
                <w:u w:val="none"/>
                <w:lang w:val="en-US" w:eastAsia="zh-CN" w:bidi="ar"/>
              </w:rPr>
              <w:t>本年基金支出合计</w:t>
            </w:r>
          </w:p>
        </w:tc>
        <w:tc>
          <w:tcPr>
            <w:tcW w:w="1269"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100732</w:t>
            </w:r>
          </w:p>
        </w:tc>
        <w:tc>
          <w:tcPr>
            <w:tcW w:w="721"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82590</w:t>
            </w:r>
          </w:p>
        </w:tc>
        <w:tc>
          <w:tcPr>
            <w:tcW w:w="1258" w:type="dxa"/>
            <w:tcBorders>
              <w:top w:val="single" w:color="auto" w:sz="4" w:space="0"/>
              <w:left w:val="single" w:color="auto" w:sz="4" w:space="0"/>
              <w:bottom w:val="single" w:color="auto" w:sz="4" w:space="0"/>
              <w:right w:val="nil"/>
            </w:tcBorders>
            <w:shd w:val="clear" w:color="auto" w:fill="auto"/>
            <w:tcMar>
              <w:left w:w="108" w:type="dxa"/>
              <w:right w:w="108" w:type="dxa"/>
            </w:tcMar>
            <w:textDirection w:val="lrTb"/>
            <w:vAlign w:val="center"/>
          </w:tcPr>
          <w:p>
            <w:pPr>
              <w:keepNext w:val="0"/>
              <w:keepLines w:val="0"/>
              <w:widowControl/>
              <w:suppressLineNumbers w:val="0"/>
              <w:jc w:val="center"/>
              <w:textAlignment w:val="center"/>
              <w:rPr>
                <w:rFonts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 xml:space="preserve">82.0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single" w:color="auto" w:sz="4" w:space="0"/>
              <w:left w:val="nil"/>
              <w:bottom w:val="nil"/>
              <w:right w:val="nil"/>
            </w:tcBorders>
            <w:shd w:val="clear" w:color="auto" w:fill="auto"/>
            <w:tcMar>
              <w:left w:w="108" w:type="dxa"/>
              <w:right w:w="108" w:type="dxa"/>
            </w:tcMar>
            <w:vAlign w:val="center"/>
          </w:tcPr>
          <w:p>
            <w:pPr>
              <w:rPr>
                <w:rFonts w:ascii="仿宋" w:eastAsia="仿宋" w:cs="Arial"/>
                <w:color w:val="000000"/>
                <w:sz w:val="20"/>
              </w:rPr>
            </w:pPr>
          </w:p>
        </w:tc>
        <w:tc>
          <w:tcPr>
            <w:tcW w:w="4345" w:type="dxa"/>
            <w:tcBorders>
              <w:top w:val="single" w:color="auto" w:sz="4" w:space="0"/>
              <w:left w:val="nil"/>
              <w:bottom w:val="nil"/>
              <w:right w:val="nil"/>
            </w:tcBorders>
            <w:shd w:val="clear" w:color="auto" w:fill="auto"/>
            <w:tcMar>
              <w:left w:w="108" w:type="dxa"/>
              <w:right w:w="108" w:type="dxa"/>
            </w:tcMar>
            <w:vAlign w:val="center"/>
          </w:tcPr>
          <w:p>
            <w:pPr>
              <w:rPr>
                <w:rFonts w:ascii="仿宋" w:eastAsia="仿宋" w:cs="Arial"/>
                <w:color w:val="000000"/>
                <w:sz w:val="20"/>
              </w:rPr>
            </w:pPr>
          </w:p>
        </w:tc>
        <w:tc>
          <w:tcPr>
            <w:tcW w:w="1269" w:type="dxa"/>
            <w:tcBorders>
              <w:top w:val="single" w:color="auto" w:sz="4" w:space="0"/>
              <w:left w:val="nil"/>
              <w:bottom w:val="nil"/>
              <w:right w:val="nil"/>
            </w:tcBorders>
            <w:shd w:val="clear" w:color="auto" w:fill="auto"/>
            <w:tcMar>
              <w:left w:w="108" w:type="dxa"/>
              <w:right w:w="108" w:type="dxa"/>
            </w:tcMar>
            <w:vAlign w:val="center"/>
          </w:tcPr>
          <w:p>
            <w:pPr>
              <w:jc w:val="center"/>
              <w:rPr>
                <w:rFonts w:ascii="仿宋" w:hAnsi="仿宋" w:eastAsia="仿宋" w:cs="仿宋"/>
                <w:i w:val="0"/>
                <w:color w:val="000000"/>
                <w:sz w:val="20"/>
                <w:szCs w:val="20"/>
                <w:u w:val="none"/>
                <w:lang w:val="en-US"/>
              </w:rPr>
            </w:pPr>
          </w:p>
        </w:tc>
        <w:tc>
          <w:tcPr>
            <w:tcW w:w="721" w:type="dxa"/>
            <w:tcBorders>
              <w:top w:val="single" w:color="auto" w:sz="4" w:space="0"/>
              <w:left w:val="nil"/>
              <w:bottom w:val="nil"/>
              <w:right w:val="nil"/>
            </w:tcBorders>
            <w:shd w:val="clear" w:color="auto" w:fill="auto"/>
            <w:tcMar>
              <w:left w:w="108" w:type="dxa"/>
              <w:right w:w="108" w:type="dxa"/>
            </w:tcMar>
            <w:vAlign w:val="center"/>
          </w:tcPr>
          <w:p>
            <w:pPr>
              <w:rPr>
                <w:rFonts w:ascii="仿宋" w:hAnsi="仿宋" w:eastAsia="仿宋" w:cs="仿宋"/>
                <w:i w:val="0"/>
                <w:color w:val="000000"/>
                <w:sz w:val="20"/>
                <w:szCs w:val="20"/>
                <w:u w:val="none"/>
                <w:lang w:val="en-US"/>
              </w:rPr>
            </w:pPr>
          </w:p>
        </w:tc>
        <w:tc>
          <w:tcPr>
            <w:tcW w:w="1258" w:type="dxa"/>
            <w:tcBorders>
              <w:top w:val="single" w:color="auto" w:sz="4" w:space="0"/>
              <w:left w:val="nil"/>
              <w:bottom w:val="nil"/>
              <w:right w:val="nil"/>
            </w:tcBorders>
            <w:shd w:val="clear" w:color="auto" w:fill="auto"/>
            <w:tcMar>
              <w:left w:w="108" w:type="dxa"/>
              <w:right w:w="108" w:type="dxa"/>
            </w:tcMar>
            <w:vAlign w:val="center"/>
          </w:tcPr>
          <w:p>
            <w:pPr>
              <w:jc w:val="center"/>
              <w:rPr>
                <w:rFonts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4" w:hRule="exact"/>
        </w:trPr>
        <w:tc>
          <w:tcPr>
            <w:tcW w:w="967" w:type="dxa"/>
            <w:tcBorders>
              <w:top w:val="nil"/>
              <w:left w:val="nil"/>
              <w:bottom w:val="nil"/>
              <w:right w:val="nil"/>
            </w:tcBorders>
            <w:shd w:val="clear" w:color="auto" w:fill="auto"/>
          </w:tcPr>
          <w:p>
            <w:pPr>
              <w:rPr>
                <w:rFonts w:ascii="仿宋" w:eastAsia="仿宋" w:cs="Arial"/>
                <w:color w:val="000000"/>
                <w:sz w:val="20"/>
              </w:rPr>
            </w:pPr>
          </w:p>
        </w:tc>
        <w:tc>
          <w:tcPr>
            <w:tcW w:w="4345" w:type="dxa"/>
            <w:tcBorders>
              <w:top w:val="nil"/>
              <w:left w:val="nil"/>
              <w:bottom w:val="nil"/>
              <w:right w:val="nil"/>
            </w:tcBorders>
            <w:shd w:val="clear" w:color="auto" w:fill="auto"/>
          </w:tcPr>
          <w:p>
            <w:pPr>
              <w:rPr>
                <w:rFonts w:ascii="仿宋" w:eastAsia="仿宋" w:cs="Arial"/>
                <w:color w:val="000000"/>
                <w:sz w:val="20"/>
              </w:rPr>
            </w:pPr>
          </w:p>
        </w:tc>
        <w:tc>
          <w:tcPr>
            <w:tcW w:w="1269" w:type="dxa"/>
            <w:tcBorders>
              <w:top w:val="nil"/>
              <w:left w:val="nil"/>
              <w:bottom w:val="nil"/>
              <w:right w:val="nil"/>
            </w:tcBorders>
            <w:shd w:val="clear" w:color="auto" w:fill="auto"/>
          </w:tcPr>
          <w:p>
            <w:pPr>
              <w:jc w:val="center"/>
              <w:rPr>
                <w:rFonts w:ascii="仿宋" w:hAnsi="仿宋" w:eastAsia="仿宋" w:cs="仿宋"/>
                <w:i w:val="0"/>
                <w:color w:val="000000"/>
                <w:sz w:val="20"/>
                <w:szCs w:val="20"/>
                <w:u w:val="none"/>
                <w:lang w:val="en-US"/>
              </w:rPr>
            </w:pPr>
          </w:p>
        </w:tc>
        <w:tc>
          <w:tcPr>
            <w:tcW w:w="721" w:type="dxa"/>
            <w:tcBorders>
              <w:top w:val="nil"/>
              <w:left w:val="nil"/>
              <w:bottom w:val="nil"/>
              <w:right w:val="nil"/>
            </w:tcBorders>
            <w:shd w:val="clear" w:color="auto" w:fill="auto"/>
          </w:tcPr>
          <w:p>
            <w:pPr>
              <w:jc w:val="center"/>
              <w:rPr>
                <w:rFonts w:ascii="仿宋" w:hAnsi="仿宋" w:eastAsia="仿宋" w:cs="仿宋"/>
                <w:i w:val="0"/>
                <w:color w:val="000000"/>
                <w:sz w:val="20"/>
                <w:szCs w:val="20"/>
                <w:u w:val="none"/>
                <w:lang w:val="en-US"/>
              </w:rPr>
            </w:pPr>
          </w:p>
        </w:tc>
        <w:tc>
          <w:tcPr>
            <w:tcW w:w="1258" w:type="dxa"/>
            <w:tcBorders>
              <w:top w:val="nil"/>
              <w:left w:val="nil"/>
              <w:bottom w:val="nil"/>
              <w:right w:val="nil"/>
            </w:tcBorders>
            <w:shd w:val="clear" w:color="auto" w:fill="auto"/>
          </w:tcPr>
          <w:p>
            <w:pPr>
              <w:jc w:val="center"/>
              <w:rPr>
                <w:rFonts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nil"/>
            </w:tcBorders>
            <w:shd w:val="clear" w:color="auto" w:fill="auto"/>
          </w:tcPr>
          <w:p>
            <w:pPr>
              <w:rPr>
                <w:rFonts w:ascii="仿宋" w:eastAsia="仿宋" w:cs="Arial"/>
                <w:color w:val="000000"/>
                <w:sz w:val="20"/>
              </w:rPr>
            </w:pPr>
          </w:p>
        </w:tc>
        <w:tc>
          <w:tcPr>
            <w:tcW w:w="4345" w:type="dxa"/>
            <w:tcBorders>
              <w:top w:val="nil"/>
              <w:left w:val="nil"/>
              <w:bottom w:val="nil"/>
              <w:right w:val="nil"/>
            </w:tcBorders>
            <w:shd w:val="clear" w:color="auto" w:fill="auto"/>
          </w:tcPr>
          <w:p>
            <w:pPr>
              <w:rPr>
                <w:rFonts w:ascii="仿宋" w:eastAsia="仿宋" w:cs="Arial"/>
                <w:color w:val="000000"/>
                <w:sz w:val="20"/>
              </w:rPr>
            </w:pPr>
          </w:p>
        </w:tc>
        <w:tc>
          <w:tcPr>
            <w:tcW w:w="1269" w:type="dxa"/>
            <w:tcBorders>
              <w:top w:val="nil"/>
              <w:left w:val="nil"/>
              <w:bottom w:val="nil"/>
              <w:right w:val="nil"/>
            </w:tcBorders>
            <w:shd w:val="clear" w:color="auto" w:fill="auto"/>
          </w:tcPr>
          <w:p>
            <w:pPr>
              <w:jc w:val="center"/>
              <w:rPr>
                <w:rFonts w:ascii="仿宋" w:hAnsi="仿宋" w:eastAsia="仿宋" w:cs="仿宋"/>
                <w:i w:val="0"/>
                <w:color w:val="000000"/>
                <w:sz w:val="20"/>
                <w:szCs w:val="20"/>
                <w:u w:val="none"/>
                <w:lang w:val="en-US"/>
              </w:rPr>
            </w:pPr>
          </w:p>
        </w:tc>
        <w:tc>
          <w:tcPr>
            <w:tcW w:w="721" w:type="dxa"/>
            <w:tcBorders>
              <w:top w:val="nil"/>
              <w:left w:val="nil"/>
              <w:bottom w:val="nil"/>
              <w:right w:val="nil"/>
            </w:tcBorders>
            <w:shd w:val="clear" w:color="auto" w:fill="auto"/>
          </w:tcPr>
          <w:p>
            <w:pPr>
              <w:jc w:val="center"/>
              <w:rPr>
                <w:rFonts w:ascii="仿宋" w:hAnsi="仿宋" w:eastAsia="仿宋" w:cs="仿宋"/>
                <w:i w:val="0"/>
                <w:color w:val="000000"/>
                <w:sz w:val="20"/>
                <w:szCs w:val="20"/>
                <w:u w:val="none"/>
                <w:lang w:val="en-US"/>
              </w:rPr>
            </w:pPr>
          </w:p>
        </w:tc>
        <w:tc>
          <w:tcPr>
            <w:tcW w:w="1258" w:type="dxa"/>
            <w:tcBorders>
              <w:top w:val="nil"/>
              <w:left w:val="nil"/>
              <w:bottom w:val="nil"/>
              <w:right w:val="nil"/>
            </w:tcBorders>
            <w:shd w:val="clear" w:color="auto" w:fill="auto"/>
          </w:tcPr>
          <w:p>
            <w:pPr>
              <w:jc w:val="center"/>
              <w:rPr>
                <w:rFonts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4" w:hRule="exact"/>
        </w:trPr>
        <w:tc>
          <w:tcPr>
            <w:tcW w:w="967" w:type="dxa"/>
            <w:tcBorders>
              <w:top w:val="nil"/>
              <w:left w:val="nil"/>
              <w:bottom w:val="nil"/>
              <w:right w:val="nil"/>
            </w:tcBorders>
            <w:shd w:val="clear" w:color="auto" w:fill="auto"/>
          </w:tcPr>
          <w:p>
            <w:pPr>
              <w:rPr>
                <w:rFonts w:ascii="仿宋" w:eastAsia="仿宋" w:cs="Arial"/>
                <w:color w:val="000000"/>
                <w:sz w:val="20"/>
              </w:rPr>
            </w:pPr>
          </w:p>
        </w:tc>
        <w:tc>
          <w:tcPr>
            <w:tcW w:w="4345" w:type="dxa"/>
            <w:tcBorders>
              <w:top w:val="nil"/>
              <w:left w:val="nil"/>
              <w:bottom w:val="nil"/>
              <w:right w:val="nil"/>
            </w:tcBorders>
            <w:shd w:val="clear" w:color="auto" w:fill="auto"/>
          </w:tcPr>
          <w:p>
            <w:pPr>
              <w:rPr>
                <w:rFonts w:ascii="仿宋" w:eastAsia="仿宋" w:cs="Arial"/>
                <w:color w:val="000000"/>
                <w:sz w:val="20"/>
              </w:rPr>
            </w:pPr>
          </w:p>
        </w:tc>
        <w:tc>
          <w:tcPr>
            <w:tcW w:w="1269" w:type="dxa"/>
            <w:tcBorders>
              <w:top w:val="nil"/>
              <w:left w:val="nil"/>
              <w:bottom w:val="nil"/>
              <w:right w:val="nil"/>
            </w:tcBorders>
            <w:shd w:val="clear" w:color="auto" w:fill="auto"/>
          </w:tcPr>
          <w:p>
            <w:pPr>
              <w:jc w:val="center"/>
              <w:rPr>
                <w:rFonts w:ascii="仿宋" w:hAnsi="仿宋" w:eastAsia="仿宋" w:cs="仿宋"/>
                <w:i w:val="0"/>
                <w:color w:val="000000"/>
                <w:sz w:val="20"/>
                <w:szCs w:val="20"/>
                <w:u w:val="none"/>
                <w:lang w:val="en-US"/>
              </w:rPr>
            </w:pPr>
          </w:p>
        </w:tc>
        <w:tc>
          <w:tcPr>
            <w:tcW w:w="721" w:type="dxa"/>
            <w:tcBorders>
              <w:top w:val="nil"/>
              <w:left w:val="nil"/>
              <w:bottom w:val="nil"/>
              <w:right w:val="nil"/>
            </w:tcBorders>
            <w:shd w:val="clear" w:color="auto" w:fill="auto"/>
          </w:tcPr>
          <w:p>
            <w:pPr>
              <w:jc w:val="center"/>
              <w:rPr>
                <w:rFonts w:ascii="仿宋" w:hAnsi="仿宋" w:eastAsia="仿宋" w:cs="仿宋"/>
                <w:i w:val="0"/>
                <w:color w:val="000000"/>
                <w:sz w:val="20"/>
                <w:szCs w:val="20"/>
                <w:u w:val="none"/>
                <w:lang w:val="en-US"/>
              </w:rPr>
            </w:pPr>
          </w:p>
        </w:tc>
        <w:tc>
          <w:tcPr>
            <w:tcW w:w="1258" w:type="dxa"/>
            <w:tcBorders>
              <w:top w:val="nil"/>
              <w:left w:val="nil"/>
              <w:bottom w:val="nil"/>
              <w:right w:val="nil"/>
            </w:tcBorders>
            <w:shd w:val="clear" w:color="auto" w:fill="auto"/>
          </w:tcPr>
          <w:p>
            <w:pPr>
              <w:jc w:val="center"/>
              <w:rPr>
                <w:rFonts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nil"/>
            </w:tcBorders>
            <w:shd w:val="clear" w:color="auto" w:fill="auto"/>
          </w:tcPr>
          <w:p>
            <w:pPr>
              <w:rPr>
                <w:rFonts w:ascii="仿宋" w:eastAsia="仿宋" w:cs="Arial"/>
                <w:color w:val="000000"/>
                <w:sz w:val="20"/>
              </w:rPr>
            </w:pPr>
          </w:p>
        </w:tc>
        <w:tc>
          <w:tcPr>
            <w:tcW w:w="4345" w:type="dxa"/>
            <w:tcBorders>
              <w:top w:val="nil"/>
              <w:left w:val="nil"/>
              <w:bottom w:val="nil"/>
              <w:right w:val="nil"/>
            </w:tcBorders>
            <w:shd w:val="clear" w:color="auto" w:fill="auto"/>
          </w:tcPr>
          <w:p>
            <w:pPr>
              <w:rPr>
                <w:rFonts w:ascii="仿宋" w:eastAsia="仿宋" w:cs="Arial"/>
                <w:color w:val="000000"/>
                <w:sz w:val="20"/>
              </w:rPr>
            </w:pPr>
          </w:p>
        </w:tc>
        <w:tc>
          <w:tcPr>
            <w:tcW w:w="1269" w:type="dxa"/>
            <w:tcBorders>
              <w:top w:val="nil"/>
              <w:left w:val="nil"/>
              <w:bottom w:val="nil"/>
              <w:right w:val="nil"/>
            </w:tcBorders>
            <w:shd w:val="clear" w:color="auto" w:fill="auto"/>
          </w:tcPr>
          <w:p>
            <w:pPr>
              <w:jc w:val="center"/>
              <w:rPr>
                <w:rFonts w:ascii="仿宋" w:hAnsi="仿宋" w:eastAsia="仿宋" w:cs="仿宋"/>
                <w:i w:val="0"/>
                <w:color w:val="000000"/>
                <w:sz w:val="20"/>
                <w:szCs w:val="20"/>
                <w:u w:val="none"/>
                <w:lang w:val="en-US"/>
              </w:rPr>
            </w:pPr>
          </w:p>
        </w:tc>
        <w:tc>
          <w:tcPr>
            <w:tcW w:w="721" w:type="dxa"/>
            <w:tcBorders>
              <w:top w:val="nil"/>
              <w:left w:val="nil"/>
              <w:bottom w:val="nil"/>
              <w:right w:val="nil"/>
            </w:tcBorders>
            <w:shd w:val="clear" w:color="auto" w:fill="auto"/>
          </w:tcPr>
          <w:p>
            <w:pPr>
              <w:jc w:val="center"/>
              <w:rPr>
                <w:rFonts w:ascii="仿宋" w:hAnsi="仿宋" w:eastAsia="仿宋" w:cs="仿宋"/>
                <w:i w:val="0"/>
                <w:color w:val="000000"/>
                <w:sz w:val="20"/>
                <w:szCs w:val="20"/>
                <w:u w:val="none"/>
                <w:lang w:val="en-US"/>
              </w:rPr>
            </w:pPr>
          </w:p>
        </w:tc>
        <w:tc>
          <w:tcPr>
            <w:tcW w:w="1258" w:type="dxa"/>
            <w:tcBorders>
              <w:top w:val="nil"/>
              <w:left w:val="nil"/>
              <w:bottom w:val="nil"/>
              <w:right w:val="nil"/>
            </w:tcBorders>
            <w:shd w:val="clear" w:color="auto" w:fill="auto"/>
          </w:tcPr>
          <w:p>
            <w:pPr>
              <w:jc w:val="center"/>
              <w:rPr>
                <w:rFonts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4" w:hRule="exact"/>
        </w:trPr>
        <w:tc>
          <w:tcPr>
            <w:tcW w:w="967" w:type="dxa"/>
            <w:tcBorders>
              <w:top w:val="nil"/>
              <w:left w:val="nil"/>
              <w:bottom w:val="nil"/>
              <w:right w:val="nil"/>
            </w:tcBorders>
            <w:shd w:val="clear" w:color="auto" w:fill="auto"/>
          </w:tcPr>
          <w:p>
            <w:pPr>
              <w:rPr>
                <w:rFonts w:ascii="仿宋" w:eastAsia="仿宋" w:cs="Arial"/>
                <w:color w:val="000000"/>
                <w:sz w:val="20"/>
              </w:rPr>
            </w:pPr>
          </w:p>
        </w:tc>
        <w:tc>
          <w:tcPr>
            <w:tcW w:w="4345" w:type="dxa"/>
            <w:tcBorders>
              <w:top w:val="nil"/>
              <w:left w:val="nil"/>
              <w:bottom w:val="nil"/>
              <w:right w:val="nil"/>
            </w:tcBorders>
            <w:shd w:val="clear" w:color="auto" w:fill="auto"/>
          </w:tcPr>
          <w:p>
            <w:pPr>
              <w:rPr>
                <w:rFonts w:ascii="仿宋" w:eastAsia="仿宋" w:cs="Arial"/>
                <w:color w:val="000000"/>
                <w:sz w:val="20"/>
              </w:rPr>
            </w:pPr>
          </w:p>
        </w:tc>
        <w:tc>
          <w:tcPr>
            <w:tcW w:w="1269" w:type="dxa"/>
            <w:tcBorders>
              <w:top w:val="nil"/>
              <w:left w:val="nil"/>
              <w:bottom w:val="nil"/>
              <w:right w:val="nil"/>
            </w:tcBorders>
            <w:shd w:val="clear" w:color="auto" w:fill="auto"/>
          </w:tcPr>
          <w:p>
            <w:pPr>
              <w:jc w:val="center"/>
              <w:rPr>
                <w:rFonts w:ascii="仿宋" w:hAnsi="仿宋" w:eastAsia="仿宋" w:cs="仿宋"/>
                <w:i w:val="0"/>
                <w:color w:val="000000"/>
                <w:sz w:val="20"/>
                <w:szCs w:val="20"/>
                <w:u w:val="none"/>
                <w:lang w:val="en-US"/>
              </w:rPr>
            </w:pPr>
          </w:p>
        </w:tc>
        <w:tc>
          <w:tcPr>
            <w:tcW w:w="721" w:type="dxa"/>
            <w:tcBorders>
              <w:top w:val="nil"/>
              <w:left w:val="nil"/>
              <w:bottom w:val="nil"/>
              <w:right w:val="nil"/>
            </w:tcBorders>
            <w:shd w:val="clear" w:color="auto" w:fill="auto"/>
          </w:tcPr>
          <w:p>
            <w:pPr>
              <w:jc w:val="center"/>
              <w:rPr>
                <w:rFonts w:ascii="仿宋" w:hAnsi="仿宋" w:eastAsia="仿宋" w:cs="仿宋"/>
                <w:i w:val="0"/>
                <w:color w:val="000000"/>
                <w:sz w:val="20"/>
                <w:szCs w:val="20"/>
                <w:u w:val="none"/>
                <w:lang w:val="en-US"/>
              </w:rPr>
            </w:pPr>
          </w:p>
        </w:tc>
        <w:tc>
          <w:tcPr>
            <w:tcW w:w="1258" w:type="dxa"/>
            <w:tcBorders>
              <w:top w:val="nil"/>
              <w:left w:val="nil"/>
              <w:bottom w:val="nil"/>
              <w:right w:val="nil"/>
            </w:tcBorders>
            <w:shd w:val="clear" w:color="auto" w:fill="auto"/>
          </w:tcPr>
          <w:p>
            <w:pPr>
              <w:jc w:val="center"/>
              <w:rPr>
                <w:rFonts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nil"/>
            </w:tcBorders>
            <w:shd w:val="clear" w:color="auto" w:fill="auto"/>
          </w:tcPr>
          <w:p>
            <w:pPr>
              <w:rPr>
                <w:rFonts w:ascii="仿宋" w:eastAsia="仿宋" w:cs="Arial"/>
                <w:color w:val="000000"/>
                <w:sz w:val="20"/>
              </w:rPr>
            </w:pPr>
          </w:p>
        </w:tc>
        <w:tc>
          <w:tcPr>
            <w:tcW w:w="4345" w:type="dxa"/>
            <w:tcBorders>
              <w:top w:val="nil"/>
              <w:left w:val="nil"/>
              <w:bottom w:val="nil"/>
              <w:right w:val="nil"/>
            </w:tcBorders>
            <w:shd w:val="clear" w:color="auto" w:fill="auto"/>
          </w:tcPr>
          <w:p>
            <w:pPr>
              <w:rPr>
                <w:rFonts w:ascii="仿宋" w:eastAsia="仿宋" w:cs="Arial"/>
                <w:color w:val="000000"/>
                <w:sz w:val="20"/>
              </w:rPr>
            </w:pPr>
          </w:p>
        </w:tc>
        <w:tc>
          <w:tcPr>
            <w:tcW w:w="1269" w:type="dxa"/>
            <w:tcBorders>
              <w:top w:val="nil"/>
              <w:left w:val="nil"/>
              <w:bottom w:val="nil"/>
              <w:right w:val="nil"/>
            </w:tcBorders>
            <w:shd w:val="clear" w:color="auto" w:fill="auto"/>
          </w:tcPr>
          <w:p>
            <w:pPr>
              <w:jc w:val="center"/>
              <w:rPr>
                <w:rFonts w:ascii="仿宋" w:hAnsi="仿宋" w:eastAsia="仿宋" w:cs="仿宋"/>
                <w:i w:val="0"/>
                <w:color w:val="000000"/>
                <w:sz w:val="20"/>
                <w:szCs w:val="20"/>
                <w:u w:val="none"/>
                <w:lang w:val="en-US"/>
              </w:rPr>
            </w:pPr>
          </w:p>
        </w:tc>
        <w:tc>
          <w:tcPr>
            <w:tcW w:w="721" w:type="dxa"/>
            <w:tcBorders>
              <w:top w:val="nil"/>
              <w:left w:val="nil"/>
              <w:bottom w:val="nil"/>
              <w:right w:val="nil"/>
            </w:tcBorders>
            <w:shd w:val="clear" w:color="auto" w:fill="auto"/>
          </w:tcPr>
          <w:p>
            <w:pPr>
              <w:jc w:val="center"/>
              <w:rPr>
                <w:rFonts w:ascii="仿宋" w:hAnsi="仿宋" w:eastAsia="仿宋" w:cs="仿宋"/>
                <w:i w:val="0"/>
                <w:color w:val="000000"/>
                <w:sz w:val="20"/>
                <w:szCs w:val="20"/>
                <w:u w:val="none"/>
                <w:lang w:val="en-US"/>
              </w:rPr>
            </w:pPr>
          </w:p>
        </w:tc>
        <w:tc>
          <w:tcPr>
            <w:tcW w:w="1258" w:type="dxa"/>
            <w:tcBorders>
              <w:top w:val="nil"/>
              <w:left w:val="nil"/>
              <w:bottom w:val="nil"/>
              <w:right w:val="nil"/>
            </w:tcBorders>
            <w:shd w:val="clear" w:color="auto" w:fill="auto"/>
          </w:tcPr>
          <w:p>
            <w:pPr>
              <w:jc w:val="center"/>
              <w:rPr>
                <w:rFonts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4" w:hRule="exact"/>
        </w:trPr>
        <w:tc>
          <w:tcPr>
            <w:tcW w:w="967" w:type="dxa"/>
            <w:tcBorders>
              <w:top w:val="nil"/>
              <w:left w:val="nil"/>
              <w:bottom w:val="nil"/>
              <w:right w:val="nil"/>
            </w:tcBorders>
            <w:shd w:val="clear" w:color="auto" w:fill="auto"/>
          </w:tcPr>
          <w:p>
            <w:pPr>
              <w:rPr>
                <w:rFonts w:ascii="仿宋" w:eastAsia="仿宋" w:cs="Arial"/>
                <w:color w:val="000000"/>
                <w:sz w:val="20"/>
              </w:rPr>
            </w:pPr>
          </w:p>
        </w:tc>
        <w:tc>
          <w:tcPr>
            <w:tcW w:w="4345" w:type="dxa"/>
            <w:tcBorders>
              <w:top w:val="nil"/>
              <w:left w:val="nil"/>
              <w:bottom w:val="nil"/>
              <w:right w:val="nil"/>
            </w:tcBorders>
            <w:shd w:val="clear" w:color="auto" w:fill="auto"/>
          </w:tcPr>
          <w:p>
            <w:pPr>
              <w:rPr>
                <w:rFonts w:ascii="仿宋" w:eastAsia="仿宋" w:cs="Arial"/>
                <w:color w:val="000000"/>
                <w:sz w:val="20"/>
              </w:rPr>
            </w:pPr>
          </w:p>
        </w:tc>
        <w:tc>
          <w:tcPr>
            <w:tcW w:w="1269" w:type="dxa"/>
            <w:tcBorders>
              <w:top w:val="nil"/>
              <w:left w:val="nil"/>
              <w:bottom w:val="nil"/>
              <w:right w:val="nil"/>
            </w:tcBorders>
            <w:shd w:val="clear" w:color="auto" w:fill="auto"/>
          </w:tcPr>
          <w:p>
            <w:pPr>
              <w:jc w:val="center"/>
              <w:rPr>
                <w:rFonts w:ascii="仿宋" w:hAnsi="仿宋" w:eastAsia="仿宋" w:cs="仿宋"/>
                <w:i w:val="0"/>
                <w:color w:val="000000"/>
                <w:sz w:val="20"/>
                <w:szCs w:val="20"/>
                <w:u w:val="none"/>
                <w:lang w:val="en-US"/>
              </w:rPr>
            </w:pPr>
          </w:p>
        </w:tc>
        <w:tc>
          <w:tcPr>
            <w:tcW w:w="721" w:type="dxa"/>
            <w:tcBorders>
              <w:top w:val="nil"/>
              <w:left w:val="nil"/>
              <w:bottom w:val="nil"/>
              <w:right w:val="nil"/>
            </w:tcBorders>
            <w:shd w:val="clear" w:color="auto" w:fill="auto"/>
          </w:tcPr>
          <w:p>
            <w:pPr>
              <w:jc w:val="center"/>
              <w:rPr>
                <w:rFonts w:ascii="仿宋" w:hAnsi="仿宋" w:eastAsia="仿宋" w:cs="仿宋"/>
                <w:i w:val="0"/>
                <w:color w:val="000000"/>
                <w:sz w:val="20"/>
                <w:szCs w:val="20"/>
                <w:u w:val="none"/>
                <w:lang w:val="en-US"/>
              </w:rPr>
            </w:pPr>
          </w:p>
        </w:tc>
        <w:tc>
          <w:tcPr>
            <w:tcW w:w="1258" w:type="dxa"/>
            <w:tcBorders>
              <w:top w:val="nil"/>
              <w:left w:val="nil"/>
              <w:bottom w:val="nil"/>
              <w:right w:val="nil"/>
            </w:tcBorders>
            <w:shd w:val="clear" w:color="auto" w:fill="auto"/>
          </w:tcPr>
          <w:p>
            <w:pPr>
              <w:jc w:val="center"/>
              <w:rPr>
                <w:rFonts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nil"/>
            </w:tcBorders>
            <w:shd w:val="clear" w:color="auto" w:fill="auto"/>
          </w:tcPr>
          <w:p>
            <w:pPr>
              <w:rPr>
                <w:rFonts w:ascii="仿宋" w:eastAsia="仿宋" w:cs="Arial"/>
                <w:color w:val="000000"/>
                <w:sz w:val="20"/>
              </w:rPr>
            </w:pPr>
          </w:p>
        </w:tc>
        <w:tc>
          <w:tcPr>
            <w:tcW w:w="4345" w:type="dxa"/>
            <w:tcBorders>
              <w:top w:val="nil"/>
              <w:left w:val="nil"/>
              <w:bottom w:val="nil"/>
              <w:right w:val="nil"/>
            </w:tcBorders>
            <w:shd w:val="clear" w:color="auto" w:fill="auto"/>
          </w:tcPr>
          <w:p>
            <w:pPr>
              <w:rPr>
                <w:rFonts w:ascii="仿宋" w:eastAsia="仿宋" w:cs="Arial"/>
                <w:color w:val="000000"/>
                <w:sz w:val="20"/>
              </w:rPr>
            </w:pPr>
          </w:p>
        </w:tc>
        <w:tc>
          <w:tcPr>
            <w:tcW w:w="1269" w:type="dxa"/>
            <w:tcBorders>
              <w:top w:val="nil"/>
              <w:left w:val="nil"/>
              <w:bottom w:val="nil"/>
              <w:right w:val="nil"/>
            </w:tcBorders>
            <w:shd w:val="clear" w:color="auto" w:fill="auto"/>
          </w:tcPr>
          <w:p>
            <w:pPr>
              <w:jc w:val="center"/>
              <w:rPr>
                <w:rFonts w:ascii="仿宋" w:hAnsi="仿宋" w:eastAsia="仿宋" w:cs="仿宋"/>
                <w:i w:val="0"/>
                <w:color w:val="000000"/>
                <w:sz w:val="20"/>
                <w:szCs w:val="20"/>
                <w:u w:val="none"/>
                <w:lang w:val="en-US"/>
              </w:rPr>
            </w:pPr>
          </w:p>
        </w:tc>
        <w:tc>
          <w:tcPr>
            <w:tcW w:w="721" w:type="dxa"/>
            <w:tcBorders>
              <w:top w:val="nil"/>
              <w:left w:val="nil"/>
              <w:bottom w:val="nil"/>
              <w:right w:val="nil"/>
            </w:tcBorders>
            <w:shd w:val="clear" w:color="auto" w:fill="auto"/>
          </w:tcPr>
          <w:p>
            <w:pPr>
              <w:jc w:val="center"/>
              <w:rPr>
                <w:rFonts w:ascii="仿宋" w:hAnsi="仿宋" w:eastAsia="仿宋" w:cs="仿宋"/>
                <w:i w:val="0"/>
                <w:color w:val="000000"/>
                <w:sz w:val="20"/>
                <w:szCs w:val="20"/>
                <w:u w:val="none"/>
                <w:lang w:val="en-US"/>
              </w:rPr>
            </w:pPr>
          </w:p>
        </w:tc>
        <w:tc>
          <w:tcPr>
            <w:tcW w:w="1258" w:type="dxa"/>
            <w:tcBorders>
              <w:top w:val="nil"/>
              <w:left w:val="nil"/>
              <w:bottom w:val="nil"/>
              <w:right w:val="nil"/>
            </w:tcBorders>
            <w:shd w:val="clear" w:color="auto" w:fill="auto"/>
          </w:tcPr>
          <w:p>
            <w:pPr>
              <w:jc w:val="center"/>
              <w:rPr>
                <w:rFonts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4" w:hRule="exact"/>
        </w:trPr>
        <w:tc>
          <w:tcPr>
            <w:tcW w:w="967" w:type="dxa"/>
            <w:tcBorders>
              <w:top w:val="nil"/>
              <w:left w:val="nil"/>
              <w:bottom w:val="nil"/>
              <w:right w:val="nil"/>
            </w:tcBorders>
            <w:shd w:val="clear" w:color="auto" w:fill="auto"/>
          </w:tcPr>
          <w:p>
            <w:pPr>
              <w:rPr>
                <w:rFonts w:ascii="仿宋" w:eastAsia="仿宋" w:cs="Arial"/>
                <w:color w:val="000000"/>
                <w:sz w:val="20"/>
              </w:rPr>
            </w:pPr>
          </w:p>
        </w:tc>
        <w:tc>
          <w:tcPr>
            <w:tcW w:w="4345" w:type="dxa"/>
            <w:tcBorders>
              <w:top w:val="nil"/>
              <w:left w:val="nil"/>
              <w:bottom w:val="nil"/>
              <w:right w:val="nil"/>
            </w:tcBorders>
            <w:shd w:val="clear" w:color="auto" w:fill="auto"/>
          </w:tcPr>
          <w:p>
            <w:pPr>
              <w:rPr>
                <w:rFonts w:ascii="仿宋" w:eastAsia="仿宋" w:cs="Arial"/>
                <w:color w:val="000000"/>
                <w:sz w:val="20"/>
              </w:rPr>
            </w:pPr>
          </w:p>
        </w:tc>
        <w:tc>
          <w:tcPr>
            <w:tcW w:w="1269" w:type="dxa"/>
            <w:tcBorders>
              <w:top w:val="nil"/>
              <w:left w:val="nil"/>
              <w:bottom w:val="nil"/>
              <w:right w:val="nil"/>
            </w:tcBorders>
            <w:shd w:val="clear" w:color="auto" w:fill="auto"/>
          </w:tcPr>
          <w:p>
            <w:pPr>
              <w:jc w:val="center"/>
              <w:rPr>
                <w:rFonts w:ascii="仿宋" w:hAnsi="仿宋" w:eastAsia="仿宋" w:cs="仿宋"/>
                <w:i w:val="0"/>
                <w:color w:val="000000"/>
                <w:sz w:val="20"/>
                <w:szCs w:val="20"/>
                <w:u w:val="none"/>
                <w:lang w:val="en-US"/>
              </w:rPr>
            </w:pPr>
          </w:p>
        </w:tc>
        <w:tc>
          <w:tcPr>
            <w:tcW w:w="721" w:type="dxa"/>
            <w:tcBorders>
              <w:top w:val="nil"/>
              <w:left w:val="nil"/>
              <w:bottom w:val="nil"/>
              <w:right w:val="nil"/>
            </w:tcBorders>
            <w:shd w:val="clear" w:color="auto" w:fill="auto"/>
          </w:tcPr>
          <w:p>
            <w:pPr>
              <w:jc w:val="center"/>
              <w:rPr>
                <w:rFonts w:ascii="仿宋" w:hAnsi="仿宋" w:eastAsia="仿宋" w:cs="仿宋"/>
                <w:i w:val="0"/>
                <w:color w:val="000000"/>
                <w:sz w:val="20"/>
                <w:szCs w:val="20"/>
                <w:u w:val="none"/>
                <w:lang w:val="en-US"/>
              </w:rPr>
            </w:pPr>
          </w:p>
        </w:tc>
        <w:tc>
          <w:tcPr>
            <w:tcW w:w="1258" w:type="dxa"/>
            <w:tcBorders>
              <w:top w:val="nil"/>
              <w:left w:val="nil"/>
              <w:bottom w:val="nil"/>
              <w:right w:val="nil"/>
            </w:tcBorders>
            <w:shd w:val="clear" w:color="auto" w:fill="auto"/>
          </w:tcPr>
          <w:p>
            <w:pPr>
              <w:jc w:val="center"/>
              <w:rPr>
                <w:rFonts w:ascii="仿宋" w:hAnsi="仿宋" w:eastAsia="仿宋" w:cs="仿宋"/>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967" w:type="dxa"/>
            <w:tcBorders>
              <w:top w:val="nil"/>
              <w:left w:val="nil"/>
              <w:bottom w:val="nil"/>
              <w:right w:val="nil"/>
            </w:tcBorders>
            <w:shd w:val="clear" w:color="auto" w:fill="auto"/>
            <w:tcMar>
              <w:left w:w="108" w:type="dxa"/>
              <w:right w:w="108" w:type="dxa"/>
            </w:tcMar>
          </w:tcPr>
          <w:p>
            <w:pPr>
              <w:rPr>
                <w:rFonts w:hint="eastAsia" w:ascii="仿宋" w:hAnsi="仿宋" w:eastAsia="仿宋" w:cs="仿宋"/>
                <w:i w:val="0"/>
                <w:color w:val="000000"/>
                <w:sz w:val="20"/>
                <w:szCs w:val="20"/>
                <w:u w:val="none"/>
              </w:rPr>
            </w:pPr>
          </w:p>
        </w:tc>
        <w:tc>
          <w:tcPr>
            <w:tcW w:w="4345" w:type="dxa"/>
            <w:tcBorders>
              <w:top w:val="nil"/>
              <w:left w:val="nil"/>
              <w:bottom w:val="nil"/>
              <w:right w:val="nil"/>
            </w:tcBorders>
            <w:shd w:val="clear" w:color="auto" w:fill="auto"/>
            <w:tcMar>
              <w:left w:w="108" w:type="dxa"/>
              <w:right w:w="108" w:type="dxa"/>
            </w:tcMar>
          </w:tcPr>
          <w:p>
            <w:pPr>
              <w:rPr>
                <w:rFonts w:hint="eastAsia" w:ascii="仿宋" w:hAnsi="仿宋" w:eastAsia="仿宋" w:cs="仿宋"/>
                <w:i w:val="0"/>
                <w:color w:val="000000"/>
                <w:sz w:val="20"/>
                <w:szCs w:val="20"/>
                <w:u w:val="none"/>
              </w:rPr>
            </w:pPr>
          </w:p>
        </w:tc>
        <w:tc>
          <w:tcPr>
            <w:tcW w:w="1269" w:type="dxa"/>
            <w:tcBorders>
              <w:top w:val="nil"/>
              <w:left w:val="nil"/>
              <w:bottom w:val="nil"/>
              <w:right w:val="nil"/>
            </w:tcBorders>
            <w:shd w:val="clear" w:color="auto" w:fill="auto"/>
            <w:tcMar>
              <w:left w:w="108" w:type="dxa"/>
              <w:right w:w="108" w:type="dxa"/>
            </w:tcMar>
          </w:tcPr>
          <w:p>
            <w:pPr>
              <w:jc w:val="center"/>
              <w:rPr>
                <w:rFonts w:ascii="仿宋" w:hAnsi="仿宋" w:eastAsia="仿宋" w:cs="仿宋"/>
                <w:i w:val="0"/>
                <w:color w:val="000000"/>
                <w:sz w:val="20"/>
                <w:szCs w:val="20"/>
                <w:u w:val="none"/>
                <w:lang w:val="en-US"/>
              </w:rPr>
            </w:pPr>
          </w:p>
        </w:tc>
        <w:tc>
          <w:tcPr>
            <w:tcW w:w="721" w:type="dxa"/>
            <w:tcBorders>
              <w:top w:val="nil"/>
              <w:left w:val="nil"/>
              <w:bottom w:val="nil"/>
              <w:right w:val="nil"/>
            </w:tcBorders>
            <w:shd w:val="clear" w:color="auto" w:fill="auto"/>
            <w:tcMar>
              <w:left w:w="108" w:type="dxa"/>
              <w:right w:w="108" w:type="dxa"/>
            </w:tcMar>
          </w:tcPr>
          <w:p>
            <w:pPr>
              <w:jc w:val="center"/>
              <w:rPr>
                <w:rFonts w:ascii="仿宋" w:hAnsi="仿宋" w:eastAsia="仿宋" w:cs="仿宋"/>
                <w:i w:val="0"/>
                <w:color w:val="000000"/>
                <w:sz w:val="20"/>
                <w:szCs w:val="20"/>
                <w:u w:val="none"/>
                <w:lang w:val="en-US"/>
              </w:rPr>
            </w:pPr>
          </w:p>
        </w:tc>
        <w:tc>
          <w:tcPr>
            <w:tcW w:w="1258" w:type="dxa"/>
            <w:tcBorders>
              <w:top w:val="nil"/>
              <w:left w:val="nil"/>
              <w:bottom w:val="nil"/>
              <w:right w:val="nil"/>
            </w:tcBorders>
            <w:shd w:val="clear" w:color="auto" w:fill="auto"/>
            <w:tcMar>
              <w:left w:w="108" w:type="dxa"/>
              <w:right w:w="108" w:type="dxa"/>
            </w:tcMar>
          </w:tcPr>
          <w:p>
            <w:pPr>
              <w:jc w:val="center"/>
              <w:rPr>
                <w:rFonts w:hint="eastAsia" w:ascii="仿宋" w:hAnsi="仿宋" w:eastAsia="仿宋" w:cs="仿宋"/>
                <w:i w:val="0"/>
                <w:color w:val="000000"/>
                <w:sz w:val="20"/>
                <w:szCs w:val="20"/>
                <w:u w:val="none"/>
              </w:rPr>
            </w:pPr>
          </w:p>
        </w:tc>
      </w:tr>
    </w:tbl>
    <w:p>
      <w:pPr>
        <w:spacing w:line="220" w:lineRule="atLeast"/>
      </w:pPr>
    </w:p>
    <w:p>
      <w:pPr>
        <w:pStyle w:val="7"/>
      </w:pPr>
    </w:p>
    <w:p>
      <w:pPr>
        <w:pStyle w:val="7"/>
      </w:pPr>
    </w:p>
    <w:p>
      <w:pPr>
        <w:pStyle w:val="7"/>
      </w:pPr>
    </w:p>
    <w:p>
      <w:pPr>
        <w:pStyle w:val="7"/>
      </w:pPr>
    </w:p>
    <w:p>
      <w:pPr>
        <w:pStyle w:val="7"/>
      </w:pPr>
    </w:p>
    <w:p>
      <w:pPr>
        <w:pStyle w:val="7"/>
      </w:pPr>
    </w:p>
    <w:p>
      <w:pPr>
        <w:pStyle w:val="7"/>
      </w:pPr>
    </w:p>
    <w:tbl>
      <w:tblPr>
        <w:tblStyle w:val="11"/>
        <w:tblW w:w="828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3062"/>
        <w:gridCol w:w="52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75" w:hRule="atLeast"/>
        </w:trPr>
        <w:tc>
          <w:tcPr>
            <w:tcW w:w="8283" w:type="dxa"/>
            <w:gridSpan w:val="2"/>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32"/>
                <w:szCs w:val="32"/>
                <w:u w:val="none"/>
                <w:lang w:val="en-US" w:eastAsia="zh-CN"/>
              </w:rPr>
              <w:t>§11   2025年行唐县政府性基金转移支付分地区决算表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3062" w:type="dxa"/>
            <w:tcBorders>
              <w:top w:val="nil"/>
              <w:left w:val="nil"/>
              <w:bottom w:val="single" w:color="auto" w:sz="4" w:space="0"/>
              <w:right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2"/>
                <w:szCs w:val="22"/>
                <w:u w:val="none"/>
              </w:rPr>
            </w:pPr>
          </w:p>
        </w:tc>
        <w:tc>
          <w:tcPr>
            <w:tcW w:w="5221" w:type="dxa"/>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40" w:hRule="atLeast"/>
        </w:trPr>
        <w:tc>
          <w:tcPr>
            <w:tcW w:w="3062" w:type="dxa"/>
            <w:tcBorders>
              <w:top w:val="single" w:color="auto" w:sz="4" w:space="0"/>
              <w:left w:val="nil"/>
              <w:bottom w:val="single" w:color="auto" w:sz="4" w:space="0"/>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rPr>
              <w:t>地    区</w:t>
            </w:r>
          </w:p>
        </w:tc>
        <w:tc>
          <w:tcPr>
            <w:tcW w:w="5221" w:type="dxa"/>
            <w:tcBorders>
              <w:top w:val="single" w:color="auto" w:sz="4" w:space="0"/>
              <w:left w:val="nil"/>
              <w:bottom w:val="single" w:color="auto" w:sz="4" w:space="0"/>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rPr>
              <w:t>金   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3062" w:type="dxa"/>
            <w:tcBorders>
              <w:top w:val="single" w:color="auto" w:sz="4" w:space="0"/>
              <w:left w:val="nil"/>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rPr>
              <w:t>龙州镇</w:t>
            </w:r>
          </w:p>
        </w:tc>
        <w:tc>
          <w:tcPr>
            <w:tcW w:w="5221" w:type="dxa"/>
            <w:tcBorders>
              <w:top w:val="single" w:color="auto" w:sz="4" w:space="0"/>
              <w:left w:val="nil"/>
              <w:bottom w:val="nil"/>
              <w:right w:val="nil"/>
              <w:tl2br w:val="nil"/>
              <w:tr2bl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3062" w:type="dxa"/>
            <w:tcBorders>
              <w:top w:val="nil"/>
              <w:left w:val="nil"/>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rPr>
              <w:t>独羊岗</w:t>
            </w:r>
          </w:p>
        </w:tc>
        <w:tc>
          <w:tcPr>
            <w:tcW w:w="5221" w:type="dxa"/>
            <w:tcBorders>
              <w:top w:val="nil"/>
              <w:left w:val="nil"/>
              <w:bottom w:val="nil"/>
              <w:right w:val="nil"/>
              <w:tl2br w:val="nil"/>
              <w:tr2bl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3062" w:type="dxa"/>
            <w:tcBorders>
              <w:top w:val="nil"/>
              <w:left w:val="nil"/>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rPr>
              <w:t>南桥镇</w:t>
            </w:r>
          </w:p>
        </w:tc>
        <w:tc>
          <w:tcPr>
            <w:tcW w:w="5221" w:type="dxa"/>
            <w:tcBorders>
              <w:top w:val="nil"/>
              <w:left w:val="nil"/>
              <w:bottom w:val="nil"/>
              <w:right w:val="nil"/>
              <w:tl2br w:val="nil"/>
              <w:tr2bl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3062" w:type="dxa"/>
            <w:tcBorders>
              <w:top w:val="nil"/>
              <w:left w:val="nil"/>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rPr>
              <w:t>安  香</w:t>
            </w:r>
          </w:p>
        </w:tc>
        <w:tc>
          <w:tcPr>
            <w:tcW w:w="5221" w:type="dxa"/>
            <w:tcBorders>
              <w:top w:val="nil"/>
              <w:left w:val="nil"/>
              <w:bottom w:val="nil"/>
              <w:right w:val="nil"/>
              <w:tl2br w:val="nil"/>
              <w:tr2bl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3062" w:type="dxa"/>
            <w:tcBorders>
              <w:top w:val="nil"/>
              <w:left w:val="nil"/>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rPr>
              <w:t>只  里</w:t>
            </w:r>
          </w:p>
        </w:tc>
        <w:tc>
          <w:tcPr>
            <w:tcW w:w="5221" w:type="dxa"/>
            <w:tcBorders>
              <w:top w:val="nil"/>
              <w:left w:val="nil"/>
              <w:bottom w:val="nil"/>
              <w:right w:val="nil"/>
              <w:tl2br w:val="nil"/>
              <w:tr2bl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3062" w:type="dxa"/>
            <w:tcBorders>
              <w:top w:val="nil"/>
              <w:left w:val="nil"/>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rPr>
              <w:t>市  同</w:t>
            </w:r>
          </w:p>
        </w:tc>
        <w:tc>
          <w:tcPr>
            <w:tcW w:w="5221" w:type="dxa"/>
            <w:tcBorders>
              <w:top w:val="nil"/>
              <w:left w:val="nil"/>
              <w:bottom w:val="nil"/>
              <w:right w:val="nil"/>
              <w:tl2br w:val="nil"/>
              <w:tr2bl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3062" w:type="dxa"/>
            <w:tcBorders>
              <w:top w:val="nil"/>
              <w:left w:val="nil"/>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rPr>
              <w:t>上碑镇</w:t>
            </w:r>
          </w:p>
        </w:tc>
        <w:tc>
          <w:tcPr>
            <w:tcW w:w="5221" w:type="dxa"/>
            <w:tcBorders>
              <w:top w:val="nil"/>
              <w:left w:val="nil"/>
              <w:bottom w:val="nil"/>
              <w:right w:val="nil"/>
              <w:tl2br w:val="nil"/>
              <w:tr2bl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3062" w:type="dxa"/>
            <w:tcBorders>
              <w:top w:val="nil"/>
              <w:left w:val="nil"/>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rPr>
              <w:t>翟  营</w:t>
            </w:r>
          </w:p>
        </w:tc>
        <w:tc>
          <w:tcPr>
            <w:tcW w:w="5221" w:type="dxa"/>
            <w:tcBorders>
              <w:top w:val="nil"/>
              <w:left w:val="nil"/>
              <w:bottom w:val="nil"/>
              <w:right w:val="nil"/>
              <w:tl2br w:val="nil"/>
              <w:tr2bl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3062" w:type="dxa"/>
            <w:tcBorders>
              <w:top w:val="nil"/>
              <w:left w:val="nil"/>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rPr>
              <w:t>城  寨</w:t>
            </w:r>
          </w:p>
        </w:tc>
        <w:tc>
          <w:tcPr>
            <w:tcW w:w="5221" w:type="dxa"/>
            <w:tcBorders>
              <w:top w:val="nil"/>
              <w:left w:val="nil"/>
              <w:bottom w:val="nil"/>
              <w:right w:val="nil"/>
              <w:tl2br w:val="nil"/>
              <w:tr2bl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3062" w:type="dxa"/>
            <w:tcBorders>
              <w:top w:val="nil"/>
              <w:left w:val="nil"/>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rPr>
              <w:t>上  方</w:t>
            </w:r>
          </w:p>
        </w:tc>
        <w:tc>
          <w:tcPr>
            <w:tcW w:w="5221" w:type="dxa"/>
            <w:tcBorders>
              <w:top w:val="nil"/>
              <w:left w:val="nil"/>
              <w:bottom w:val="nil"/>
              <w:right w:val="nil"/>
              <w:tl2br w:val="nil"/>
              <w:tr2bl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3062" w:type="dxa"/>
            <w:tcBorders>
              <w:top w:val="nil"/>
              <w:left w:val="nil"/>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rPr>
              <w:t>玉  亭</w:t>
            </w:r>
          </w:p>
        </w:tc>
        <w:tc>
          <w:tcPr>
            <w:tcW w:w="5221" w:type="dxa"/>
            <w:tcBorders>
              <w:top w:val="nil"/>
              <w:left w:val="nil"/>
              <w:bottom w:val="nil"/>
              <w:right w:val="nil"/>
              <w:tl2br w:val="nil"/>
              <w:tr2bl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3062" w:type="dxa"/>
            <w:tcBorders>
              <w:top w:val="nil"/>
              <w:left w:val="nil"/>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rPr>
              <w:t>北  河</w:t>
            </w:r>
          </w:p>
        </w:tc>
        <w:tc>
          <w:tcPr>
            <w:tcW w:w="5221" w:type="dxa"/>
            <w:tcBorders>
              <w:top w:val="nil"/>
              <w:left w:val="nil"/>
              <w:bottom w:val="nil"/>
              <w:right w:val="nil"/>
              <w:tl2br w:val="nil"/>
              <w:tr2bl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3062" w:type="dxa"/>
            <w:tcBorders>
              <w:top w:val="nil"/>
              <w:left w:val="nil"/>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rPr>
              <w:t>口头镇</w:t>
            </w:r>
          </w:p>
        </w:tc>
        <w:tc>
          <w:tcPr>
            <w:tcW w:w="5221" w:type="dxa"/>
            <w:tcBorders>
              <w:top w:val="nil"/>
              <w:left w:val="nil"/>
              <w:bottom w:val="nil"/>
              <w:right w:val="nil"/>
              <w:tl2br w:val="nil"/>
              <w:tr2bl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3062" w:type="dxa"/>
            <w:tcBorders>
              <w:top w:val="nil"/>
              <w:left w:val="nil"/>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rPr>
              <w:t>上闫庄</w:t>
            </w:r>
          </w:p>
        </w:tc>
        <w:tc>
          <w:tcPr>
            <w:tcW w:w="5221" w:type="dxa"/>
            <w:tcBorders>
              <w:top w:val="nil"/>
              <w:left w:val="nil"/>
              <w:bottom w:val="nil"/>
              <w:right w:val="nil"/>
              <w:tl2br w:val="nil"/>
              <w:tr2bl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3062" w:type="dxa"/>
            <w:tcBorders>
              <w:top w:val="nil"/>
              <w:left w:val="nil"/>
              <w:bottom w:val="single" w:color="auto" w:sz="4" w:space="0"/>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rPr>
              <w:t>九口子</w:t>
            </w:r>
          </w:p>
        </w:tc>
        <w:tc>
          <w:tcPr>
            <w:tcW w:w="5221" w:type="dxa"/>
            <w:tcBorders>
              <w:top w:val="nil"/>
              <w:left w:val="nil"/>
              <w:bottom w:val="single" w:color="auto" w:sz="4" w:space="0"/>
              <w:right w:val="nil"/>
              <w:tl2br w:val="nil"/>
              <w:tr2bl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3062" w:type="dxa"/>
            <w:tcBorders>
              <w:top w:val="single" w:color="auto" w:sz="4" w:space="0"/>
              <w:left w:val="nil"/>
              <w:bottom w:val="single" w:color="auto" w:sz="4" w:space="0"/>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rPr>
              <w:t>合   计</w:t>
            </w:r>
          </w:p>
        </w:tc>
        <w:tc>
          <w:tcPr>
            <w:tcW w:w="5221" w:type="dxa"/>
            <w:tcBorders>
              <w:top w:val="single" w:color="auto" w:sz="4" w:space="0"/>
              <w:left w:val="nil"/>
              <w:bottom w:val="single" w:color="auto" w:sz="4" w:space="0"/>
              <w:right w:val="nil"/>
              <w:tl2br w:val="nil"/>
              <w:tr2bl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20" w:hRule="atLeast"/>
        </w:trPr>
        <w:tc>
          <w:tcPr>
            <w:tcW w:w="8283" w:type="dxa"/>
            <w:gridSpan w:val="2"/>
            <w:tcBorders>
              <w:top w:val="single" w:color="auto" w:sz="4" w:space="0"/>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4"/>
                <w:szCs w:val="24"/>
                <w:u w:val="none"/>
                <w:lang w:val="en-US" w:eastAsia="zh-CN"/>
              </w:rPr>
              <w:t>2025年行唐县政府性基金无对下转移支付，“空表列示”。</w:t>
            </w:r>
          </w:p>
        </w:tc>
      </w:tr>
    </w:tbl>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sectPr>
          <w:pgSz w:w="11906" w:h="16838"/>
          <w:pgMar w:top="1440" w:right="1803" w:bottom="1440" w:left="1803" w:header="708" w:footer="709" w:gutter="0"/>
          <w:cols w:space="720" w:num="1"/>
          <w:rtlGutter w:val="1"/>
          <w:docGrid w:linePitch="360" w:charSpace="0"/>
        </w:sectPr>
      </w:pPr>
    </w:p>
    <w:p>
      <w:pPr>
        <w:spacing w:line="220" w:lineRule="atLeast"/>
        <w:rPr>
          <w:rFonts w:hint="eastAsia" w:ascii="仿宋" w:hAnsi="仿宋" w:eastAsia="仿宋" w:cs="仿宋"/>
          <w:sz w:val="22"/>
          <w:szCs w:val="22"/>
        </w:rPr>
      </w:pPr>
    </w:p>
    <w:tbl>
      <w:tblPr>
        <w:tblStyle w:val="11"/>
        <w:tblW w:w="1395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307"/>
        <w:gridCol w:w="877"/>
        <w:gridCol w:w="824"/>
        <w:gridCol w:w="757"/>
        <w:gridCol w:w="568"/>
        <w:gridCol w:w="562"/>
        <w:gridCol w:w="577"/>
        <w:gridCol w:w="678"/>
        <w:gridCol w:w="462"/>
        <w:gridCol w:w="447"/>
        <w:gridCol w:w="519"/>
        <w:gridCol w:w="563"/>
        <w:gridCol w:w="490"/>
        <w:gridCol w:w="750"/>
        <w:gridCol w:w="764"/>
        <w:gridCol w:w="80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4" w:hRule="exact"/>
        </w:trPr>
        <w:tc>
          <w:tcPr>
            <w:tcW w:w="13953" w:type="dxa"/>
            <w:gridSpan w:val="16"/>
            <w:tcBorders>
              <w:top w:val="nil"/>
              <w:left w:val="nil"/>
              <w:bottom w:val="nil"/>
              <w:right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ascii="方正小标宋_GBK" w:hAnsi="方正小标宋_GBK" w:eastAsia="方正小标宋_GBK" w:cs="方正小标宋_GBK"/>
                <w:i w:val="0"/>
                <w:color w:val="000000"/>
                <w:sz w:val="36"/>
                <w:szCs w:val="36"/>
                <w:u w:val="none"/>
              </w:rPr>
            </w:pPr>
            <w:r>
              <w:rPr>
                <w:rFonts w:hint="eastAsia" w:ascii="仿宋" w:hAnsi="仿宋" w:eastAsia="仿宋" w:cs="仿宋"/>
                <w:i w:val="0"/>
                <w:color w:val="000000"/>
                <w:kern w:val="0"/>
                <w:sz w:val="36"/>
                <w:szCs w:val="36"/>
                <w:u w:val="none"/>
                <w:lang w:val="en-US" w:eastAsia="zh-CN"/>
              </w:rPr>
              <w:t>§12   2025年行唐县政府性基金转移支付分项目决算表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4307" w:type="dxa"/>
            <w:tcBorders>
              <w:top w:val="nil"/>
              <w:left w:val="nil"/>
              <w:bottom w:val="single" w:color="auto" w:sz="4" w:space="0"/>
              <w:right w:val="nil"/>
            </w:tcBorders>
            <w:shd w:val="clear" w:color="auto" w:fill="auto"/>
            <w:tcMar>
              <w:top w:w="15" w:type="dxa"/>
              <w:left w:w="15" w:type="dxa"/>
              <w:right w:w="15" w:type="dxa"/>
            </w:tcMar>
          </w:tcPr>
          <w:p>
            <w:pPr>
              <w:rPr>
                <w:rFonts w:ascii="Times New Roman" w:hAnsi="Times New Roman" w:eastAsia="宋体" w:cs="Times New Roman"/>
                <w:i w:val="0"/>
                <w:color w:val="000000"/>
                <w:sz w:val="22"/>
                <w:szCs w:val="22"/>
                <w:u w:val="none"/>
              </w:rPr>
            </w:pPr>
          </w:p>
        </w:tc>
        <w:tc>
          <w:tcPr>
            <w:tcW w:w="877" w:type="dxa"/>
            <w:tcBorders>
              <w:top w:val="nil"/>
              <w:left w:val="nil"/>
              <w:bottom w:val="single" w:color="auto" w:sz="4" w:space="0"/>
              <w:right w:val="nil"/>
            </w:tcBorders>
            <w:shd w:val="clear" w:color="auto" w:fill="auto"/>
            <w:tcMar>
              <w:top w:w="15" w:type="dxa"/>
              <w:left w:w="15" w:type="dxa"/>
              <w:right w:w="15" w:type="dxa"/>
            </w:tcMar>
          </w:tcPr>
          <w:p>
            <w:pPr>
              <w:rPr>
                <w:rFonts w:ascii="Times New Roman" w:hAnsi="Times New Roman" w:eastAsia="宋体" w:cs="Times New Roman"/>
                <w:i w:val="0"/>
                <w:color w:val="000000"/>
                <w:sz w:val="22"/>
                <w:szCs w:val="22"/>
                <w:u w:val="none"/>
              </w:rPr>
            </w:pPr>
          </w:p>
        </w:tc>
        <w:tc>
          <w:tcPr>
            <w:tcW w:w="824" w:type="dxa"/>
            <w:tcBorders>
              <w:top w:val="nil"/>
              <w:left w:val="nil"/>
              <w:bottom w:val="single" w:color="auto" w:sz="4" w:space="0"/>
              <w:right w:val="nil"/>
            </w:tcBorders>
            <w:shd w:val="clear" w:color="auto" w:fill="auto"/>
            <w:tcMar>
              <w:top w:w="15" w:type="dxa"/>
              <w:left w:w="15" w:type="dxa"/>
              <w:right w:w="15" w:type="dxa"/>
            </w:tcMar>
          </w:tcPr>
          <w:p>
            <w:pPr>
              <w:rPr>
                <w:rFonts w:ascii="Times New Roman" w:hAnsi="Times New Roman" w:eastAsia="宋体" w:cs="Times New Roman"/>
                <w:i w:val="0"/>
                <w:color w:val="000000"/>
                <w:sz w:val="22"/>
                <w:szCs w:val="22"/>
                <w:u w:val="none"/>
              </w:rPr>
            </w:pPr>
          </w:p>
        </w:tc>
        <w:tc>
          <w:tcPr>
            <w:tcW w:w="757" w:type="dxa"/>
            <w:tcBorders>
              <w:top w:val="nil"/>
              <w:left w:val="nil"/>
              <w:bottom w:val="single" w:color="auto" w:sz="4" w:space="0"/>
              <w:right w:val="nil"/>
            </w:tcBorders>
            <w:shd w:val="clear" w:color="auto" w:fill="auto"/>
            <w:tcMar>
              <w:top w:w="15" w:type="dxa"/>
              <w:left w:w="15" w:type="dxa"/>
              <w:right w:w="15" w:type="dxa"/>
            </w:tcMar>
          </w:tcPr>
          <w:p>
            <w:pPr>
              <w:rPr>
                <w:rFonts w:ascii="Times New Roman" w:hAnsi="Times New Roman" w:eastAsia="宋体" w:cs="Times New Roman"/>
                <w:i w:val="0"/>
                <w:color w:val="000000"/>
                <w:sz w:val="22"/>
                <w:szCs w:val="22"/>
                <w:u w:val="none"/>
              </w:rPr>
            </w:pPr>
          </w:p>
        </w:tc>
        <w:tc>
          <w:tcPr>
            <w:tcW w:w="568" w:type="dxa"/>
            <w:tcBorders>
              <w:top w:val="nil"/>
              <w:left w:val="nil"/>
              <w:bottom w:val="single" w:color="auto" w:sz="4" w:space="0"/>
              <w:right w:val="nil"/>
            </w:tcBorders>
            <w:shd w:val="clear" w:color="auto" w:fill="auto"/>
            <w:tcMar>
              <w:top w:w="15" w:type="dxa"/>
              <w:left w:w="15" w:type="dxa"/>
              <w:right w:w="15" w:type="dxa"/>
            </w:tcMar>
          </w:tcPr>
          <w:p>
            <w:pPr>
              <w:rPr>
                <w:rFonts w:ascii="Times New Roman" w:hAnsi="Times New Roman" w:eastAsia="宋体" w:cs="Times New Roman"/>
                <w:i w:val="0"/>
                <w:color w:val="000000"/>
                <w:sz w:val="22"/>
                <w:szCs w:val="22"/>
                <w:u w:val="none"/>
              </w:rPr>
            </w:pPr>
          </w:p>
        </w:tc>
        <w:tc>
          <w:tcPr>
            <w:tcW w:w="562" w:type="dxa"/>
            <w:tcBorders>
              <w:top w:val="nil"/>
              <w:left w:val="nil"/>
              <w:bottom w:val="single" w:color="auto" w:sz="4" w:space="0"/>
              <w:right w:val="nil"/>
            </w:tcBorders>
            <w:shd w:val="clear" w:color="auto" w:fill="auto"/>
            <w:tcMar>
              <w:top w:w="15" w:type="dxa"/>
              <w:left w:w="15" w:type="dxa"/>
              <w:right w:w="15" w:type="dxa"/>
            </w:tcMar>
            <w:vAlign w:val="center"/>
          </w:tcPr>
          <w:p>
            <w:pPr>
              <w:jc w:val="right"/>
              <w:rPr>
                <w:rFonts w:ascii="Times New Roman" w:hAnsi="Times New Roman" w:eastAsia="宋体" w:cs="Times New Roman"/>
                <w:i w:val="0"/>
                <w:color w:val="000000"/>
                <w:sz w:val="22"/>
                <w:szCs w:val="22"/>
                <w:u w:val="none"/>
              </w:rPr>
            </w:pPr>
          </w:p>
        </w:tc>
        <w:tc>
          <w:tcPr>
            <w:tcW w:w="577" w:type="dxa"/>
            <w:tcBorders>
              <w:top w:val="nil"/>
              <w:left w:val="nil"/>
              <w:bottom w:val="single" w:color="auto" w:sz="4" w:space="0"/>
              <w:right w:val="nil"/>
            </w:tcBorders>
            <w:shd w:val="clear" w:color="auto" w:fill="auto"/>
            <w:tcMar>
              <w:top w:w="15" w:type="dxa"/>
              <w:left w:w="15" w:type="dxa"/>
              <w:right w:w="15" w:type="dxa"/>
            </w:tcMar>
          </w:tcPr>
          <w:p>
            <w:pPr>
              <w:rPr>
                <w:rFonts w:hint="eastAsia" w:ascii="宋体" w:hAnsi="宋体" w:eastAsia="宋体" w:cs="宋体"/>
                <w:i w:val="0"/>
                <w:color w:val="000000"/>
                <w:sz w:val="18"/>
                <w:szCs w:val="18"/>
                <w:u w:val="none"/>
              </w:rPr>
            </w:pPr>
          </w:p>
        </w:tc>
        <w:tc>
          <w:tcPr>
            <w:tcW w:w="678" w:type="dxa"/>
            <w:tcBorders>
              <w:top w:val="nil"/>
              <w:left w:val="nil"/>
              <w:bottom w:val="single" w:color="auto" w:sz="4" w:space="0"/>
              <w:right w:val="nil"/>
            </w:tcBorders>
            <w:shd w:val="clear" w:color="auto" w:fill="auto"/>
            <w:tcMar>
              <w:top w:w="15" w:type="dxa"/>
              <w:left w:w="15" w:type="dxa"/>
              <w:right w:w="15" w:type="dxa"/>
            </w:tcMar>
          </w:tcPr>
          <w:p>
            <w:pPr>
              <w:rPr>
                <w:rFonts w:hint="eastAsia" w:ascii="宋体" w:hAnsi="宋体" w:eastAsia="宋体" w:cs="宋体"/>
                <w:i w:val="0"/>
                <w:color w:val="000000"/>
                <w:sz w:val="18"/>
                <w:szCs w:val="18"/>
                <w:u w:val="none"/>
              </w:rPr>
            </w:pPr>
          </w:p>
        </w:tc>
        <w:tc>
          <w:tcPr>
            <w:tcW w:w="462" w:type="dxa"/>
            <w:tcBorders>
              <w:top w:val="nil"/>
              <w:left w:val="nil"/>
              <w:bottom w:val="single" w:color="auto" w:sz="4" w:space="0"/>
              <w:right w:val="nil"/>
            </w:tcBorders>
            <w:shd w:val="clear" w:color="auto" w:fill="auto"/>
            <w:tcMar>
              <w:top w:w="15" w:type="dxa"/>
              <w:left w:w="15" w:type="dxa"/>
              <w:right w:w="15" w:type="dxa"/>
            </w:tcMar>
          </w:tcPr>
          <w:p>
            <w:pPr>
              <w:rPr>
                <w:rFonts w:hint="eastAsia" w:ascii="宋体" w:hAnsi="宋体" w:eastAsia="宋体" w:cs="宋体"/>
                <w:i w:val="0"/>
                <w:color w:val="000000"/>
                <w:sz w:val="18"/>
                <w:szCs w:val="18"/>
                <w:u w:val="none"/>
              </w:rPr>
            </w:pPr>
          </w:p>
        </w:tc>
        <w:tc>
          <w:tcPr>
            <w:tcW w:w="447" w:type="dxa"/>
            <w:tcBorders>
              <w:top w:val="nil"/>
              <w:left w:val="nil"/>
              <w:bottom w:val="single" w:color="auto" w:sz="4" w:space="0"/>
              <w:right w:val="nil"/>
            </w:tcBorders>
            <w:shd w:val="clear" w:color="auto" w:fill="auto"/>
            <w:tcMar>
              <w:top w:w="15" w:type="dxa"/>
              <w:left w:w="15" w:type="dxa"/>
              <w:right w:w="15" w:type="dxa"/>
            </w:tcMar>
          </w:tcPr>
          <w:p>
            <w:pPr>
              <w:rPr>
                <w:rFonts w:hint="eastAsia" w:ascii="宋体" w:hAnsi="宋体" w:eastAsia="宋体" w:cs="宋体"/>
                <w:i w:val="0"/>
                <w:color w:val="000000"/>
                <w:sz w:val="18"/>
                <w:szCs w:val="18"/>
                <w:u w:val="none"/>
              </w:rPr>
            </w:pPr>
          </w:p>
        </w:tc>
        <w:tc>
          <w:tcPr>
            <w:tcW w:w="519" w:type="dxa"/>
            <w:tcBorders>
              <w:top w:val="nil"/>
              <w:left w:val="nil"/>
              <w:bottom w:val="single" w:color="auto" w:sz="4" w:space="0"/>
              <w:right w:val="nil"/>
            </w:tcBorders>
            <w:shd w:val="clear" w:color="auto" w:fill="auto"/>
            <w:tcMar>
              <w:top w:w="15" w:type="dxa"/>
              <w:left w:w="15" w:type="dxa"/>
              <w:right w:w="15" w:type="dxa"/>
            </w:tcMar>
          </w:tcPr>
          <w:p>
            <w:pPr>
              <w:rPr>
                <w:rFonts w:hint="eastAsia" w:ascii="宋体" w:hAnsi="宋体" w:eastAsia="宋体" w:cs="宋体"/>
                <w:i w:val="0"/>
                <w:color w:val="000000"/>
                <w:sz w:val="18"/>
                <w:szCs w:val="18"/>
                <w:u w:val="none"/>
              </w:rPr>
            </w:pPr>
          </w:p>
        </w:tc>
        <w:tc>
          <w:tcPr>
            <w:tcW w:w="563" w:type="dxa"/>
            <w:tcBorders>
              <w:top w:val="nil"/>
              <w:left w:val="nil"/>
              <w:bottom w:val="single" w:color="auto" w:sz="4" w:space="0"/>
              <w:right w:val="nil"/>
            </w:tcBorders>
            <w:shd w:val="clear" w:color="auto" w:fill="auto"/>
            <w:tcMar>
              <w:top w:w="15" w:type="dxa"/>
              <w:left w:w="15" w:type="dxa"/>
              <w:right w:w="15" w:type="dxa"/>
            </w:tcMar>
          </w:tcPr>
          <w:p>
            <w:pPr>
              <w:rPr>
                <w:rFonts w:hint="eastAsia" w:ascii="宋体" w:hAnsi="宋体" w:eastAsia="宋体" w:cs="宋体"/>
                <w:i w:val="0"/>
                <w:color w:val="000000"/>
                <w:sz w:val="18"/>
                <w:szCs w:val="18"/>
                <w:u w:val="none"/>
              </w:rPr>
            </w:pPr>
          </w:p>
        </w:tc>
        <w:tc>
          <w:tcPr>
            <w:tcW w:w="490" w:type="dxa"/>
            <w:tcBorders>
              <w:top w:val="nil"/>
              <w:left w:val="nil"/>
              <w:bottom w:val="single" w:color="auto" w:sz="4" w:space="0"/>
              <w:right w:val="nil"/>
            </w:tcBorders>
            <w:shd w:val="clear" w:color="auto" w:fill="auto"/>
            <w:tcMar>
              <w:top w:w="15" w:type="dxa"/>
              <w:left w:w="15" w:type="dxa"/>
              <w:right w:w="15" w:type="dxa"/>
            </w:tcMar>
          </w:tcPr>
          <w:p>
            <w:pPr>
              <w:rPr>
                <w:rFonts w:hint="eastAsia" w:ascii="宋体" w:hAnsi="宋体" w:eastAsia="宋体" w:cs="宋体"/>
                <w:i w:val="0"/>
                <w:color w:val="000000"/>
                <w:sz w:val="18"/>
                <w:szCs w:val="18"/>
                <w:u w:val="none"/>
              </w:rPr>
            </w:pPr>
          </w:p>
        </w:tc>
        <w:tc>
          <w:tcPr>
            <w:tcW w:w="750" w:type="dxa"/>
            <w:tcBorders>
              <w:top w:val="nil"/>
              <w:left w:val="nil"/>
              <w:bottom w:val="single" w:color="auto" w:sz="4" w:space="0"/>
              <w:right w:val="nil"/>
            </w:tcBorders>
            <w:shd w:val="clear" w:color="auto" w:fill="auto"/>
            <w:tcMar>
              <w:top w:w="15" w:type="dxa"/>
              <w:left w:w="15" w:type="dxa"/>
              <w:right w:w="15" w:type="dxa"/>
            </w:tcMar>
          </w:tcPr>
          <w:p>
            <w:pPr>
              <w:rPr>
                <w:rFonts w:hint="eastAsia" w:ascii="宋体" w:hAnsi="宋体" w:eastAsia="宋体" w:cs="宋体"/>
                <w:i w:val="0"/>
                <w:color w:val="000000"/>
                <w:sz w:val="18"/>
                <w:szCs w:val="18"/>
                <w:u w:val="none"/>
              </w:rPr>
            </w:pPr>
          </w:p>
        </w:tc>
        <w:tc>
          <w:tcPr>
            <w:tcW w:w="1572" w:type="dxa"/>
            <w:gridSpan w:val="2"/>
            <w:tcBorders>
              <w:top w:val="nil"/>
              <w:left w:val="nil"/>
              <w:bottom w:val="single" w:color="auto" w:sz="4" w:space="0"/>
              <w:right w:val="nil"/>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23" w:hRule="exact"/>
        </w:trPr>
        <w:tc>
          <w:tcPr>
            <w:tcW w:w="4307"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rPr>
              <w:t>项目</w:t>
            </w:r>
          </w:p>
        </w:tc>
        <w:tc>
          <w:tcPr>
            <w:tcW w:w="877"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龙州镇</w:t>
            </w:r>
          </w:p>
        </w:tc>
        <w:tc>
          <w:tcPr>
            <w:tcW w:w="824"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独羊岗</w:t>
            </w:r>
          </w:p>
        </w:tc>
        <w:tc>
          <w:tcPr>
            <w:tcW w:w="757"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南桥镇</w:t>
            </w:r>
          </w:p>
        </w:tc>
        <w:tc>
          <w:tcPr>
            <w:tcW w:w="568"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安香</w:t>
            </w:r>
          </w:p>
        </w:tc>
        <w:tc>
          <w:tcPr>
            <w:tcW w:w="562"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只里</w:t>
            </w:r>
          </w:p>
        </w:tc>
        <w:tc>
          <w:tcPr>
            <w:tcW w:w="577"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市同</w:t>
            </w:r>
          </w:p>
        </w:tc>
        <w:tc>
          <w:tcPr>
            <w:tcW w:w="678"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上碑镇</w:t>
            </w:r>
          </w:p>
        </w:tc>
        <w:tc>
          <w:tcPr>
            <w:tcW w:w="462"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翟营</w:t>
            </w:r>
          </w:p>
        </w:tc>
        <w:tc>
          <w:tcPr>
            <w:tcW w:w="447"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城寨</w:t>
            </w:r>
          </w:p>
        </w:tc>
        <w:tc>
          <w:tcPr>
            <w:tcW w:w="519"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上方</w:t>
            </w:r>
          </w:p>
        </w:tc>
        <w:tc>
          <w:tcPr>
            <w:tcW w:w="563"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玉亭</w:t>
            </w:r>
          </w:p>
        </w:tc>
        <w:tc>
          <w:tcPr>
            <w:tcW w:w="490"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北河</w:t>
            </w:r>
          </w:p>
        </w:tc>
        <w:tc>
          <w:tcPr>
            <w:tcW w:w="750"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口头镇</w:t>
            </w:r>
          </w:p>
        </w:tc>
        <w:tc>
          <w:tcPr>
            <w:tcW w:w="764"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上闫庄</w:t>
            </w:r>
          </w:p>
        </w:tc>
        <w:tc>
          <w:tcPr>
            <w:tcW w:w="808" w:type="dxa"/>
            <w:tcBorders>
              <w:top w:val="single" w:color="auto" w:sz="4" w:space="0"/>
              <w:left w:val="single" w:color="auto" w:sz="4" w:space="0"/>
              <w:bottom w:val="single" w:color="auto" w:sz="4" w:space="0"/>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九口子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4307"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rPr>
              <w:t>合计</w:t>
            </w:r>
          </w:p>
        </w:tc>
        <w:tc>
          <w:tcPr>
            <w:tcW w:w="877"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824"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757"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568"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562"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577"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462"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447"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19"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63"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490"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50"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64"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808" w:type="dxa"/>
            <w:tcBorders>
              <w:top w:val="single" w:color="auto" w:sz="4" w:space="0"/>
              <w:left w:val="single" w:color="auto" w:sz="4" w:space="0"/>
              <w:bottom w:val="single" w:color="auto" w:sz="4" w:space="0"/>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4307" w:type="dxa"/>
            <w:tcBorders>
              <w:top w:val="single" w:color="auto" w:sz="4" w:space="0"/>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国家电影事业发展专项资金</w:t>
            </w:r>
          </w:p>
        </w:tc>
        <w:tc>
          <w:tcPr>
            <w:tcW w:w="877"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824"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757"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568"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562"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577"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462"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447"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19"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63"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490"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50"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64"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808" w:type="dxa"/>
            <w:tcBorders>
              <w:top w:val="single" w:color="auto" w:sz="4" w:space="0"/>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4307"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旅游发展基金补助地方项目</w:t>
            </w:r>
          </w:p>
        </w:tc>
        <w:tc>
          <w:tcPr>
            <w:tcW w:w="8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82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75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56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56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5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46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44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1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6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49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5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6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808"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4307"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大中型水库移民后期扶持基金</w:t>
            </w:r>
          </w:p>
        </w:tc>
        <w:tc>
          <w:tcPr>
            <w:tcW w:w="8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82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75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56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56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5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46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44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1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6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49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5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6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808"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4307"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水库移民后期扶持补助</w:t>
            </w:r>
          </w:p>
        </w:tc>
        <w:tc>
          <w:tcPr>
            <w:tcW w:w="8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82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75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56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56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5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46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44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1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6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49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5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6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808"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4307"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土地整治专项资金</w:t>
            </w:r>
          </w:p>
        </w:tc>
        <w:tc>
          <w:tcPr>
            <w:tcW w:w="8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82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75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56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56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5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46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44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1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6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49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5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6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808"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4307"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高速及其他收费公路建设养护运营专项资金</w:t>
            </w:r>
          </w:p>
        </w:tc>
        <w:tc>
          <w:tcPr>
            <w:tcW w:w="8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82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75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56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56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5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46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44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1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6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49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5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6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808"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4307"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港口建设费安排地方建设项目支出</w:t>
            </w:r>
          </w:p>
        </w:tc>
        <w:tc>
          <w:tcPr>
            <w:tcW w:w="8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82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75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56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56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5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46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44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1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6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49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5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6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808"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4307"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民航发展基金转移支付项目</w:t>
            </w:r>
          </w:p>
        </w:tc>
        <w:tc>
          <w:tcPr>
            <w:tcW w:w="8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82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75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56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56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5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46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44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1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6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49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5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6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808"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4307"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彩票公益金</w:t>
            </w:r>
          </w:p>
        </w:tc>
        <w:tc>
          <w:tcPr>
            <w:tcW w:w="8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82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75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56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56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57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46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44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1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63"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49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5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6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808" w:type="dxa"/>
            <w:tcBorders>
              <w:top w:val="nil"/>
              <w:left w:val="single" w:color="auto" w:sz="4" w:space="0"/>
              <w:bottom w:val="nil"/>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4307" w:type="dxa"/>
            <w:tcBorders>
              <w:top w:val="nil"/>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抗疫特别国债</w:t>
            </w:r>
          </w:p>
        </w:tc>
        <w:tc>
          <w:tcPr>
            <w:tcW w:w="877"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824"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757"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568"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562"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c>
          <w:tcPr>
            <w:tcW w:w="577"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678"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462"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447"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19"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563"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490"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50"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764"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c>
          <w:tcPr>
            <w:tcW w:w="808" w:type="dxa"/>
            <w:tcBorders>
              <w:top w:val="nil"/>
              <w:left w:val="single" w:color="auto" w:sz="4" w:space="0"/>
              <w:bottom w:val="single" w:color="auto" w:sz="4" w:space="0"/>
              <w:right w:val="nil"/>
              <w:tl2br w:val="nil"/>
              <w:tr2bl w:val="nil"/>
            </w:tcBorders>
            <w:shd w:val="clear" w:color="auto" w:fill="auto"/>
            <w:tcMar>
              <w:top w:w="15" w:type="dxa"/>
              <w:left w:w="15" w:type="dxa"/>
              <w:right w:w="15" w:type="dxa"/>
            </w:tcMa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7333" w:type="dxa"/>
            <w:gridSpan w:val="5"/>
            <w:tcBorders>
              <w:top w:val="single" w:color="auto" w:sz="4" w:space="0"/>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r>
              <w:rPr>
                <w:rFonts w:hint="eastAsia" w:ascii="仿宋" w:hAnsi="仿宋" w:eastAsia="仿宋" w:cs="仿宋"/>
                <w:i w:val="0"/>
                <w:color w:val="000000"/>
                <w:kern w:val="0"/>
                <w:sz w:val="24"/>
                <w:szCs w:val="24"/>
                <w:u w:val="none"/>
                <w:lang w:val="en-US" w:eastAsia="zh-CN"/>
              </w:rPr>
              <w:t>20</w:t>
            </w:r>
            <w:r>
              <w:rPr>
                <w:rFonts w:ascii="仿宋" w:hAnsi="仿宋" w:eastAsia="仿宋" w:cs="仿宋"/>
                <w:i w:val="0"/>
                <w:color w:val="000000"/>
                <w:kern w:val="0"/>
                <w:sz w:val="24"/>
                <w:szCs w:val="24"/>
                <w:u w:val="none"/>
                <w:lang w:val="en-US" w:eastAsia="zh-CN"/>
              </w:rPr>
              <w:t>2</w:t>
            </w:r>
            <w:r>
              <w:rPr>
                <w:rFonts w:hint="eastAsia" w:ascii="仿宋" w:hAnsi="仿宋" w:eastAsia="仿宋" w:cs="仿宋"/>
                <w:i w:val="0"/>
                <w:color w:val="000000"/>
                <w:kern w:val="0"/>
                <w:sz w:val="24"/>
                <w:szCs w:val="24"/>
                <w:u w:val="none"/>
                <w:lang w:val="en-US" w:eastAsia="zh-CN"/>
              </w:rPr>
              <w:t>5年行唐县政府性基金无对下转移支付，“空表列示”。</w:t>
            </w:r>
          </w:p>
        </w:tc>
        <w:tc>
          <w:tcPr>
            <w:tcW w:w="562" w:type="dxa"/>
            <w:tcBorders>
              <w:top w:val="single" w:color="auto" w:sz="4" w:space="0"/>
              <w:left w:val="nil"/>
              <w:bottom w:val="nil"/>
              <w:right w:val="nil"/>
            </w:tcBorders>
            <w:shd w:val="clear" w:color="auto" w:fill="auto"/>
            <w:tcMar>
              <w:top w:w="15" w:type="dxa"/>
              <w:left w:w="15" w:type="dxa"/>
              <w:right w:w="15" w:type="dxa"/>
            </w:tcMar>
          </w:tcPr>
          <w:p>
            <w:pPr>
              <w:rPr>
                <w:rFonts w:hint="eastAsia" w:ascii="宋体" w:hAnsi="宋体" w:eastAsia="宋体" w:cs="宋体"/>
                <w:i w:val="0"/>
                <w:color w:val="000000"/>
                <w:sz w:val="18"/>
                <w:szCs w:val="18"/>
                <w:u w:val="none"/>
              </w:rPr>
            </w:pPr>
          </w:p>
        </w:tc>
        <w:tc>
          <w:tcPr>
            <w:tcW w:w="577" w:type="dxa"/>
            <w:tcBorders>
              <w:top w:val="single" w:color="auto" w:sz="4" w:space="0"/>
              <w:left w:val="nil"/>
              <w:bottom w:val="nil"/>
              <w:right w:val="nil"/>
            </w:tcBorders>
            <w:shd w:val="clear" w:color="auto" w:fill="auto"/>
            <w:tcMar>
              <w:top w:w="15" w:type="dxa"/>
              <w:left w:w="15" w:type="dxa"/>
              <w:right w:w="15" w:type="dxa"/>
            </w:tcMar>
          </w:tcPr>
          <w:p>
            <w:pPr>
              <w:rPr>
                <w:rFonts w:hint="eastAsia" w:ascii="宋体" w:hAnsi="宋体" w:eastAsia="宋体" w:cs="宋体"/>
                <w:i w:val="0"/>
                <w:color w:val="000000"/>
                <w:sz w:val="18"/>
                <w:szCs w:val="18"/>
                <w:u w:val="none"/>
              </w:rPr>
            </w:pPr>
          </w:p>
        </w:tc>
        <w:tc>
          <w:tcPr>
            <w:tcW w:w="678" w:type="dxa"/>
            <w:tcBorders>
              <w:top w:val="single" w:color="auto" w:sz="4" w:space="0"/>
              <w:left w:val="nil"/>
              <w:bottom w:val="nil"/>
              <w:right w:val="nil"/>
            </w:tcBorders>
            <w:shd w:val="clear" w:color="auto" w:fill="auto"/>
            <w:tcMar>
              <w:top w:w="15" w:type="dxa"/>
              <w:left w:w="15" w:type="dxa"/>
              <w:right w:w="15" w:type="dxa"/>
            </w:tcMar>
          </w:tcPr>
          <w:p>
            <w:pPr>
              <w:rPr>
                <w:rFonts w:hint="eastAsia" w:ascii="宋体" w:hAnsi="宋体" w:eastAsia="宋体" w:cs="宋体"/>
                <w:i w:val="0"/>
                <w:color w:val="000000"/>
                <w:sz w:val="18"/>
                <w:szCs w:val="18"/>
                <w:u w:val="none"/>
              </w:rPr>
            </w:pPr>
          </w:p>
        </w:tc>
        <w:tc>
          <w:tcPr>
            <w:tcW w:w="462" w:type="dxa"/>
            <w:tcBorders>
              <w:top w:val="single" w:color="auto" w:sz="4" w:space="0"/>
              <w:left w:val="nil"/>
              <w:bottom w:val="nil"/>
              <w:right w:val="nil"/>
            </w:tcBorders>
            <w:shd w:val="clear" w:color="auto" w:fill="auto"/>
            <w:tcMar>
              <w:top w:w="15" w:type="dxa"/>
              <w:left w:w="15" w:type="dxa"/>
              <w:right w:w="15" w:type="dxa"/>
            </w:tcMar>
          </w:tcPr>
          <w:p>
            <w:pPr>
              <w:rPr>
                <w:rFonts w:hint="eastAsia" w:ascii="宋体" w:hAnsi="宋体" w:eastAsia="宋体" w:cs="宋体"/>
                <w:i w:val="0"/>
                <w:color w:val="000000"/>
                <w:sz w:val="18"/>
                <w:szCs w:val="18"/>
                <w:u w:val="none"/>
              </w:rPr>
            </w:pPr>
          </w:p>
        </w:tc>
        <w:tc>
          <w:tcPr>
            <w:tcW w:w="447" w:type="dxa"/>
            <w:tcBorders>
              <w:top w:val="single" w:color="auto" w:sz="4" w:space="0"/>
              <w:left w:val="nil"/>
              <w:bottom w:val="nil"/>
              <w:right w:val="nil"/>
            </w:tcBorders>
            <w:shd w:val="clear" w:color="auto" w:fill="auto"/>
            <w:tcMar>
              <w:top w:w="15" w:type="dxa"/>
              <w:left w:w="15" w:type="dxa"/>
              <w:right w:w="15" w:type="dxa"/>
            </w:tcMar>
          </w:tcPr>
          <w:p>
            <w:pPr>
              <w:rPr>
                <w:rFonts w:hint="eastAsia" w:ascii="宋体" w:hAnsi="宋体" w:eastAsia="宋体" w:cs="宋体"/>
                <w:i w:val="0"/>
                <w:color w:val="000000"/>
                <w:sz w:val="18"/>
                <w:szCs w:val="18"/>
                <w:u w:val="none"/>
              </w:rPr>
            </w:pPr>
          </w:p>
        </w:tc>
        <w:tc>
          <w:tcPr>
            <w:tcW w:w="519" w:type="dxa"/>
            <w:tcBorders>
              <w:top w:val="single" w:color="auto" w:sz="4" w:space="0"/>
              <w:left w:val="nil"/>
              <w:bottom w:val="nil"/>
              <w:right w:val="nil"/>
            </w:tcBorders>
            <w:shd w:val="clear" w:color="auto" w:fill="auto"/>
            <w:tcMar>
              <w:top w:w="15" w:type="dxa"/>
              <w:left w:w="15" w:type="dxa"/>
              <w:right w:w="15" w:type="dxa"/>
            </w:tcMar>
          </w:tcPr>
          <w:p>
            <w:pPr>
              <w:rPr>
                <w:rFonts w:hint="eastAsia" w:ascii="宋体" w:hAnsi="宋体" w:eastAsia="宋体" w:cs="宋体"/>
                <w:i w:val="0"/>
                <w:color w:val="000000"/>
                <w:sz w:val="18"/>
                <w:szCs w:val="18"/>
                <w:u w:val="none"/>
              </w:rPr>
            </w:pPr>
          </w:p>
        </w:tc>
        <w:tc>
          <w:tcPr>
            <w:tcW w:w="563" w:type="dxa"/>
            <w:tcBorders>
              <w:top w:val="single" w:color="auto" w:sz="4" w:space="0"/>
              <w:left w:val="nil"/>
              <w:bottom w:val="nil"/>
              <w:right w:val="nil"/>
            </w:tcBorders>
            <w:shd w:val="clear" w:color="auto" w:fill="auto"/>
            <w:tcMar>
              <w:top w:w="15" w:type="dxa"/>
              <w:left w:w="15" w:type="dxa"/>
              <w:right w:w="15" w:type="dxa"/>
            </w:tcMar>
          </w:tcPr>
          <w:p>
            <w:pPr>
              <w:rPr>
                <w:rFonts w:hint="eastAsia" w:ascii="宋体" w:hAnsi="宋体" w:eastAsia="宋体" w:cs="宋体"/>
                <w:i w:val="0"/>
                <w:color w:val="000000"/>
                <w:sz w:val="18"/>
                <w:szCs w:val="18"/>
                <w:u w:val="none"/>
              </w:rPr>
            </w:pPr>
          </w:p>
        </w:tc>
        <w:tc>
          <w:tcPr>
            <w:tcW w:w="490" w:type="dxa"/>
            <w:tcBorders>
              <w:top w:val="single" w:color="auto" w:sz="4" w:space="0"/>
              <w:left w:val="nil"/>
              <w:bottom w:val="nil"/>
              <w:right w:val="nil"/>
            </w:tcBorders>
            <w:shd w:val="clear" w:color="auto" w:fill="auto"/>
            <w:tcMar>
              <w:top w:w="15" w:type="dxa"/>
              <w:left w:w="15" w:type="dxa"/>
              <w:right w:w="15" w:type="dxa"/>
            </w:tcMar>
          </w:tcPr>
          <w:p>
            <w:pPr>
              <w:rPr>
                <w:rFonts w:hint="eastAsia" w:ascii="宋体" w:hAnsi="宋体" w:eastAsia="宋体" w:cs="宋体"/>
                <w:i w:val="0"/>
                <w:color w:val="000000"/>
                <w:sz w:val="18"/>
                <w:szCs w:val="18"/>
                <w:u w:val="none"/>
              </w:rPr>
            </w:pPr>
          </w:p>
        </w:tc>
        <w:tc>
          <w:tcPr>
            <w:tcW w:w="750" w:type="dxa"/>
            <w:tcBorders>
              <w:top w:val="single" w:color="auto" w:sz="4" w:space="0"/>
              <w:left w:val="nil"/>
              <w:bottom w:val="nil"/>
              <w:right w:val="nil"/>
            </w:tcBorders>
            <w:shd w:val="clear" w:color="auto" w:fill="auto"/>
            <w:tcMar>
              <w:top w:w="15" w:type="dxa"/>
              <w:left w:w="15" w:type="dxa"/>
              <w:right w:w="15" w:type="dxa"/>
            </w:tcMar>
          </w:tcPr>
          <w:p>
            <w:pPr>
              <w:rPr>
                <w:rFonts w:hint="eastAsia" w:ascii="宋体" w:hAnsi="宋体" w:eastAsia="宋体" w:cs="宋体"/>
                <w:i w:val="0"/>
                <w:color w:val="000000"/>
                <w:sz w:val="18"/>
                <w:szCs w:val="18"/>
                <w:u w:val="none"/>
              </w:rPr>
            </w:pPr>
          </w:p>
        </w:tc>
        <w:tc>
          <w:tcPr>
            <w:tcW w:w="764" w:type="dxa"/>
            <w:tcBorders>
              <w:top w:val="single" w:color="auto" w:sz="4" w:space="0"/>
              <w:left w:val="nil"/>
              <w:bottom w:val="nil"/>
              <w:right w:val="nil"/>
            </w:tcBorders>
            <w:shd w:val="clear" w:color="auto" w:fill="auto"/>
            <w:tcMar>
              <w:top w:w="15" w:type="dxa"/>
              <w:left w:w="15" w:type="dxa"/>
              <w:right w:w="15" w:type="dxa"/>
            </w:tcMar>
          </w:tcPr>
          <w:p>
            <w:pPr>
              <w:rPr>
                <w:rFonts w:hint="eastAsia" w:ascii="宋体" w:hAnsi="宋体" w:eastAsia="宋体" w:cs="宋体"/>
                <w:i w:val="0"/>
                <w:color w:val="000000"/>
                <w:sz w:val="18"/>
                <w:szCs w:val="18"/>
                <w:u w:val="none"/>
              </w:rPr>
            </w:pPr>
          </w:p>
        </w:tc>
        <w:tc>
          <w:tcPr>
            <w:tcW w:w="808" w:type="dxa"/>
            <w:tcBorders>
              <w:top w:val="single" w:color="auto" w:sz="4" w:space="0"/>
              <w:left w:val="nil"/>
              <w:bottom w:val="nil"/>
              <w:right w:val="nil"/>
            </w:tcBorders>
            <w:shd w:val="clear" w:color="auto" w:fill="auto"/>
            <w:tcMar>
              <w:top w:w="15" w:type="dxa"/>
              <w:left w:w="15" w:type="dxa"/>
              <w:right w:w="15" w:type="dxa"/>
            </w:tcMar>
          </w:tcPr>
          <w:p>
            <w:pPr>
              <w:rPr>
                <w:rFonts w:hint="eastAsia" w:ascii="宋体" w:hAnsi="宋体" w:eastAsia="宋体" w:cs="宋体"/>
                <w:i w:val="0"/>
                <w:color w:val="000000"/>
                <w:sz w:val="18"/>
                <w:szCs w:val="18"/>
                <w:u w:val="none"/>
              </w:rPr>
            </w:pPr>
          </w:p>
        </w:tc>
      </w:tr>
    </w:tbl>
    <w:p>
      <w:pPr>
        <w:spacing w:line="220" w:lineRule="atLeast"/>
        <w:rPr>
          <w:rFonts w:hint="eastAsia" w:ascii="仿宋" w:hAnsi="仿宋" w:eastAsia="仿宋" w:cs="仿宋"/>
          <w:sz w:val="22"/>
          <w:szCs w:val="22"/>
        </w:rPr>
        <w:sectPr>
          <w:pgSz w:w="16838" w:h="11906" w:orient="landscape"/>
          <w:pgMar w:top="1803" w:right="1440" w:bottom="1803" w:left="1440" w:header="708" w:footer="709" w:gutter="0"/>
          <w:cols w:space="720" w:num="1"/>
          <w:rtlGutter w:val="1"/>
          <w:docGrid w:linePitch="360" w:charSpace="0"/>
        </w:sectPr>
      </w:pPr>
    </w:p>
    <w:tbl>
      <w:tblPr>
        <w:tblStyle w:val="11"/>
        <w:tblW w:w="799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506"/>
        <w:gridCol w:w="348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55" w:hRule="exact"/>
        </w:trPr>
        <w:tc>
          <w:tcPr>
            <w:tcW w:w="7994" w:type="dxa"/>
            <w:gridSpan w:val="2"/>
            <w:tcBorders>
              <w:top w:val="nil"/>
              <w:left w:val="nil"/>
              <w:bottom w:val="nil"/>
              <w:right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rPr>
              <w:t>§13   2025年度行唐县政府专项债务限额和余额情况表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80" w:hRule="exact"/>
        </w:trPr>
        <w:tc>
          <w:tcPr>
            <w:tcW w:w="4506" w:type="dxa"/>
            <w:tcBorders>
              <w:top w:val="nil"/>
              <w:left w:val="nil"/>
              <w:bottom w:val="nil"/>
              <w:right w:val="nil"/>
            </w:tcBorders>
            <w:shd w:val="clear" w:color="auto" w:fill="auto"/>
            <w:tcMar>
              <w:top w:w="15" w:type="dxa"/>
              <w:left w:w="15" w:type="dxa"/>
              <w:right w:w="15" w:type="dxa"/>
            </w:tcMar>
            <w:vAlign w:val="bottom"/>
          </w:tcPr>
          <w:p>
            <w:pPr>
              <w:jc w:val="center"/>
              <w:rPr>
                <w:rFonts w:hint="eastAsia" w:ascii="仿宋" w:hAnsi="仿宋" w:eastAsia="仿宋" w:cs="仿宋"/>
                <w:i w:val="0"/>
                <w:color w:val="000000"/>
                <w:sz w:val="32"/>
                <w:szCs w:val="32"/>
                <w:u w:val="none"/>
              </w:rPr>
            </w:pPr>
          </w:p>
        </w:tc>
        <w:tc>
          <w:tcPr>
            <w:tcW w:w="3488" w:type="dxa"/>
            <w:tcBorders>
              <w:top w:val="nil"/>
              <w:left w:val="nil"/>
              <w:bottom w:val="nil"/>
              <w:right w:val="nil"/>
            </w:tcBorders>
            <w:shd w:val="clear" w:color="auto" w:fill="auto"/>
            <w:tcMar>
              <w:top w:w="15" w:type="dxa"/>
              <w:left w:w="15" w:type="dxa"/>
              <w:right w:w="15" w:type="dxa"/>
            </w:tcMar>
            <w:vAlign w:val="bottom"/>
          </w:tcPr>
          <w:p>
            <w:pPr>
              <w:keepNext w:val="0"/>
              <w:keepLines w:val="0"/>
              <w:widowControl/>
              <w:suppressLineNumbers w:val="0"/>
              <w:jc w:val="right"/>
              <w:textAlignment w:val="bottom"/>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28"/>
                <w:szCs w:val="28"/>
                <w:u w:val="none"/>
                <w:lang w:val="en-US" w:eastAsia="zh-CN"/>
              </w:rPr>
              <w:t>单位：亿元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10" w:hRule="exact"/>
        </w:trPr>
        <w:tc>
          <w:tcPr>
            <w:tcW w:w="450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rPr>
              <w:t>项目</w:t>
            </w:r>
          </w:p>
        </w:tc>
        <w:tc>
          <w:tcPr>
            <w:tcW w:w="3488"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10" w:hRule="exact"/>
        </w:trPr>
        <w:tc>
          <w:tcPr>
            <w:tcW w:w="4506" w:type="dxa"/>
            <w:tcBorders>
              <w:top w:val="single" w:color="000000" w:sz="4" w:space="0"/>
              <w:left w:val="nil"/>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32"/>
                <w:szCs w:val="32"/>
                <w:u w:val="none"/>
              </w:rPr>
            </w:pPr>
            <w:r>
              <w:rPr>
                <w:rStyle w:val="18"/>
                <w:rFonts w:hint="eastAsia" w:ascii="仿宋" w:hAnsi="仿宋" w:eastAsia="仿宋" w:cs="仿宋"/>
                <w:sz w:val="32"/>
                <w:szCs w:val="32"/>
                <w:lang w:val="en-US" w:eastAsia="zh-CN"/>
              </w:rPr>
              <w:t>本年地方政府专项债务限额</w:t>
            </w:r>
          </w:p>
        </w:tc>
        <w:tc>
          <w:tcPr>
            <w:tcW w:w="3488" w:type="dxa"/>
            <w:tcBorders>
              <w:top w:val="single" w:color="000000" w:sz="4" w:space="0"/>
              <w:left w:val="single" w:color="000000" w:sz="4" w:space="0"/>
              <w:bottom w:val="nil"/>
              <w:right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32"/>
                <w:szCs w:val="32"/>
                <w:u w:val="none"/>
                <w:lang w:val="en-US" w:eastAsia="zh-CN"/>
              </w:rPr>
            </w:pPr>
            <w:r>
              <w:rPr>
                <w:rFonts w:hint="eastAsia" w:ascii="仿宋" w:eastAsia="仿宋" w:cs="Arial"/>
                <w:color w:val="000000"/>
                <w:sz w:val="32"/>
                <w:lang w:val="en-US" w:eastAsia="zh-CN"/>
              </w:rPr>
              <w:t>30.53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10" w:hRule="exact"/>
        </w:trPr>
        <w:tc>
          <w:tcPr>
            <w:tcW w:w="450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32"/>
                <w:szCs w:val="32"/>
                <w:u w:val="none"/>
              </w:rPr>
            </w:pPr>
            <w:r>
              <w:rPr>
                <w:rStyle w:val="18"/>
                <w:rFonts w:hint="eastAsia" w:ascii="仿宋" w:hAnsi="仿宋" w:eastAsia="仿宋" w:cs="仿宋"/>
                <w:sz w:val="32"/>
                <w:szCs w:val="32"/>
                <w:lang w:val="en-US" w:eastAsia="zh-CN"/>
              </w:rPr>
              <w:t>年末地方政府专项债务余额</w:t>
            </w:r>
          </w:p>
        </w:tc>
        <w:tc>
          <w:tcPr>
            <w:tcW w:w="3488" w:type="dxa"/>
            <w:tcBorders>
              <w:top w:val="nil"/>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32"/>
                <w:szCs w:val="32"/>
                <w:u w:val="none"/>
                <w:lang w:val="en-US" w:eastAsia="zh-CN"/>
              </w:rPr>
            </w:pPr>
            <w:r>
              <w:rPr>
                <w:rFonts w:hint="eastAsia" w:ascii="仿宋" w:eastAsia="仿宋" w:cs="Arial"/>
                <w:color w:val="000000"/>
                <w:sz w:val="32"/>
                <w:lang w:val="en-US" w:eastAsia="zh-CN"/>
              </w:rPr>
              <w:t>29.49</w:t>
            </w:r>
          </w:p>
        </w:tc>
      </w:tr>
    </w:tbl>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tbl>
      <w:tblPr>
        <w:tblStyle w:val="11"/>
        <w:tblW w:w="829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3667"/>
        <w:gridCol w:w="1082"/>
        <w:gridCol w:w="909"/>
        <w:gridCol w:w="1038"/>
        <w:gridCol w:w="1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13" w:hRule="atLeast"/>
        </w:trPr>
        <w:tc>
          <w:tcPr>
            <w:tcW w:w="8297" w:type="dxa"/>
            <w:gridSpan w:val="5"/>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rPr>
              <w:t>§14   2025年行唐县国有资本经营预算收入决算表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72" w:hRule="atLeast"/>
        </w:trPr>
        <w:tc>
          <w:tcPr>
            <w:tcW w:w="3667" w:type="dxa"/>
            <w:tcBorders>
              <w:top w:val="nil"/>
              <w:left w:val="nil"/>
              <w:bottom w:val="single" w:color="auto" w:sz="4" w:space="0"/>
              <w:right w:val="nil"/>
            </w:tcBorders>
            <w:shd w:val="clear" w:color="auto" w:fill="auto"/>
            <w:tcMar>
              <w:top w:w="15" w:type="dxa"/>
              <w:left w:w="15" w:type="dxa"/>
              <w:right w:w="15" w:type="dxa"/>
            </w:tcMar>
            <w:vAlign w:val="center"/>
          </w:tcPr>
          <w:p>
            <w:pPr>
              <w:rPr>
                <w:rFonts w:ascii="Times New Roman" w:hAnsi="Times New Roman" w:eastAsia="宋体" w:cs="Times New Roman"/>
                <w:i w:val="0"/>
                <w:color w:val="000000"/>
                <w:sz w:val="24"/>
                <w:szCs w:val="24"/>
                <w:u w:val="none"/>
              </w:rPr>
            </w:pPr>
          </w:p>
        </w:tc>
        <w:tc>
          <w:tcPr>
            <w:tcW w:w="1082" w:type="dxa"/>
            <w:tcBorders>
              <w:top w:val="nil"/>
              <w:left w:val="nil"/>
              <w:bottom w:val="single" w:color="auto" w:sz="4" w:space="0"/>
              <w:right w:val="nil"/>
            </w:tcBorders>
            <w:shd w:val="clear" w:color="auto" w:fill="auto"/>
            <w:tcMar>
              <w:top w:w="15" w:type="dxa"/>
              <w:left w:w="15" w:type="dxa"/>
              <w:right w:w="15" w:type="dxa"/>
            </w:tcMar>
            <w:vAlign w:val="center"/>
          </w:tcPr>
          <w:p>
            <w:pPr>
              <w:rPr>
                <w:rFonts w:ascii="Times New Roman" w:hAnsi="Times New Roman" w:eastAsia="宋体" w:cs="Times New Roman"/>
                <w:i w:val="0"/>
                <w:color w:val="000000"/>
                <w:sz w:val="24"/>
                <w:szCs w:val="24"/>
                <w:u w:val="none"/>
              </w:rPr>
            </w:pPr>
          </w:p>
        </w:tc>
        <w:tc>
          <w:tcPr>
            <w:tcW w:w="909" w:type="dxa"/>
            <w:tcBorders>
              <w:top w:val="nil"/>
              <w:left w:val="nil"/>
              <w:bottom w:val="single" w:color="auto" w:sz="4" w:space="0"/>
              <w:right w:val="nil"/>
            </w:tcBorders>
            <w:shd w:val="clear" w:color="auto" w:fill="auto"/>
            <w:tcMar>
              <w:top w:w="15" w:type="dxa"/>
              <w:left w:w="15" w:type="dxa"/>
              <w:right w:w="15" w:type="dxa"/>
            </w:tcMar>
            <w:vAlign w:val="center"/>
          </w:tcPr>
          <w:p>
            <w:pPr>
              <w:rPr>
                <w:rFonts w:ascii="Times New Roman" w:hAnsi="Times New Roman" w:eastAsia="宋体" w:cs="Times New Roman"/>
                <w:i w:val="0"/>
                <w:color w:val="000000"/>
                <w:sz w:val="24"/>
                <w:szCs w:val="24"/>
                <w:u w:val="none"/>
              </w:rPr>
            </w:pPr>
          </w:p>
        </w:tc>
        <w:tc>
          <w:tcPr>
            <w:tcW w:w="1038" w:type="dxa"/>
            <w:tcBorders>
              <w:top w:val="nil"/>
              <w:left w:val="nil"/>
              <w:bottom w:val="single" w:color="auto" w:sz="4" w:space="0"/>
              <w:right w:val="nil"/>
            </w:tcBorders>
            <w:shd w:val="clear" w:color="auto" w:fill="auto"/>
            <w:tcMar>
              <w:top w:w="15" w:type="dxa"/>
              <w:left w:w="15" w:type="dxa"/>
              <w:right w:w="15" w:type="dxa"/>
            </w:tcMar>
            <w:vAlign w:val="center"/>
          </w:tcPr>
          <w:p>
            <w:pPr>
              <w:rPr>
                <w:rFonts w:hint="eastAsia" w:ascii="仿宋" w:hAnsi="Times New Roman" w:eastAsia="仿宋" w:cs="仿宋"/>
                <w:i w:val="0"/>
                <w:color w:val="000000"/>
                <w:sz w:val="24"/>
                <w:szCs w:val="24"/>
                <w:u w:val="none"/>
              </w:rPr>
            </w:pPr>
          </w:p>
        </w:tc>
        <w:tc>
          <w:tcPr>
            <w:tcW w:w="1601" w:type="dxa"/>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方正仿宋_GBK" w:eastAsia="仿宋" w:cs="仿宋"/>
                <w:i w:val="0"/>
                <w:color w:val="000000"/>
                <w:sz w:val="24"/>
                <w:szCs w:val="24"/>
                <w:u w:val="none"/>
              </w:rPr>
            </w:pPr>
            <w:r>
              <w:rPr>
                <w:rFonts w:hint="eastAsia" w:ascii="仿宋" w:hAnsi="方正仿宋_GBK" w:eastAsia="仿宋" w:cs="仿宋"/>
                <w:i w:val="0"/>
                <w:color w:val="000000"/>
                <w:kern w:val="0"/>
                <w:sz w:val="24"/>
                <w:szCs w:val="24"/>
                <w:u w:val="none"/>
                <w:lang w:val="en-US"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0" w:hRule="atLeast"/>
        </w:trPr>
        <w:tc>
          <w:tcPr>
            <w:tcW w:w="3667" w:type="dxa"/>
            <w:tcBorders>
              <w:top w:val="single" w:color="auto" w:sz="4" w:space="0"/>
              <w:left w:val="nil"/>
              <w:bottom w:val="single" w:color="auto" w:sz="4" w:space="0"/>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b/>
                <w:bCs/>
                <w:i w:val="0"/>
                <w:color w:val="000000"/>
                <w:sz w:val="22"/>
                <w:szCs w:val="22"/>
                <w:u w:val="none"/>
              </w:rPr>
            </w:pPr>
            <w:r>
              <w:rPr>
                <w:rFonts w:ascii="仿宋" w:eastAsia="仿宋"/>
                <w:b/>
                <w:bCs/>
                <w:color w:val="000000"/>
                <w:sz w:val="22"/>
              </w:rPr>
              <w:t>预    算    科    目</w:t>
            </w:r>
          </w:p>
        </w:tc>
        <w:tc>
          <w:tcPr>
            <w:tcW w:w="1082" w:type="dxa"/>
            <w:tcBorders>
              <w:top w:val="single" w:color="auto" w:sz="4" w:space="0"/>
              <w:left w:val="nil"/>
              <w:bottom w:val="single" w:color="auto" w:sz="4" w:space="0"/>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b/>
                <w:bCs/>
                <w:i w:val="0"/>
                <w:color w:val="000000"/>
                <w:sz w:val="22"/>
                <w:szCs w:val="22"/>
                <w:u w:val="none"/>
              </w:rPr>
            </w:pPr>
            <w:r>
              <w:rPr>
                <w:rFonts w:ascii="仿宋" w:eastAsia="仿宋" w:cs="Arial"/>
                <w:b/>
                <w:bCs/>
                <w:color w:val="000000"/>
                <w:sz w:val="22"/>
              </w:rPr>
              <w:t>预算数</w:t>
            </w:r>
          </w:p>
        </w:tc>
        <w:tc>
          <w:tcPr>
            <w:tcW w:w="909" w:type="dxa"/>
            <w:tcBorders>
              <w:top w:val="single" w:color="auto" w:sz="4" w:space="0"/>
              <w:left w:val="nil"/>
              <w:bottom w:val="single" w:color="auto" w:sz="4" w:space="0"/>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b/>
                <w:bCs/>
                <w:i w:val="0"/>
                <w:color w:val="000000"/>
                <w:sz w:val="22"/>
                <w:szCs w:val="22"/>
                <w:u w:val="none"/>
              </w:rPr>
            </w:pPr>
            <w:r>
              <w:rPr>
                <w:rFonts w:ascii="仿宋" w:eastAsia="仿宋" w:cs="Arial"/>
                <w:b/>
                <w:bCs/>
                <w:color w:val="000000"/>
                <w:sz w:val="22"/>
              </w:rPr>
              <w:t>决算数</w:t>
            </w:r>
          </w:p>
        </w:tc>
        <w:tc>
          <w:tcPr>
            <w:tcW w:w="1038" w:type="dxa"/>
            <w:tcBorders>
              <w:top w:val="single" w:color="auto" w:sz="4" w:space="0"/>
              <w:left w:val="nil"/>
              <w:bottom w:val="single" w:color="auto" w:sz="4" w:space="0"/>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b/>
                <w:bCs/>
                <w:i w:val="0"/>
                <w:color w:val="000000"/>
                <w:sz w:val="22"/>
                <w:szCs w:val="22"/>
                <w:u w:val="none"/>
              </w:rPr>
            </w:pPr>
            <w:r>
              <w:rPr>
                <w:rFonts w:ascii="仿宋" w:eastAsia="仿宋" w:cs="Arial"/>
                <w:b/>
                <w:bCs/>
                <w:color w:val="000000"/>
                <w:sz w:val="22"/>
              </w:rPr>
              <w:t>完成预算％</w:t>
            </w:r>
          </w:p>
        </w:tc>
        <w:tc>
          <w:tcPr>
            <w:tcW w:w="1601" w:type="dxa"/>
            <w:tcBorders>
              <w:top w:val="single" w:color="auto" w:sz="4" w:space="0"/>
              <w:left w:val="nil"/>
              <w:bottom w:val="single" w:color="auto" w:sz="4" w:space="0"/>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b/>
                <w:bCs/>
                <w:i w:val="0"/>
                <w:color w:val="000000"/>
                <w:sz w:val="22"/>
                <w:szCs w:val="22"/>
                <w:u w:val="none"/>
              </w:rPr>
            </w:pPr>
            <w:r>
              <w:rPr>
                <w:rFonts w:ascii="仿宋" w:eastAsia="仿宋"/>
                <w:b/>
                <w:bCs/>
                <w:color w:val="000000"/>
                <w:sz w:val="22"/>
              </w:rPr>
              <w:t>比上年（同比）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0" w:hRule="atLeast"/>
        </w:trPr>
        <w:tc>
          <w:tcPr>
            <w:tcW w:w="3667" w:type="dxa"/>
            <w:tcBorders>
              <w:top w:val="single" w:color="auto" w:sz="4" w:space="0"/>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r>
              <w:rPr>
                <w:rFonts w:ascii="仿宋" w:eastAsia="仿宋" w:cs="Arial"/>
                <w:color w:val="000000"/>
                <w:sz w:val="22"/>
              </w:rPr>
              <w:t>一、利润收入</w:t>
            </w:r>
          </w:p>
        </w:tc>
        <w:tc>
          <w:tcPr>
            <w:tcW w:w="1082" w:type="dxa"/>
            <w:tcBorders>
              <w:top w:val="single" w:color="auto" w:sz="4" w:space="0"/>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909" w:type="dxa"/>
            <w:tcBorders>
              <w:top w:val="single" w:color="auto" w:sz="4" w:space="0"/>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1038" w:type="dxa"/>
            <w:tcBorders>
              <w:top w:val="single" w:color="auto" w:sz="4" w:space="0"/>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1601" w:type="dxa"/>
            <w:tcBorders>
              <w:top w:val="single" w:color="auto" w:sz="4" w:space="0"/>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0" w:hRule="atLeast"/>
        </w:trPr>
        <w:tc>
          <w:tcPr>
            <w:tcW w:w="3667" w:type="dxa"/>
            <w:tcBorders>
              <w:top w:val="nil"/>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r>
              <w:rPr>
                <w:rFonts w:ascii="仿宋" w:eastAsia="仿宋" w:cs="Arial"/>
                <w:color w:val="000000"/>
                <w:sz w:val="22"/>
              </w:rPr>
              <w:t>二、股利、股息收入</w:t>
            </w:r>
          </w:p>
        </w:tc>
        <w:tc>
          <w:tcPr>
            <w:tcW w:w="1082" w:type="dxa"/>
            <w:tcBorders>
              <w:top w:val="nil"/>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909" w:type="dxa"/>
            <w:tcBorders>
              <w:top w:val="nil"/>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1038" w:type="dxa"/>
            <w:tcBorders>
              <w:top w:val="nil"/>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1601" w:type="dxa"/>
            <w:tcBorders>
              <w:top w:val="nil"/>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0" w:hRule="atLeast"/>
        </w:trPr>
        <w:tc>
          <w:tcPr>
            <w:tcW w:w="3667" w:type="dxa"/>
            <w:tcBorders>
              <w:top w:val="nil"/>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r>
              <w:rPr>
                <w:rFonts w:ascii="仿宋" w:eastAsia="仿宋" w:cs="Arial"/>
                <w:color w:val="000000"/>
                <w:sz w:val="22"/>
              </w:rPr>
              <w:t>三、产权转让收入</w:t>
            </w:r>
          </w:p>
        </w:tc>
        <w:tc>
          <w:tcPr>
            <w:tcW w:w="1082" w:type="dxa"/>
            <w:tcBorders>
              <w:top w:val="nil"/>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909" w:type="dxa"/>
            <w:tcBorders>
              <w:top w:val="nil"/>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1038" w:type="dxa"/>
            <w:tcBorders>
              <w:top w:val="nil"/>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1601" w:type="dxa"/>
            <w:tcBorders>
              <w:top w:val="nil"/>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0" w:hRule="atLeast"/>
        </w:trPr>
        <w:tc>
          <w:tcPr>
            <w:tcW w:w="3667" w:type="dxa"/>
            <w:tcBorders>
              <w:top w:val="nil"/>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r>
              <w:rPr>
                <w:rFonts w:ascii="仿宋" w:eastAsia="仿宋" w:cs="Arial"/>
                <w:color w:val="000000"/>
                <w:sz w:val="22"/>
              </w:rPr>
              <w:t>四、清算收入</w:t>
            </w:r>
          </w:p>
        </w:tc>
        <w:tc>
          <w:tcPr>
            <w:tcW w:w="1082" w:type="dxa"/>
            <w:tcBorders>
              <w:top w:val="nil"/>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909" w:type="dxa"/>
            <w:tcBorders>
              <w:top w:val="nil"/>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1038" w:type="dxa"/>
            <w:tcBorders>
              <w:top w:val="nil"/>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1601" w:type="dxa"/>
            <w:tcBorders>
              <w:top w:val="nil"/>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0" w:hRule="atLeast"/>
        </w:trPr>
        <w:tc>
          <w:tcPr>
            <w:tcW w:w="3667" w:type="dxa"/>
            <w:tcBorders>
              <w:top w:val="nil"/>
              <w:left w:val="nil"/>
              <w:bottom w:val="single" w:color="auto" w:sz="4" w:space="0"/>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r>
              <w:rPr>
                <w:rFonts w:ascii="仿宋" w:eastAsia="仿宋" w:cs="Arial"/>
                <w:color w:val="000000"/>
                <w:sz w:val="22"/>
              </w:rPr>
              <w:t>五、其他国有资本经营收入</w:t>
            </w:r>
          </w:p>
        </w:tc>
        <w:tc>
          <w:tcPr>
            <w:tcW w:w="1082" w:type="dxa"/>
            <w:tcBorders>
              <w:top w:val="nil"/>
              <w:left w:val="nil"/>
              <w:bottom w:val="single" w:color="auto" w:sz="4" w:space="0"/>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909" w:type="dxa"/>
            <w:tcBorders>
              <w:top w:val="nil"/>
              <w:left w:val="nil"/>
              <w:bottom w:val="single" w:color="auto" w:sz="4" w:space="0"/>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1038" w:type="dxa"/>
            <w:tcBorders>
              <w:top w:val="nil"/>
              <w:left w:val="nil"/>
              <w:bottom w:val="single" w:color="auto" w:sz="4" w:space="0"/>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1601" w:type="dxa"/>
            <w:tcBorders>
              <w:top w:val="nil"/>
              <w:left w:val="nil"/>
              <w:bottom w:val="single" w:color="auto" w:sz="4" w:space="0"/>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00" w:hRule="atLeast"/>
        </w:trPr>
        <w:tc>
          <w:tcPr>
            <w:tcW w:w="3667" w:type="dxa"/>
            <w:tcBorders>
              <w:top w:val="single" w:color="auto" w:sz="4" w:space="0"/>
              <w:left w:val="nil"/>
              <w:bottom w:val="single" w:color="auto" w:sz="4" w:space="0"/>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b/>
                <w:bCs/>
                <w:i w:val="0"/>
                <w:color w:val="000000"/>
                <w:sz w:val="22"/>
                <w:szCs w:val="22"/>
                <w:u w:val="none"/>
              </w:rPr>
            </w:pPr>
            <w:r>
              <w:rPr>
                <w:rFonts w:ascii="仿宋" w:eastAsia="仿宋" w:cs="Arial"/>
                <w:b/>
                <w:bCs/>
                <w:color w:val="000000"/>
                <w:sz w:val="22"/>
              </w:rPr>
              <w:t>本年收入合计</w:t>
            </w:r>
          </w:p>
        </w:tc>
        <w:tc>
          <w:tcPr>
            <w:tcW w:w="1082" w:type="dxa"/>
            <w:tcBorders>
              <w:top w:val="single" w:color="auto" w:sz="4" w:space="0"/>
              <w:left w:val="nil"/>
              <w:bottom w:val="single" w:color="auto" w:sz="4" w:space="0"/>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b/>
                <w:bCs/>
                <w:i w:val="0"/>
                <w:color w:val="000000"/>
                <w:sz w:val="22"/>
                <w:szCs w:val="22"/>
                <w:u w:val="none"/>
              </w:rPr>
            </w:pPr>
          </w:p>
        </w:tc>
        <w:tc>
          <w:tcPr>
            <w:tcW w:w="909" w:type="dxa"/>
            <w:tcBorders>
              <w:top w:val="single" w:color="auto" w:sz="4" w:space="0"/>
              <w:left w:val="nil"/>
              <w:bottom w:val="single" w:color="auto" w:sz="4" w:space="0"/>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b/>
                <w:bCs/>
                <w:i w:val="0"/>
                <w:color w:val="000000"/>
                <w:sz w:val="22"/>
                <w:szCs w:val="22"/>
                <w:u w:val="none"/>
              </w:rPr>
            </w:pPr>
          </w:p>
        </w:tc>
        <w:tc>
          <w:tcPr>
            <w:tcW w:w="1038" w:type="dxa"/>
            <w:tcBorders>
              <w:top w:val="single" w:color="auto" w:sz="4" w:space="0"/>
              <w:left w:val="nil"/>
              <w:bottom w:val="single" w:color="auto" w:sz="4" w:space="0"/>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b/>
                <w:bCs/>
                <w:i w:val="0"/>
                <w:color w:val="000000"/>
                <w:sz w:val="22"/>
                <w:szCs w:val="22"/>
                <w:u w:val="none"/>
              </w:rPr>
            </w:pPr>
          </w:p>
        </w:tc>
        <w:tc>
          <w:tcPr>
            <w:tcW w:w="1601" w:type="dxa"/>
            <w:tcBorders>
              <w:top w:val="single" w:color="auto" w:sz="4" w:space="0"/>
              <w:left w:val="nil"/>
              <w:bottom w:val="single" w:color="auto" w:sz="4" w:space="0"/>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b/>
                <w:bCs/>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80" w:hRule="atLeast"/>
        </w:trPr>
        <w:tc>
          <w:tcPr>
            <w:tcW w:w="3667" w:type="dxa"/>
            <w:tcBorders>
              <w:top w:val="single" w:color="auto" w:sz="4" w:space="0"/>
              <w:left w:val="nil"/>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上级补助收入</w:t>
            </w:r>
          </w:p>
        </w:tc>
        <w:tc>
          <w:tcPr>
            <w:tcW w:w="1082" w:type="dxa"/>
            <w:tcBorders>
              <w:top w:val="single" w:color="auto" w:sz="4" w:space="0"/>
              <w:left w:val="nil"/>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5</w:t>
            </w:r>
          </w:p>
        </w:tc>
        <w:tc>
          <w:tcPr>
            <w:tcW w:w="909" w:type="dxa"/>
            <w:tcBorders>
              <w:top w:val="single" w:color="auto" w:sz="4" w:space="0"/>
              <w:left w:val="nil"/>
              <w:bottom w:val="nil"/>
              <w:right w:val="nil"/>
              <w:tl2br w:val="nil"/>
              <w:tr2bl w:val="nil"/>
            </w:tcBorders>
            <w:shd w:val="clear" w:color="auto" w:fill="auto"/>
            <w:tcMar>
              <w:top w:w="15" w:type="dxa"/>
              <w:left w:w="15" w:type="dxa"/>
              <w:right w:w="15" w:type="dxa"/>
            </w:tcMar>
            <w:vAlign w:val="center"/>
          </w:tcPr>
          <w:p>
            <w:pPr>
              <w:jc w:val="center"/>
              <w:rPr>
                <w:rFonts w:ascii="仿宋" w:hAnsi="仿宋" w:eastAsia="仿宋" w:cs="仿宋"/>
                <w:i w:val="0"/>
                <w:color w:val="000000"/>
                <w:sz w:val="22"/>
                <w:szCs w:val="22"/>
                <w:u w:val="none"/>
                <w:lang w:val="en-US" w:eastAsia="zh-CN"/>
              </w:rPr>
            </w:pPr>
            <w:r>
              <w:rPr>
                <w:rFonts w:ascii="仿宋" w:eastAsia="仿宋" w:cs="Arial"/>
                <w:color w:val="000000"/>
                <w:sz w:val="22"/>
              </w:rPr>
              <w:t>5</w:t>
            </w:r>
          </w:p>
        </w:tc>
        <w:tc>
          <w:tcPr>
            <w:tcW w:w="1038" w:type="dxa"/>
            <w:tcBorders>
              <w:top w:val="single" w:color="auto" w:sz="4" w:space="0"/>
              <w:left w:val="nil"/>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100%</w:t>
            </w:r>
          </w:p>
        </w:tc>
        <w:tc>
          <w:tcPr>
            <w:tcW w:w="1601" w:type="dxa"/>
            <w:tcBorders>
              <w:top w:val="single" w:color="auto" w:sz="4" w:space="0"/>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80" w:hRule="atLeast"/>
        </w:trPr>
        <w:tc>
          <w:tcPr>
            <w:tcW w:w="3667" w:type="dxa"/>
            <w:tcBorders>
              <w:top w:val="nil"/>
              <w:left w:val="nil"/>
              <w:bottom w:val="single" w:color="auto" w:sz="4" w:space="0"/>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上年结余结转收入</w:t>
            </w:r>
          </w:p>
        </w:tc>
        <w:tc>
          <w:tcPr>
            <w:tcW w:w="1082" w:type="dxa"/>
            <w:tcBorders>
              <w:top w:val="nil"/>
              <w:left w:val="nil"/>
              <w:bottom w:val="single" w:color="auto" w:sz="4" w:space="0"/>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909" w:type="dxa"/>
            <w:tcBorders>
              <w:top w:val="nil"/>
              <w:left w:val="nil"/>
              <w:bottom w:val="single" w:color="auto" w:sz="4" w:space="0"/>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1038" w:type="dxa"/>
            <w:tcBorders>
              <w:top w:val="nil"/>
              <w:left w:val="nil"/>
              <w:bottom w:val="single" w:color="auto" w:sz="4" w:space="0"/>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1601" w:type="dxa"/>
            <w:tcBorders>
              <w:top w:val="nil"/>
              <w:left w:val="nil"/>
              <w:bottom w:val="single" w:color="auto" w:sz="4" w:space="0"/>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40" w:hRule="atLeast"/>
        </w:trPr>
        <w:tc>
          <w:tcPr>
            <w:tcW w:w="3667" w:type="dxa"/>
            <w:tcBorders>
              <w:top w:val="single" w:color="auto" w:sz="4" w:space="0"/>
              <w:left w:val="nil"/>
              <w:bottom w:val="single" w:color="auto" w:sz="4" w:space="0"/>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b/>
                <w:bCs/>
                <w:i w:val="0"/>
                <w:color w:val="000000"/>
                <w:sz w:val="22"/>
                <w:szCs w:val="22"/>
                <w:u w:val="none"/>
              </w:rPr>
            </w:pPr>
            <w:r>
              <w:rPr>
                <w:rFonts w:ascii="仿宋" w:eastAsia="仿宋" w:cs="Arial"/>
                <w:b/>
                <w:bCs/>
                <w:color w:val="000000"/>
                <w:sz w:val="22"/>
              </w:rPr>
              <w:t>收入总计</w:t>
            </w:r>
          </w:p>
        </w:tc>
        <w:tc>
          <w:tcPr>
            <w:tcW w:w="1082" w:type="dxa"/>
            <w:tcBorders>
              <w:top w:val="single" w:color="auto" w:sz="4" w:space="0"/>
              <w:left w:val="nil"/>
              <w:bottom w:val="single" w:color="auto" w:sz="4" w:space="0"/>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b/>
                <w:bCs/>
                <w:i w:val="0"/>
                <w:color w:val="000000"/>
                <w:sz w:val="22"/>
                <w:szCs w:val="22"/>
                <w:u w:val="none"/>
              </w:rPr>
            </w:pPr>
            <w:r>
              <w:rPr>
                <w:rFonts w:ascii="仿宋" w:eastAsia="仿宋" w:cs="Arial"/>
                <w:b/>
                <w:bCs/>
                <w:color w:val="000000"/>
                <w:sz w:val="22"/>
              </w:rPr>
              <w:t>5</w:t>
            </w:r>
          </w:p>
        </w:tc>
        <w:tc>
          <w:tcPr>
            <w:tcW w:w="909" w:type="dxa"/>
            <w:tcBorders>
              <w:top w:val="single" w:color="auto" w:sz="4" w:space="0"/>
              <w:left w:val="nil"/>
              <w:bottom w:val="single" w:color="auto" w:sz="4" w:space="0"/>
              <w:right w:val="nil"/>
              <w:tl2br w:val="nil"/>
              <w:tr2bl w:val="nil"/>
            </w:tcBorders>
            <w:shd w:val="clear" w:color="auto" w:fill="auto"/>
            <w:tcMar>
              <w:top w:w="15" w:type="dxa"/>
              <w:left w:w="15" w:type="dxa"/>
              <w:right w:w="15" w:type="dxa"/>
            </w:tcMar>
            <w:vAlign w:val="center"/>
          </w:tcPr>
          <w:p>
            <w:pPr>
              <w:jc w:val="center"/>
              <w:rPr>
                <w:rFonts w:ascii="仿宋" w:hAnsi="仿宋" w:eastAsia="仿宋" w:cs="仿宋"/>
                <w:b/>
                <w:bCs/>
                <w:i w:val="0"/>
                <w:color w:val="000000"/>
                <w:sz w:val="22"/>
                <w:szCs w:val="22"/>
                <w:u w:val="none"/>
                <w:lang w:val="en-US" w:eastAsia="zh-CN"/>
              </w:rPr>
            </w:pPr>
            <w:r>
              <w:rPr>
                <w:rFonts w:ascii="仿宋" w:eastAsia="仿宋" w:cs="Arial"/>
                <w:b/>
                <w:bCs/>
                <w:color w:val="000000"/>
                <w:sz w:val="22"/>
              </w:rPr>
              <w:t>5</w:t>
            </w:r>
          </w:p>
        </w:tc>
        <w:tc>
          <w:tcPr>
            <w:tcW w:w="1038" w:type="dxa"/>
            <w:tcBorders>
              <w:top w:val="single" w:color="auto" w:sz="4" w:space="0"/>
              <w:left w:val="nil"/>
              <w:bottom w:val="single" w:color="auto" w:sz="4" w:space="0"/>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b/>
                <w:bCs/>
                <w:i w:val="0"/>
                <w:color w:val="000000"/>
                <w:sz w:val="22"/>
                <w:szCs w:val="22"/>
                <w:u w:val="none"/>
              </w:rPr>
            </w:pPr>
            <w:r>
              <w:rPr>
                <w:rFonts w:ascii="仿宋" w:eastAsia="仿宋" w:cs="Arial"/>
                <w:b/>
                <w:bCs/>
                <w:color w:val="000000"/>
                <w:sz w:val="22"/>
              </w:rPr>
              <w:t>100%</w:t>
            </w:r>
          </w:p>
        </w:tc>
        <w:tc>
          <w:tcPr>
            <w:tcW w:w="1601" w:type="dxa"/>
            <w:tcBorders>
              <w:top w:val="single" w:color="auto" w:sz="4" w:space="0"/>
              <w:left w:val="nil"/>
              <w:bottom w:val="single" w:color="auto" w:sz="4" w:space="0"/>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15" w:hRule="atLeast"/>
        </w:trPr>
        <w:tc>
          <w:tcPr>
            <w:tcW w:w="8297" w:type="dxa"/>
            <w:gridSpan w:val="5"/>
            <w:tcBorders>
              <w:top w:val="single" w:color="auto" w:sz="4" w:space="0"/>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p>
        </w:tc>
      </w:tr>
    </w:tbl>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tbl>
      <w:tblPr>
        <w:tblStyle w:val="11"/>
        <w:tblW w:w="836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3869"/>
        <w:gridCol w:w="894"/>
        <w:gridCol w:w="967"/>
        <w:gridCol w:w="865"/>
        <w:gridCol w:w="851"/>
        <w:gridCol w:w="92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13" w:hRule="atLeast"/>
        </w:trPr>
        <w:tc>
          <w:tcPr>
            <w:tcW w:w="8369" w:type="dxa"/>
            <w:gridSpan w:val="6"/>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36"/>
                <w:szCs w:val="36"/>
                <w:u w:val="none"/>
              </w:rPr>
            </w:pPr>
            <w:r>
              <w:rPr>
                <w:rFonts w:hint="eastAsia" w:ascii="仿宋" w:hAnsi="仿宋" w:eastAsia="仿宋" w:cs="仿宋"/>
                <w:i w:val="0"/>
                <w:color w:val="000000"/>
                <w:kern w:val="0"/>
                <w:sz w:val="32"/>
                <w:szCs w:val="32"/>
                <w:u w:val="none"/>
                <w:lang w:val="en-US" w:eastAsia="zh-CN"/>
              </w:rPr>
              <w:t>§15   2025年行唐县国有资本经营预算支出决算表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72" w:hRule="atLeast"/>
        </w:trPr>
        <w:tc>
          <w:tcPr>
            <w:tcW w:w="3869" w:type="dxa"/>
            <w:tcBorders>
              <w:top w:val="nil"/>
              <w:left w:val="nil"/>
              <w:bottom w:val="single" w:color="auto" w:sz="4" w:space="0"/>
              <w:right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94" w:type="dxa"/>
            <w:tcBorders>
              <w:top w:val="nil"/>
              <w:left w:val="nil"/>
              <w:bottom w:val="single" w:color="auto" w:sz="4" w:space="0"/>
              <w:right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967" w:type="dxa"/>
            <w:tcBorders>
              <w:top w:val="nil"/>
              <w:left w:val="nil"/>
              <w:bottom w:val="single" w:color="auto" w:sz="4" w:space="0"/>
              <w:right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2639" w:type="dxa"/>
            <w:gridSpan w:val="3"/>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009" w:hRule="atLeast"/>
        </w:trPr>
        <w:tc>
          <w:tcPr>
            <w:tcW w:w="3869" w:type="dxa"/>
            <w:tcBorders>
              <w:top w:val="single" w:color="auto" w:sz="4" w:space="0"/>
              <w:left w:val="nil"/>
              <w:bottom w:val="single" w:color="auto" w:sz="4" w:space="0"/>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b/>
                <w:bCs/>
                <w:i w:val="0"/>
                <w:color w:val="000000"/>
                <w:sz w:val="22"/>
                <w:szCs w:val="22"/>
                <w:u w:val="none"/>
              </w:rPr>
            </w:pPr>
            <w:r>
              <w:rPr>
                <w:rFonts w:ascii="仿宋" w:eastAsia="仿宋" w:cs="Arial"/>
                <w:b/>
                <w:bCs/>
                <w:color w:val="000000"/>
                <w:sz w:val="22"/>
              </w:rPr>
              <w:t>预    算    科    目</w:t>
            </w:r>
          </w:p>
        </w:tc>
        <w:tc>
          <w:tcPr>
            <w:tcW w:w="894" w:type="dxa"/>
            <w:tcBorders>
              <w:top w:val="single" w:color="auto" w:sz="4" w:space="0"/>
              <w:left w:val="nil"/>
              <w:bottom w:val="single" w:color="auto" w:sz="4" w:space="0"/>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b/>
                <w:bCs/>
                <w:i w:val="0"/>
                <w:color w:val="000000"/>
                <w:sz w:val="22"/>
                <w:szCs w:val="22"/>
                <w:u w:val="none"/>
              </w:rPr>
            </w:pPr>
            <w:r>
              <w:rPr>
                <w:rFonts w:ascii="仿宋" w:eastAsia="仿宋" w:cs="Arial"/>
                <w:b/>
                <w:bCs/>
                <w:color w:val="000000"/>
                <w:sz w:val="22"/>
              </w:rPr>
              <w:t>年初预算数</w:t>
            </w:r>
          </w:p>
        </w:tc>
        <w:tc>
          <w:tcPr>
            <w:tcW w:w="967" w:type="dxa"/>
            <w:tcBorders>
              <w:top w:val="single" w:color="auto" w:sz="4" w:space="0"/>
              <w:left w:val="nil"/>
              <w:bottom w:val="single" w:color="auto" w:sz="4" w:space="0"/>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b/>
                <w:bCs/>
                <w:i w:val="0"/>
                <w:color w:val="000000"/>
                <w:sz w:val="22"/>
                <w:szCs w:val="22"/>
                <w:u w:val="none"/>
              </w:rPr>
            </w:pPr>
            <w:r>
              <w:rPr>
                <w:rFonts w:ascii="仿宋" w:eastAsia="仿宋" w:cs="Arial"/>
                <w:b/>
                <w:bCs/>
                <w:color w:val="000000"/>
                <w:sz w:val="22"/>
              </w:rPr>
              <w:t>调整预算数</w:t>
            </w:r>
          </w:p>
        </w:tc>
        <w:tc>
          <w:tcPr>
            <w:tcW w:w="865" w:type="dxa"/>
            <w:tcBorders>
              <w:top w:val="single" w:color="auto" w:sz="4" w:space="0"/>
              <w:left w:val="nil"/>
              <w:bottom w:val="single" w:color="auto" w:sz="4" w:space="0"/>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b/>
                <w:bCs/>
                <w:i w:val="0"/>
                <w:color w:val="000000"/>
                <w:sz w:val="22"/>
                <w:szCs w:val="22"/>
                <w:u w:val="none"/>
              </w:rPr>
            </w:pPr>
            <w:r>
              <w:rPr>
                <w:rFonts w:ascii="仿宋" w:eastAsia="仿宋" w:cs="Arial"/>
                <w:b/>
                <w:bCs/>
                <w:color w:val="000000"/>
                <w:sz w:val="22"/>
              </w:rPr>
              <w:t>决算数</w:t>
            </w:r>
          </w:p>
        </w:tc>
        <w:tc>
          <w:tcPr>
            <w:tcW w:w="851" w:type="dxa"/>
            <w:tcBorders>
              <w:top w:val="single" w:color="auto" w:sz="4" w:space="0"/>
              <w:left w:val="nil"/>
              <w:bottom w:val="single" w:color="auto" w:sz="4" w:space="0"/>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b/>
                <w:bCs/>
                <w:i w:val="0"/>
                <w:color w:val="000000"/>
                <w:sz w:val="22"/>
                <w:szCs w:val="22"/>
                <w:u w:val="none"/>
              </w:rPr>
            </w:pPr>
            <w:r>
              <w:rPr>
                <w:rFonts w:ascii="仿宋" w:eastAsia="仿宋" w:cs="Arial"/>
                <w:b/>
                <w:bCs/>
                <w:color w:val="000000"/>
                <w:sz w:val="22"/>
              </w:rPr>
              <w:t>完成年初预算％</w:t>
            </w:r>
          </w:p>
        </w:tc>
        <w:tc>
          <w:tcPr>
            <w:tcW w:w="923" w:type="dxa"/>
            <w:tcBorders>
              <w:top w:val="single" w:color="auto" w:sz="4" w:space="0"/>
              <w:left w:val="nil"/>
              <w:bottom w:val="single" w:color="auto" w:sz="4" w:space="0"/>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b/>
                <w:bCs/>
                <w:i w:val="0"/>
                <w:color w:val="000000"/>
                <w:sz w:val="22"/>
                <w:szCs w:val="22"/>
                <w:u w:val="none"/>
              </w:rPr>
            </w:pPr>
            <w:r>
              <w:rPr>
                <w:rFonts w:ascii="仿宋" w:eastAsia="仿宋" w:cs="Arial"/>
                <w:b/>
                <w:bCs/>
                <w:color w:val="000000"/>
                <w:sz w:val="22"/>
              </w:rPr>
              <w:t>比上年（同比）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72" w:hRule="atLeast"/>
        </w:trPr>
        <w:tc>
          <w:tcPr>
            <w:tcW w:w="3869" w:type="dxa"/>
            <w:tcBorders>
              <w:top w:val="single" w:color="auto" w:sz="4" w:space="0"/>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r>
              <w:rPr>
                <w:rFonts w:ascii="仿宋" w:eastAsia="仿宋" w:cs="Arial"/>
                <w:color w:val="000000"/>
                <w:sz w:val="22"/>
              </w:rPr>
              <w:t>一、解决历史遗留问题及改革成本支出</w:t>
            </w:r>
          </w:p>
        </w:tc>
        <w:tc>
          <w:tcPr>
            <w:tcW w:w="894" w:type="dxa"/>
            <w:tcBorders>
              <w:top w:val="single" w:color="auto" w:sz="4" w:space="0"/>
              <w:left w:val="nil"/>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5</w:t>
            </w:r>
          </w:p>
        </w:tc>
        <w:tc>
          <w:tcPr>
            <w:tcW w:w="967" w:type="dxa"/>
            <w:tcBorders>
              <w:top w:val="single" w:color="auto" w:sz="4" w:space="0"/>
              <w:left w:val="nil"/>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865" w:type="dxa"/>
            <w:tcBorders>
              <w:top w:val="single" w:color="auto" w:sz="4" w:space="0"/>
              <w:left w:val="nil"/>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5</w:t>
            </w:r>
          </w:p>
        </w:tc>
        <w:tc>
          <w:tcPr>
            <w:tcW w:w="851" w:type="dxa"/>
            <w:tcBorders>
              <w:top w:val="single" w:color="auto" w:sz="4" w:space="0"/>
              <w:left w:val="nil"/>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100%</w:t>
            </w:r>
          </w:p>
        </w:tc>
        <w:tc>
          <w:tcPr>
            <w:tcW w:w="923" w:type="dxa"/>
            <w:tcBorders>
              <w:top w:val="single" w:color="auto" w:sz="4" w:space="0"/>
              <w:left w:val="nil"/>
              <w:bottom w:val="nil"/>
              <w:right w:val="nil"/>
              <w:tl2br w:val="nil"/>
              <w:tr2bl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72" w:hRule="atLeast"/>
        </w:trPr>
        <w:tc>
          <w:tcPr>
            <w:tcW w:w="3869" w:type="dxa"/>
            <w:tcBorders>
              <w:top w:val="nil"/>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r>
              <w:rPr>
                <w:rFonts w:ascii="仿宋" w:eastAsia="仿宋" w:cs="Arial"/>
                <w:color w:val="000000"/>
                <w:sz w:val="22"/>
              </w:rPr>
              <w:t>二、国有企业资本金注入</w:t>
            </w:r>
          </w:p>
        </w:tc>
        <w:tc>
          <w:tcPr>
            <w:tcW w:w="894" w:type="dxa"/>
            <w:tcBorders>
              <w:top w:val="nil"/>
              <w:left w:val="nil"/>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967" w:type="dxa"/>
            <w:tcBorders>
              <w:top w:val="nil"/>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65" w:type="dxa"/>
            <w:tcBorders>
              <w:top w:val="nil"/>
              <w:left w:val="nil"/>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851" w:type="dxa"/>
            <w:tcBorders>
              <w:top w:val="nil"/>
              <w:left w:val="nil"/>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923" w:type="dxa"/>
            <w:tcBorders>
              <w:top w:val="nil"/>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72" w:hRule="atLeast"/>
        </w:trPr>
        <w:tc>
          <w:tcPr>
            <w:tcW w:w="3869" w:type="dxa"/>
            <w:tcBorders>
              <w:top w:val="nil"/>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r>
              <w:rPr>
                <w:rFonts w:ascii="仿宋" w:eastAsia="仿宋" w:cs="Arial"/>
                <w:color w:val="000000"/>
                <w:sz w:val="22"/>
              </w:rPr>
              <w:t>三、国有企业政策性补贴</w:t>
            </w:r>
          </w:p>
        </w:tc>
        <w:tc>
          <w:tcPr>
            <w:tcW w:w="894" w:type="dxa"/>
            <w:tcBorders>
              <w:top w:val="nil"/>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967" w:type="dxa"/>
            <w:tcBorders>
              <w:top w:val="nil"/>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65" w:type="dxa"/>
            <w:tcBorders>
              <w:top w:val="nil"/>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923" w:type="dxa"/>
            <w:tcBorders>
              <w:top w:val="nil"/>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72" w:hRule="atLeast"/>
        </w:trPr>
        <w:tc>
          <w:tcPr>
            <w:tcW w:w="3869" w:type="dxa"/>
            <w:tcBorders>
              <w:top w:val="nil"/>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r>
              <w:rPr>
                <w:rFonts w:ascii="仿宋" w:eastAsia="仿宋" w:cs="Arial"/>
                <w:color w:val="000000"/>
                <w:sz w:val="22"/>
              </w:rPr>
              <w:t>四、金融国有资本经营预算支出</w:t>
            </w:r>
          </w:p>
        </w:tc>
        <w:tc>
          <w:tcPr>
            <w:tcW w:w="894" w:type="dxa"/>
            <w:tcBorders>
              <w:top w:val="nil"/>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967" w:type="dxa"/>
            <w:tcBorders>
              <w:top w:val="nil"/>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65" w:type="dxa"/>
            <w:tcBorders>
              <w:top w:val="nil"/>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923" w:type="dxa"/>
            <w:tcBorders>
              <w:top w:val="nil"/>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72" w:hRule="atLeast"/>
        </w:trPr>
        <w:tc>
          <w:tcPr>
            <w:tcW w:w="3869" w:type="dxa"/>
            <w:tcBorders>
              <w:top w:val="nil"/>
              <w:left w:val="nil"/>
              <w:bottom w:val="single" w:color="auto" w:sz="4" w:space="0"/>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r>
              <w:rPr>
                <w:rFonts w:ascii="仿宋" w:eastAsia="仿宋" w:cs="Arial"/>
                <w:color w:val="000000"/>
                <w:sz w:val="22"/>
              </w:rPr>
              <w:t>五、其他国有资本经营预算支出</w:t>
            </w:r>
          </w:p>
        </w:tc>
        <w:tc>
          <w:tcPr>
            <w:tcW w:w="894" w:type="dxa"/>
            <w:tcBorders>
              <w:top w:val="nil"/>
              <w:left w:val="nil"/>
              <w:bottom w:val="single" w:color="auto" w:sz="4" w:space="0"/>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967" w:type="dxa"/>
            <w:tcBorders>
              <w:top w:val="nil"/>
              <w:left w:val="nil"/>
              <w:bottom w:val="single" w:color="auto" w:sz="4" w:space="0"/>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65" w:type="dxa"/>
            <w:tcBorders>
              <w:top w:val="nil"/>
              <w:left w:val="nil"/>
              <w:bottom w:val="single" w:color="auto" w:sz="4" w:space="0"/>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nil"/>
              <w:bottom w:val="single" w:color="auto" w:sz="4" w:space="0"/>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923" w:type="dxa"/>
            <w:tcBorders>
              <w:top w:val="nil"/>
              <w:left w:val="nil"/>
              <w:bottom w:val="single" w:color="auto" w:sz="4" w:space="0"/>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40" w:hRule="atLeast"/>
        </w:trPr>
        <w:tc>
          <w:tcPr>
            <w:tcW w:w="3869" w:type="dxa"/>
            <w:tcBorders>
              <w:top w:val="single" w:color="auto" w:sz="4" w:space="0"/>
              <w:left w:val="nil"/>
              <w:bottom w:val="single" w:color="auto" w:sz="4" w:space="0"/>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b/>
                <w:bCs/>
                <w:i w:val="0"/>
                <w:color w:val="000000"/>
                <w:sz w:val="22"/>
                <w:szCs w:val="22"/>
                <w:u w:val="none"/>
              </w:rPr>
            </w:pPr>
            <w:r>
              <w:rPr>
                <w:rFonts w:ascii="仿宋" w:eastAsia="仿宋" w:cs="Arial"/>
                <w:b/>
                <w:bCs/>
                <w:color w:val="000000"/>
                <w:sz w:val="22"/>
              </w:rPr>
              <w:t>本年支出合计</w:t>
            </w:r>
          </w:p>
        </w:tc>
        <w:tc>
          <w:tcPr>
            <w:tcW w:w="894" w:type="dxa"/>
            <w:tcBorders>
              <w:top w:val="single" w:color="auto" w:sz="4" w:space="0"/>
              <w:left w:val="nil"/>
              <w:bottom w:val="single" w:color="auto" w:sz="4" w:space="0"/>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b/>
                <w:bCs/>
                <w:i w:val="0"/>
                <w:color w:val="000000"/>
                <w:sz w:val="22"/>
                <w:szCs w:val="22"/>
                <w:u w:val="none"/>
              </w:rPr>
            </w:pPr>
            <w:r>
              <w:rPr>
                <w:rFonts w:ascii="仿宋" w:eastAsia="仿宋" w:cs="Arial"/>
                <w:b/>
                <w:bCs/>
                <w:color w:val="000000"/>
                <w:sz w:val="22"/>
              </w:rPr>
              <w:t>5</w:t>
            </w:r>
          </w:p>
        </w:tc>
        <w:tc>
          <w:tcPr>
            <w:tcW w:w="967" w:type="dxa"/>
            <w:tcBorders>
              <w:top w:val="single" w:color="auto" w:sz="4" w:space="0"/>
              <w:left w:val="nil"/>
              <w:bottom w:val="single" w:color="auto" w:sz="4" w:space="0"/>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b/>
                <w:bCs/>
                <w:i w:val="0"/>
                <w:color w:val="000000"/>
                <w:sz w:val="22"/>
                <w:szCs w:val="22"/>
                <w:u w:val="none"/>
              </w:rPr>
            </w:pPr>
          </w:p>
        </w:tc>
        <w:tc>
          <w:tcPr>
            <w:tcW w:w="865" w:type="dxa"/>
            <w:tcBorders>
              <w:top w:val="single" w:color="auto" w:sz="4" w:space="0"/>
              <w:left w:val="nil"/>
              <w:bottom w:val="single" w:color="auto" w:sz="4" w:space="0"/>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b/>
                <w:bCs/>
                <w:i w:val="0"/>
                <w:color w:val="000000"/>
                <w:sz w:val="22"/>
                <w:szCs w:val="22"/>
                <w:u w:val="none"/>
              </w:rPr>
            </w:pPr>
            <w:r>
              <w:rPr>
                <w:rFonts w:ascii="仿宋" w:eastAsia="仿宋" w:cs="Arial"/>
                <w:b/>
                <w:bCs/>
                <w:color w:val="000000"/>
                <w:sz w:val="22"/>
              </w:rPr>
              <w:t>5</w:t>
            </w:r>
          </w:p>
        </w:tc>
        <w:tc>
          <w:tcPr>
            <w:tcW w:w="851" w:type="dxa"/>
            <w:tcBorders>
              <w:top w:val="single" w:color="auto" w:sz="4" w:space="0"/>
              <w:left w:val="nil"/>
              <w:bottom w:val="single" w:color="auto" w:sz="4" w:space="0"/>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b/>
                <w:bCs/>
                <w:i w:val="0"/>
                <w:color w:val="000000"/>
                <w:sz w:val="22"/>
                <w:szCs w:val="22"/>
                <w:u w:val="none"/>
              </w:rPr>
            </w:pPr>
            <w:r>
              <w:rPr>
                <w:rFonts w:ascii="仿宋" w:eastAsia="仿宋" w:cs="Arial"/>
                <w:b/>
                <w:bCs/>
                <w:color w:val="000000"/>
                <w:sz w:val="22"/>
              </w:rPr>
              <w:t>100%</w:t>
            </w:r>
          </w:p>
        </w:tc>
        <w:tc>
          <w:tcPr>
            <w:tcW w:w="923" w:type="dxa"/>
            <w:tcBorders>
              <w:top w:val="single" w:color="auto" w:sz="4" w:space="0"/>
              <w:left w:val="nil"/>
              <w:bottom w:val="single" w:color="auto" w:sz="4" w:space="0"/>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60" w:hRule="atLeast"/>
        </w:trPr>
        <w:tc>
          <w:tcPr>
            <w:tcW w:w="3869" w:type="dxa"/>
            <w:tcBorders>
              <w:top w:val="single" w:color="auto" w:sz="4" w:space="0"/>
              <w:left w:val="nil"/>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补助下级支出</w:t>
            </w:r>
          </w:p>
        </w:tc>
        <w:tc>
          <w:tcPr>
            <w:tcW w:w="894" w:type="dxa"/>
            <w:tcBorders>
              <w:top w:val="single" w:color="auto" w:sz="4" w:space="0"/>
              <w:left w:val="nil"/>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967" w:type="dxa"/>
            <w:tcBorders>
              <w:top w:val="single" w:color="auto" w:sz="4" w:space="0"/>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65" w:type="dxa"/>
            <w:tcBorders>
              <w:top w:val="single" w:color="auto" w:sz="4" w:space="0"/>
              <w:left w:val="nil"/>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851" w:type="dxa"/>
            <w:tcBorders>
              <w:top w:val="single" w:color="auto" w:sz="4" w:space="0"/>
              <w:left w:val="nil"/>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923" w:type="dxa"/>
            <w:tcBorders>
              <w:top w:val="single" w:color="auto" w:sz="4" w:space="0"/>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20" w:hRule="atLeast"/>
        </w:trPr>
        <w:tc>
          <w:tcPr>
            <w:tcW w:w="3869" w:type="dxa"/>
            <w:tcBorders>
              <w:top w:val="nil"/>
              <w:left w:val="nil"/>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调出资金</w:t>
            </w:r>
          </w:p>
        </w:tc>
        <w:tc>
          <w:tcPr>
            <w:tcW w:w="894" w:type="dxa"/>
            <w:tcBorders>
              <w:top w:val="nil"/>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967" w:type="dxa"/>
            <w:tcBorders>
              <w:top w:val="nil"/>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65" w:type="dxa"/>
            <w:tcBorders>
              <w:top w:val="nil"/>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51" w:type="dxa"/>
            <w:tcBorders>
              <w:top w:val="nil"/>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923" w:type="dxa"/>
            <w:tcBorders>
              <w:top w:val="nil"/>
              <w:left w:val="nil"/>
              <w:bottom w:val="nil"/>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20" w:hRule="atLeast"/>
        </w:trPr>
        <w:tc>
          <w:tcPr>
            <w:tcW w:w="3869" w:type="dxa"/>
            <w:tcBorders>
              <w:top w:val="nil"/>
              <w:left w:val="nil"/>
              <w:bottom w:val="single" w:color="auto" w:sz="4" w:space="0"/>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年终结余结转</w:t>
            </w:r>
          </w:p>
        </w:tc>
        <w:tc>
          <w:tcPr>
            <w:tcW w:w="894" w:type="dxa"/>
            <w:tcBorders>
              <w:top w:val="nil"/>
              <w:left w:val="nil"/>
              <w:bottom w:val="single" w:color="auto" w:sz="4" w:space="0"/>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967" w:type="dxa"/>
            <w:tcBorders>
              <w:top w:val="nil"/>
              <w:left w:val="nil"/>
              <w:bottom w:val="single" w:color="auto" w:sz="4" w:space="0"/>
              <w:right w:val="nil"/>
              <w:tl2br w:val="nil"/>
              <w:tr2bl w:val="nil"/>
            </w:tcBorders>
            <w:shd w:val="clear" w:color="auto" w:fill="auto"/>
            <w:tcMar>
              <w:top w:w="15" w:type="dxa"/>
              <w:left w:w="15" w:type="dxa"/>
              <w:right w:w="15" w:type="dxa"/>
            </w:tcMar>
            <w:vAlign w:val="center"/>
          </w:tcPr>
          <w:p>
            <w:pPr>
              <w:rPr>
                <w:rFonts w:ascii="仿宋" w:hAnsi="仿宋" w:eastAsia="仿宋" w:cs="仿宋"/>
                <w:i w:val="0"/>
                <w:color w:val="000000"/>
                <w:sz w:val="22"/>
                <w:szCs w:val="22"/>
                <w:u w:val="none"/>
                <w:lang w:val="en-US" w:eastAsia="zh-CN"/>
              </w:rPr>
            </w:pPr>
          </w:p>
        </w:tc>
        <w:tc>
          <w:tcPr>
            <w:tcW w:w="865" w:type="dxa"/>
            <w:tcBorders>
              <w:top w:val="nil"/>
              <w:left w:val="nil"/>
              <w:bottom w:val="single" w:color="auto" w:sz="4" w:space="0"/>
              <w:right w:val="nil"/>
              <w:tl2br w:val="nil"/>
              <w:tr2bl w:val="nil"/>
            </w:tcBorders>
            <w:shd w:val="clear" w:color="auto" w:fill="auto"/>
            <w:tcMar>
              <w:top w:w="15" w:type="dxa"/>
              <w:left w:w="15" w:type="dxa"/>
              <w:right w:w="15" w:type="dxa"/>
            </w:tcMar>
            <w:vAlign w:val="center"/>
          </w:tcPr>
          <w:p>
            <w:pPr>
              <w:jc w:val="center"/>
              <w:rPr>
                <w:rFonts w:ascii="仿宋" w:hAnsi="仿宋" w:eastAsia="仿宋" w:cs="仿宋"/>
                <w:i w:val="0"/>
                <w:color w:val="000000"/>
                <w:sz w:val="22"/>
                <w:szCs w:val="22"/>
                <w:u w:val="none"/>
                <w:lang w:val="en-US" w:eastAsia="zh-CN"/>
              </w:rPr>
            </w:pPr>
            <w:r>
              <w:rPr>
                <w:rFonts w:hint="eastAsia" w:ascii="仿宋" w:hAnsi="仿宋" w:eastAsia="仿宋" w:cs="仿宋"/>
                <w:i w:val="0"/>
                <w:color w:val="000000"/>
                <w:sz w:val="22"/>
                <w:szCs w:val="22"/>
                <w:u w:val="none"/>
                <w:lang w:val="en-US" w:eastAsia="zh-CN"/>
              </w:rPr>
              <w:t>5</w:t>
            </w:r>
          </w:p>
        </w:tc>
        <w:tc>
          <w:tcPr>
            <w:tcW w:w="851" w:type="dxa"/>
            <w:tcBorders>
              <w:top w:val="nil"/>
              <w:left w:val="nil"/>
              <w:bottom w:val="single" w:color="auto" w:sz="4" w:space="0"/>
              <w:right w:val="nil"/>
              <w:tl2br w:val="nil"/>
              <w:tr2bl w:val="nil"/>
            </w:tcBorders>
            <w:shd w:val="clear" w:color="auto" w:fill="auto"/>
            <w:tcMar>
              <w:top w:w="15" w:type="dxa"/>
              <w:left w:w="15" w:type="dxa"/>
              <w:right w:w="15" w:type="dxa"/>
            </w:tcMar>
            <w:vAlign w:val="center"/>
          </w:tcPr>
          <w:p>
            <w:pPr>
              <w:rPr>
                <w:rFonts w:ascii="仿宋" w:hAnsi="仿宋" w:eastAsia="仿宋" w:cs="仿宋"/>
                <w:i w:val="0"/>
                <w:color w:val="000000"/>
                <w:sz w:val="22"/>
                <w:szCs w:val="22"/>
                <w:u w:val="none"/>
                <w:lang w:val="en-US" w:eastAsia="zh-CN"/>
              </w:rPr>
            </w:pPr>
          </w:p>
        </w:tc>
        <w:tc>
          <w:tcPr>
            <w:tcW w:w="923" w:type="dxa"/>
            <w:tcBorders>
              <w:top w:val="nil"/>
              <w:left w:val="nil"/>
              <w:bottom w:val="single" w:color="auto" w:sz="4" w:space="0"/>
              <w:right w:val="nil"/>
              <w:tl2br w:val="nil"/>
              <w:tr2bl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40" w:hRule="atLeast"/>
        </w:trPr>
        <w:tc>
          <w:tcPr>
            <w:tcW w:w="8369" w:type="dxa"/>
            <w:gridSpan w:val="6"/>
            <w:tcBorders>
              <w:top w:val="single" w:color="auto" w:sz="4" w:space="0"/>
              <w:left w:val="nil"/>
              <w:bottom w:val="nil"/>
              <w:right w:val="nil"/>
            </w:tcBorders>
            <w:shd w:val="clear" w:color="auto" w:fill="auto"/>
            <w:tcMar>
              <w:top w:w="15" w:type="dxa"/>
              <w:left w:w="15" w:type="dxa"/>
              <w:right w:w="15" w:type="dxa"/>
            </w:tcMar>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15" w:hRule="atLeast"/>
        </w:trPr>
        <w:tc>
          <w:tcPr>
            <w:tcW w:w="8369" w:type="dxa"/>
            <w:gridSpan w:val="6"/>
            <w:tcBorders>
              <w:top w:val="nil"/>
              <w:left w:val="nil"/>
              <w:bottom w:val="nil"/>
              <w:right w:val="nil"/>
            </w:tcBorders>
            <w:shd w:val="clear" w:color="auto" w:fill="auto"/>
            <w:tcMar>
              <w:left w:w="108" w:type="dxa"/>
              <w:right w:w="108" w:type="dxa"/>
            </w:tcMa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p>
        </w:tc>
      </w:tr>
    </w:tbl>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tbl>
      <w:tblPr>
        <w:tblStyle w:val="11"/>
        <w:tblW w:w="93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39"/>
        <w:gridCol w:w="4050"/>
        <w:gridCol w:w="980"/>
        <w:gridCol w:w="980"/>
        <w:gridCol w:w="856"/>
        <w:gridCol w:w="159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99" w:hRule="atLeast"/>
        </w:trPr>
        <w:tc>
          <w:tcPr>
            <w:tcW w:w="9396" w:type="dxa"/>
            <w:gridSpan w:val="6"/>
            <w:tcBorders>
              <w:top w:val="nil"/>
              <w:left w:val="nil"/>
              <w:bottom w:val="nil"/>
              <w:right w:val="nil"/>
            </w:tcBorders>
            <w:shd w:val="clear" w:color="auto" w:fill="auto"/>
            <w:tcMar>
              <w:top w:w="15" w:type="dxa"/>
              <w:left w:w="15" w:type="dxa"/>
              <w:right w:w="15" w:type="dxa"/>
            </w:tcMar>
            <w:vAlign w:val="bottom"/>
          </w:tcPr>
          <w:p>
            <w:pPr>
              <w:keepNext w:val="0"/>
              <w:keepLines w:val="0"/>
              <w:widowControl/>
              <w:suppressLineNumbers w:val="0"/>
              <w:jc w:val="center"/>
              <w:textAlignment w:val="bottom"/>
              <w:rPr>
                <w:rFonts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rPr>
              <w:t>§16  2025年行唐县国有资本经营预算支出功能分类决算表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939" w:type="dxa"/>
            <w:tcBorders>
              <w:top w:val="nil"/>
              <w:left w:val="nil"/>
              <w:bottom w:val="single" w:color="auto" w:sz="4" w:space="0"/>
              <w:right w:val="nil"/>
            </w:tcBorders>
            <w:shd w:val="clear" w:color="auto" w:fill="auto"/>
            <w:tcMar>
              <w:top w:w="15" w:type="dxa"/>
              <w:left w:w="15" w:type="dxa"/>
              <w:right w:w="15" w:type="dxa"/>
            </w:tcMar>
            <w:vAlign w:val="bottom"/>
          </w:tcPr>
          <w:p>
            <w:pPr>
              <w:rPr>
                <w:rFonts w:hint="eastAsia" w:ascii="仿宋" w:hAnsi="仿宋" w:eastAsia="仿宋" w:cs="仿宋"/>
                <w:i w:val="0"/>
                <w:color w:val="000000"/>
                <w:sz w:val="22"/>
                <w:szCs w:val="22"/>
                <w:u w:val="none"/>
              </w:rPr>
            </w:pPr>
          </w:p>
        </w:tc>
        <w:tc>
          <w:tcPr>
            <w:tcW w:w="4050" w:type="dxa"/>
            <w:tcBorders>
              <w:top w:val="nil"/>
              <w:left w:val="nil"/>
              <w:bottom w:val="single" w:color="auto" w:sz="4" w:space="0"/>
              <w:right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980" w:type="dxa"/>
            <w:tcBorders>
              <w:top w:val="nil"/>
              <w:left w:val="nil"/>
              <w:bottom w:val="single" w:color="auto" w:sz="4" w:space="0"/>
              <w:right w:val="nil"/>
            </w:tcBorders>
            <w:shd w:val="clear" w:color="auto" w:fill="auto"/>
            <w:vAlign w:val="center"/>
          </w:tcPr>
          <w:p>
            <w:pPr>
              <w:rPr>
                <w:rFonts w:ascii="仿宋" w:hAnsi="仿宋" w:eastAsia="仿宋" w:cs="仿宋"/>
                <w:i w:val="0"/>
                <w:color w:val="000000"/>
                <w:sz w:val="22"/>
                <w:szCs w:val="22"/>
                <w:u w:val="none"/>
              </w:rPr>
            </w:pPr>
          </w:p>
        </w:tc>
        <w:tc>
          <w:tcPr>
            <w:tcW w:w="980" w:type="dxa"/>
            <w:tcBorders>
              <w:top w:val="nil"/>
              <w:left w:val="nil"/>
              <w:bottom w:val="single" w:color="auto" w:sz="4" w:space="0"/>
              <w:right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2447" w:type="dxa"/>
            <w:gridSpan w:val="2"/>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79" w:hRule="atLeast"/>
        </w:trPr>
        <w:tc>
          <w:tcPr>
            <w:tcW w:w="939"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bCs/>
                <w:i w:val="0"/>
                <w:color w:val="000000"/>
                <w:sz w:val="22"/>
                <w:szCs w:val="22"/>
                <w:u w:val="none"/>
              </w:rPr>
            </w:pPr>
            <w:r>
              <w:rPr>
                <w:rFonts w:hint="eastAsia" w:ascii="仿宋" w:hAnsi="仿宋" w:eastAsia="仿宋" w:cs="仿宋"/>
                <w:b/>
                <w:bCs/>
                <w:i w:val="0"/>
                <w:color w:val="000000"/>
                <w:kern w:val="0"/>
                <w:sz w:val="22"/>
                <w:szCs w:val="22"/>
                <w:u w:val="none"/>
                <w:lang w:val="en-US" w:eastAsia="zh-CN"/>
              </w:rPr>
              <w:t>科目编码</w:t>
            </w:r>
          </w:p>
        </w:tc>
        <w:tc>
          <w:tcPr>
            <w:tcW w:w="4050"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bCs/>
                <w:i w:val="0"/>
                <w:color w:val="000000"/>
                <w:sz w:val="22"/>
                <w:szCs w:val="22"/>
                <w:u w:val="none"/>
              </w:rPr>
            </w:pPr>
            <w:r>
              <w:rPr>
                <w:rFonts w:hint="eastAsia" w:ascii="仿宋" w:hAnsi="仿宋" w:eastAsia="仿宋" w:cs="仿宋"/>
                <w:b/>
                <w:bCs/>
                <w:i w:val="0"/>
                <w:color w:val="000000"/>
                <w:kern w:val="0"/>
                <w:sz w:val="22"/>
                <w:szCs w:val="22"/>
                <w:u w:val="none"/>
                <w:lang w:val="en-US" w:eastAsia="zh-CN"/>
              </w:rPr>
              <w:t>预    算    科    目</w:t>
            </w:r>
          </w:p>
        </w:tc>
        <w:tc>
          <w:tcPr>
            <w:tcW w:w="9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keepNext w:val="0"/>
              <w:keepLines w:val="0"/>
              <w:widowControl/>
              <w:suppressLineNumbers w:val="0"/>
              <w:jc w:val="center"/>
              <w:textAlignment w:val="center"/>
              <w:rPr>
                <w:rFonts w:ascii="仿宋" w:hAnsi="仿宋" w:eastAsia="仿宋" w:cs="仿宋"/>
                <w:b/>
                <w:bCs/>
                <w:i w:val="0"/>
                <w:color w:val="000000"/>
                <w:kern w:val="0"/>
                <w:sz w:val="22"/>
                <w:szCs w:val="22"/>
                <w:u w:val="none"/>
                <w:lang w:val="en-US" w:eastAsia="zh-CN"/>
              </w:rPr>
            </w:pPr>
            <w:r>
              <w:rPr>
                <w:rFonts w:ascii="仿宋" w:hAnsi="仿宋" w:eastAsia="仿宋" w:cs="仿宋"/>
                <w:b/>
                <w:bCs/>
                <w:i w:val="0"/>
                <w:color w:val="000000"/>
                <w:kern w:val="0"/>
                <w:sz w:val="22"/>
                <w:szCs w:val="22"/>
                <w:u w:val="none"/>
                <w:lang w:val="en-US" w:eastAsia="zh-CN"/>
              </w:rPr>
              <w:t>年初预算数</w:t>
            </w:r>
          </w:p>
        </w:tc>
        <w:tc>
          <w:tcPr>
            <w:tcW w:w="980"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bCs/>
                <w:i w:val="0"/>
                <w:color w:val="000000"/>
                <w:sz w:val="22"/>
                <w:szCs w:val="22"/>
                <w:u w:val="none"/>
              </w:rPr>
            </w:pPr>
            <w:r>
              <w:rPr>
                <w:rFonts w:hint="eastAsia" w:ascii="仿宋" w:hAnsi="仿宋" w:eastAsia="仿宋" w:cs="仿宋"/>
                <w:b/>
                <w:bCs/>
                <w:i w:val="0"/>
                <w:color w:val="000000"/>
                <w:kern w:val="0"/>
                <w:sz w:val="22"/>
                <w:szCs w:val="22"/>
                <w:u w:val="none"/>
                <w:lang w:val="en-US" w:eastAsia="zh-CN"/>
              </w:rPr>
              <w:t>调整</w:t>
            </w:r>
            <w:r>
              <w:rPr>
                <w:rFonts w:hint="eastAsia" w:ascii="仿宋" w:hAnsi="仿宋" w:eastAsia="仿宋" w:cs="仿宋"/>
                <w:b/>
                <w:bCs/>
                <w:i w:val="0"/>
                <w:color w:val="000000"/>
                <w:kern w:val="0"/>
                <w:sz w:val="22"/>
                <w:szCs w:val="22"/>
                <w:u w:val="none"/>
                <w:lang w:val="en-US" w:eastAsia="zh-CN"/>
              </w:rPr>
              <w:br w:type="textWrapping"/>
            </w:r>
            <w:r>
              <w:rPr>
                <w:rFonts w:hint="eastAsia" w:ascii="仿宋" w:hAnsi="仿宋" w:eastAsia="仿宋" w:cs="仿宋"/>
                <w:b/>
                <w:bCs/>
                <w:i w:val="0"/>
                <w:color w:val="000000"/>
                <w:kern w:val="0"/>
                <w:sz w:val="22"/>
                <w:szCs w:val="22"/>
                <w:u w:val="none"/>
                <w:lang w:val="en-US" w:eastAsia="zh-CN"/>
              </w:rPr>
              <w:t>预算数</w:t>
            </w:r>
          </w:p>
        </w:tc>
        <w:tc>
          <w:tcPr>
            <w:tcW w:w="856"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bCs/>
                <w:i w:val="0"/>
                <w:color w:val="000000"/>
                <w:sz w:val="22"/>
                <w:szCs w:val="22"/>
                <w:u w:val="none"/>
              </w:rPr>
            </w:pPr>
            <w:r>
              <w:rPr>
                <w:rFonts w:hint="eastAsia" w:ascii="仿宋" w:hAnsi="仿宋" w:eastAsia="仿宋" w:cs="仿宋"/>
                <w:b/>
                <w:bCs/>
                <w:i w:val="0"/>
                <w:color w:val="000000"/>
                <w:kern w:val="0"/>
                <w:sz w:val="22"/>
                <w:szCs w:val="22"/>
                <w:u w:val="none"/>
                <w:lang w:val="en-US" w:eastAsia="zh-CN"/>
              </w:rPr>
              <w:t>决算数</w:t>
            </w:r>
          </w:p>
        </w:tc>
        <w:tc>
          <w:tcPr>
            <w:tcW w:w="1591" w:type="dxa"/>
            <w:tcBorders>
              <w:top w:val="single" w:color="auto" w:sz="4" w:space="0"/>
              <w:left w:val="single" w:color="auto" w:sz="4" w:space="0"/>
              <w:bottom w:val="single" w:color="auto" w:sz="4" w:space="0"/>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bCs/>
                <w:i w:val="0"/>
                <w:color w:val="000000"/>
                <w:sz w:val="22"/>
                <w:szCs w:val="22"/>
                <w:u w:val="none"/>
              </w:rPr>
            </w:pPr>
            <w:r>
              <w:rPr>
                <w:rFonts w:hint="eastAsia" w:ascii="仿宋" w:hAnsi="仿宋" w:eastAsia="仿宋" w:cs="仿宋"/>
                <w:b/>
                <w:bCs/>
                <w:i w:val="0"/>
                <w:color w:val="000000"/>
                <w:kern w:val="0"/>
                <w:sz w:val="22"/>
                <w:szCs w:val="22"/>
                <w:u w:val="none"/>
                <w:lang w:val="en-US" w:eastAsia="zh-CN"/>
              </w:rPr>
              <w:t>完成</w:t>
            </w:r>
            <w:r>
              <w:rPr>
                <w:rFonts w:hint="eastAsia" w:ascii="仿宋" w:hAnsi="仿宋" w:eastAsia="仿宋" w:cs="仿宋"/>
                <w:b/>
                <w:bCs/>
                <w:i w:val="0"/>
                <w:color w:val="000000"/>
                <w:kern w:val="0"/>
                <w:sz w:val="22"/>
                <w:szCs w:val="22"/>
                <w:u w:val="none"/>
                <w:lang w:val="en-US" w:eastAsia="zh-CN"/>
              </w:rPr>
              <w:br w:type="textWrapping"/>
            </w:r>
            <w:r>
              <w:rPr>
                <w:rFonts w:ascii="仿宋" w:hAnsi="仿宋" w:eastAsia="仿宋" w:cs="仿宋"/>
                <w:b/>
                <w:bCs/>
                <w:i w:val="0"/>
                <w:color w:val="000000"/>
                <w:kern w:val="0"/>
                <w:sz w:val="22"/>
                <w:szCs w:val="22"/>
                <w:u w:val="none"/>
                <w:lang w:val="en-US" w:eastAsia="zh-CN"/>
              </w:rPr>
              <w:t>年初</w:t>
            </w:r>
            <w:r>
              <w:rPr>
                <w:rFonts w:hint="eastAsia" w:ascii="仿宋" w:hAnsi="仿宋" w:eastAsia="仿宋" w:cs="仿宋"/>
                <w:b/>
                <w:bCs/>
                <w:i w:val="0"/>
                <w:color w:val="000000"/>
                <w:kern w:val="0"/>
                <w:sz w:val="22"/>
                <w:szCs w:val="22"/>
                <w:u w:val="none"/>
                <w:lang w:val="en-US" w:eastAsia="zh-CN"/>
              </w:rPr>
              <w:t>预算的％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59" w:hRule="atLeast"/>
        </w:trPr>
        <w:tc>
          <w:tcPr>
            <w:tcW w:w="939" w:type="dxa"/>
            <w:tcBorders>
              <w:top w:val="single" w:color="auto" w:sz="4" w:space="0"/>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22301</w:t>
            </w:r>
          </w:p>
        </w:tc>
        <w:tc>
          <w:tcPr>
            <w:tcW w:w="4050"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解决历史遗留问题及改革成本支出</w:t>
            </w:r>
          </w:p>
        </w:tc>
        <w:tc>
          <w:tcPr>
            <w:tcW w:w="980" w:type="dxa"/>
            <w:tcBorders>
              <w:top w:val="single" w:color="auto" w:sz="4" w:space="0"/>
              <w:left w:val="single" w:color="auto" w:sz="4" w:space="0"/>
              <w:bottom w:val="nil"/>
              <w:right w:val="single" w:color="auto" w:sz="4" w:space="0"/>
              <w:tl2br w:val="nil"/>
              <w:tr2bl w:val="nil"/>
            </w:tcBorders>
            <w:shd w:val="clear" w:color="auto" w:fill="auto"/>
            <w:vAlign w:val="center"/>
          </w:tcPr>
          <w:p>
            <w:pPr>
              <w:jc w:val="center"/>
              <w:rPr>
                <w:rFonts w:ascii="仿宋" w:hAnsi="仿宋" w:eastAsia="仿宋" w:cs="仿宋"/>
                <w:i w:val="0"/>
                <w:color w:val="000000"/>
                <w:sz w:val="22"/>
                <w:szCs w:val="22"/>
                <w:u w:val="none"/>
              </w:rPr>
            </w:pPr>
            <w:r>
              <w:rPr>
                <w:rFonts w:ascii="仿宋" w:hAnsi="仿宋" w:eastAsia="仿宋" w:cs="仿宋"/>
                <w:i w:val="0"/>
                <w:color w:val="000000"/>
                <w:sz w:val="22"/>
                <w:szCs w:val="22"/>
                <w:u w:val="none"/>
              </w:rPr>
              <w:t>5</w:t>
            </w:r>
          </w:p>
        </w:tc>
        <w:tc>
          <w:tcPr>
            <w:tcW w:w="980"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856"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hAnsi="仿宋" w:eastAsia="仿宋" w:cs="仿宋"/>
                <w:i w:val="0"/>
                <w:color w:val="000000"/>
                <w:sz w:val="22"/>
                <w:szCs w:val="22"/>
                <w:u w:val="none"/>
              </w:rPr>
              <w:t>5</w:t>
            </w:r>
          </w:p>
        </w:tc>
        <w:tc>
          <w:tcPr>
            <w:tcW w:w="1591" w:type="dxa"/>
            <w:tcBorders>
              <w:top w:val="single" w:color="auto" w:sz="4" w:space="0"/>
              <w:left w:val="single" w:color="auto" w:sz="4" w:space="0"/>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hAnsi="仿宋" w:eastAsia="仿宋" w:cs="仿宋"/>
                <w:i w:val="0"/>
                <w:color w:val="000000"/>
                <w:sz w:val="22"/>
                <w:szCs w:val="22"/>
                <w:u w:val="none"/>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59" w:hRule="atLeast"/>
        </w:trPr>
        <w:tc>
          <w:tcPr>
            <w:tcW w:w="939"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2230102</w:t>
            </w:r>
          </w:p>
        </w:tc>
        <w:tc>
          <w:tcPr>
            <w:tcW w:w="405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“三供一业”移交补助支出</w:t>
            </w:r>
          </w:p>
        </w:tc>
        <w:tc>
          <w:tcPr>
            <w:tcW w:w="980" w:type="dxa"/>
            <w:tcBorders>
              <w:top w:val="nil"/>
              <w:left w:val="single" w:color="auto" w:sz="4" w:space="0"/>
              <w:bottom w:val="nil"/>
              <w:right w:val="single" w:color="auto" w:sz="4" w:space="0"/>
              <w:tl2br w:val="nil"/>
              <w:tr2bl w:val="nil"/>
            </w:tcBorders>
            <w:shd w:val="clear" w:color="auto" w:fill="auto"/>
            <w:vAlign w:val="center"/>
          </w:tcPr>
          <w:p>
            <w:pPr>
              <w:jc w:val="center"/>
              <w:rPr>
                <w:rFonts w:ascii="仿宋" w:hAnsi="仿宋" w:eastAsia="仿宋" w:cs="仿宋"/>
                <w:i w:val="0"/>
                <w:color w:val="000000"/>
                <w:sz w:val="22"/>
                <w:szCs w:val="22"/>
                <w:u w:val="none"/>
              </w:rPr>
            </w:pPr>
          </w:p>
        </w:tc>
        <w:tc>
          <w:tcPr>
            <w:tcW w:w="98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85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591" w:type="dxa"/>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59" w:hRule="atLeast"/>
        </w:trPr>
        <w:tc>
          <w:tcPr>
            <w:tcW w:w="939" w:type="dxa"/>
            <w:tcBorders>
              <w:top w:val="nil"/>
              <w:left w:val="nil"/>
              <w:bottom w:val="nil"/>
              <w:right w:val="single" w:color="auto" w:sz="4" w:space="0"/>
              <w:tl2br w:val="nil"/>
              <w:tr2bl w:val="nil"/>
            </w:tcBorders>
            <w:shd w:val="clear" w:color="auto" w:fill="auto"/>
            <w:vAlign w:val="center"/>
          </w:tcPr>
          <w:p>
            <w:pPr>
              <w:keepNext w:val="0"/>
              <w:keepLines w:val="0"/>
              <w:widowControl/>
              <w:suppressLineNumbers w:val="0"/>
              <w:jc w:val="center"/>
              <w:textAlignment w:val="center"/>
              <w:rPr>
                <w:rFonts w:ascii="仿宋" w:hAnsi="仿宋" w:eastAsia="仿宋" w:cs="仿宋"/>
                <w:i w:val="0"/>
                <w:color w:val="000000"/>
                <w:kern w:val="0"/>
                <w:sz w:val="22"/>
                <w:szCs w:val="22"/>
                <w:u w:val="none"/>
                <w:lang w:val="en-US" w:eastAsia="zh-CN"/>
              </w:rPr>
            </w:pPr>
            <w:r>
              <w:rPr>
                <w:rFonts w:ascii="仿宋" w:hAnsi="仿宋" w:eastAsia="仿宋" w:cs="仿宋"/>
                <w:i w:val="0"/>
                <w:color w:val="000000"/>
                <w:kern w:val="0"/>
                <w:sz w:val="22"/>
                <w:szCs w:val="22"/>
                <w:u w:val="none"/>
                <w:lang w:val="en-US" w:eastAsia="zh-CN"/>
              </w:rPr>
              <w:t>2230105</w:t>
            </w:r>
          </w:p>
        </w:tc>
        <w:tc>
          <w:tcPr>
            <w:tcW w:w="4050" w:type="dxa"/>
            <w:tcBorders>
              <w:top w:val="nil"/>
              <w:left w:val="single" w:color="auto" w:sz="4" w:space="0"/>
              <w:bottom w:val="nil"/>
              <w:right w:val="single" w:color="auto" w:sz="4" w:space="0"/>
              <w:tl2br w:val="nil"/>
              <w:tr2bl w:val="nil"/>
            </w:tcBorders>
            <w:shd w:val="clear" w:color="auto" w:fill="auto"/>
            <w:vAlign w:val="center"/>
          </w:tcPr>
          <w:p>
            <w:pPr>
              <w:keepNext w:val="0"/>
              <w:keepLines w:val="0"/>
              <w:widowControl/>
              <w:suppressLineNumbers w:val="0"/>
              <w:jc w:val="center"/>
              <w:textAlignment w:val="center"/>
              <w:rPr>
                <w:rFonts w:ascii="仿宋" w:hAnsi="仿宋" w:eastAsia="仿宋" w:cs="仿宋"/>
                <w:i w:val="0"/>
                <w:color w:val="000000"/>
                <w:kern w:val="0"/>
                <w:sz w:val="22"/>
                <w:szCs w:val="22"/>
                <w:u w:val="none"/>
                <w:lang w:val="en-US" w:eastAsia="zh-CN"/>
              </w:rPr>
            </w:pPr>
            <w:r>
              <w:rPr>
                <w:rFonts w:ascii="仿宋" w:hAnsi="仿宋" w:eastAsia="仿宋" w:cs="仿宋"/>
                <w:i w:val="0"/>
                <w:color w:val="000000"/>
                <w:kern w:val="0"/>
                <w:sz w:val="22"/>
                <w:szCs w:val="22"/>
                <w:u w:val="none"/>
                <w:lang w:val="en-US" w:eastAsia="zh-CN"/>
              </w:rPr>
              <w:t>国有企业退休人员社会化管理补助支出</w:t>
            </w:r>
          </w:p>
        </w:tc>
        <w:tc>
          <w:tcPr>
            <w:tcW w:w="980" w:type="dxa"/>
            <w:tcBorders>
              <w:top w:val="nil"/>
              <w:left w:val="single" w:color="auto" w:sz="4" w:space="0"/>
              <w:bottom w:val="nil"/>
              <w:right w:val="single" w:color="auto" w:sz="4" w:space="0"/>
              <w:tl2br w:val="nil"/>
              <w:tr2bl w:val="nil"/>
            </w:tcBorders>
            <w:shd w:val="clear" w:color="auto" w:fill="auto"/>
            <w:vAlign w:val="center"/>
          </w:tcPr>
          <w:p>
            <w:pPr>
              <w:jc w:val="center"/>
              <w:rPr>
                <w:rFonts w:ascii="仿宋" w:hAnsi="仿宋" w:eastAsia="仿宋" w:cs="仿宋"/>
                <w:i w:val="0"/>
                <w:color w:val="000000"/>
                <w:sz w:val="22"/>
                <w:szCs w:val="22"/>
                <w:u w:val="none"/>
              </w:rPr>
            </w:pPr>
            <w:r>
              <w:rPr>
                <w:rFonts w:ascii="仿宋" w:hAnsi="仿宋" w:eastAsia="仿宋" w:cs="仿宋"/>
                <w:i w:val="0"/>
                <w:color w:val="000000"/>
                <w:sz w:val="22"/>
                <w:szCs w:val="22"/>
                <w:u w:val="none"/>
              </w:rPr>
              <w:t>5</w:t>
            </w:r>
          </w:p>
        </w:tc>
        <w:tc>
          <w:tcPr>
            <w:tcW w:w="980" w:type="dxa"/>
            <w:tcBorders>
              <w:top w:val="nil"/>
              <w:left w:val="single" w:color="auto" w:sz="4" w:space="0"/>
              <w:bottom w:val="nil"/>
              <w:right w:val="single" w:color="auto" w:sz="4" w:space="0"/>
              <w:tl2br w:val="nil"/>
              <w:tr2bl w:val="nil"/>
            </w:tcBorders>
            <w:shd w:val="clear" w:color="auto" w:fill="auto"/>
            <w:vAlign w:val="center"/>
          </w:tcPr>
          <w:p>
            <w:pPr>
              <w:jc w:val="center"/>
              <w:rPr>
                <w:rFonts w:ascii="仿宋" w:hAnsi="仿宋" w:eastAsia="仿宋" w:cs="仿宋"/>
                <w:i w:val="0"/>
                <w:color w:val="000000"/>
                <w:sz w:val="22"/>
                <w:szCs w:val="22"/>
                <w:u w:val="none"/>
              </w:rPr>
            </w:pPr>
          </w:p>
        </w:tc>
        <w:tc>
          <w:tcPr>
            <w:tcW w:w="856" w:type="dxa"/>
            <w:tcBorders>
              <w:top w:val="nil"/>
              <w:left w:val="single" w:color="auto" w:sz="4" w:space="0"/>
              <w:bottom w:val="nil"/>
              <w:right w:val="single" w:color="auto" w:sz="4" w:space="0"/>
              <w:tl2br w:val="nil"/>
              <w:tr2bl w:val="nil"/>
            </w:tcBorders>
            <w:shd w:val="clear" w:color="auto" w:fill="auto"/>
            <w:vAlign w:val="center"/>
          </w:tcPr>
          <w:p>
            <w:pPr>
              <w:jc w:val="center"/>
              <w:rPr>
                <w:rFonts w:ascii="仿宋" w:hAnsi="仿宋" w:eastAsia="仿宋" w:cs="仿宋"/>
                <w:i w:val="0"/>
                <w:color w:val="000000"/>
                <w:sz w:val="22"/>
                <w:szCs w:val="22"/>
                <w:u w:val="none"/>
              </w:rPr>
            </w:pPr>
            <w:r>
              <w:rPr>
                <w:rFonts w:ascii="仿宋" w:hAnsi="仿宋" w:eastAsia="仿宋" w:cs="仿宋"/>
                <w:i w:val="0"/>
                <w:color w:val="000000"/>
                <w:sz w:val="22"/>
                <w:szCs w:val="22"/>
                <w:u w:val="none"/>
              </w:rPr>
              <w:t>5</w:t>
            </w:r>
          </w:p>
        </w:tc>
        <w:tc>
          <w:tcPr>
            <w:tcW w:w="1591" w:type="dxa"/>
            <w:tcBorders>
              <w:top w:val="nil"/>
              <w:left w:val="single" w:color="auto" w:sz="4" w:space="0"/>
              <w:bottom w:val="nil"/>
              <w:right w:val="nil"/>
              <w:tl2br w:val="nil"/>
              <w:tr2bl w:val="nil"/>
            </w:tcBorders>
            <w:shd w:val="clear" w:color="auto" w:fill="auto"/>
            <w:vAlign w:val="center"/>
          </w:tcPr>
          <w:p>
            <w:pPr>
              <w:jc w:val="center"/>
              <w:rPr>
                <w:rFonts w:ascii="仿宋" w:hAnsi="仿宋" w:eastAsia="仿宋" w:cs="仿宋"/>
                <w:i w:val="0"/>
                <w:color w:val="000000"/>
                <w:sz w:val="22"/>
                <w:szCs w:val="22"/>
                <w:u w:val="none"/>
              </w:rPr>
            </w:pPr>
            <w:r>
              <w:rPr>
                <w:rFonts w:ascii="仿宋" w:hAnsi="仿宋" w:eastAsia="仿宋" w:cs="仿宋"/>
                <w:i w:val="0"/>
                <w:color w:val="000000"/>
                <w:sz w:val="22"/>
                <w:szCs w:val="22"/>
                <w:u w:val="none"/>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59" w:hRule="atLeast"/>
        </w:trPr>
        <w:tc>
          <w:tcPr>
            <w:tcW w:w="939"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2230107</w:t>
            </w:r>
          </w:p>
        </w:tc>
        <w:tc>
          <w:tcPr>
            <w:tcW w:w="405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国有企业改革成本支出</w:t>
            </w:r>
          </w:p>
        </w:tc>
        <w:tc>
          <w:tcPr>
            <w:tcW w:w="980" w:type="dxa"/>
            <w:tcBorders>
              <w:top w:val="nil"/>
              <w:left w:val="single" w:color="auto" w:sz="4" w:space="0"/>
              <w:bottom w:val="nil"/>
              <w:right w:val="single" w:color="auto" w:sz="4" w:space="0"/>
              <w:tl2br w:val="nil"/>
              <w:tr2bl w:val="nil"/>
            </w:tcBorders>
            <w:shd w:val="clear" w:color="auto" w:fill="auto"/>
            <w:vAlign w:val="center"/>
          </w:tcPr>
          <w:p>
            <w:pPr>
              <w:jc w:val="center"/>
              <w:rPr>
                <w:rFonts w:ascii="仿宋" w:hAnsi="仿宋" w:eastAsia="仿宋" w:cs="仿宋"/>
                <w:i w:val="0"/>
                <w:color w:val="000000"/>
                <w:sz w:val="22"/>
                <w:szCs w:val="22"/>
                <w:u w:val="none"/>
              </w:rPr>
            </w:pPr>
          </w:p>
        </w:tc>
        <w:tc>
          <w:tcPr>
            <w:tcW w:w="98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85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591" w:type="dxa"/>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59" w:hRule="atLeast"/>
        </w:trPr>
        <w:tc>
          <w:tcPr>
            <w:tcW w:w="939"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22302</w:t>
            </w:r>
          </w:p>
        </w:tc>
        <w:tc>
          <w:tcPr>
            <w:tcW w:w="405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国有企业资本金注入</w:t>
            </w:r>
          </w:p>
        </w:tc>
        <w:tc>
          <w:tcPr>
            <w:tcW w:w="980" w:type="dxa"/>
            <w:tcBorders>
              <w:top w:val="nil"/>
              <w:left w:val="single" w:color="auto" w:sz="4" w:space="0"/>
              <w:bottom w:val="nil"/>
              <w:right w:val="single" w:color="auto" w:sz="4" w:space="0"/>
              <w:tl2br w:val="nil"/>
              <w:tr2bl w:val="nil"/>
            </w:tcBorders>
            <w:shd w:val="clear" w:color="auto" w:fill="auto"/>
            <w:vAlign w:val="center"/>
          </w:tcPr>
          <w:p>
            <w:pPr>
              <w:jc w:val="center"/>
              <w:rPr>
                <w:rFonts w:ascii="仿宋" w:hAnsi="仿宋" w:eastAsia="仿宋" w:cs="仿宋"/>
                <w:i w:val="0"/>
                <w:color w:val="000000"/>
                <w:sz w:val="22"/>
                <w:szCs w:val="22"/>
                <w:u w:val="none"/>
              </w:rPr>
            </w:pPr>
          </w:p>
        </w:tc>
        <w:tc>
          <w:tcPr>
            <w:tcW w:w="98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85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591" w:type="dxa"/>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59" w:hRule="atLeast"/>
        </w:trPr>
        <w:tc>
          <w:tcPr>
            <w:tcW w:w="939"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2230201</w:t>
            </w:r>
          </w:p>
        </w:tc>
        <w:tc>
          <w:tcPr>
            <w:tcW w:w="405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国有经济结构调整支出</w:t>
            </w:r>
          </w:p>
        </w:tc>
        <w:tc>
          <w:tcPr>
            <w:tcW w:w="980" w:type="dxa"/>
            <w:tcBorders>
              <w:top w:val="nil"/>
              <w:left w:val="single" w:color="auto" w:sz="4" w:space="0"/>
              <w:bottom w:val="nil"/>
              <w:right w:val="single" w:color="auto" w:sz="4" w:space="0"/>
              <w:tl2br w:val="nil"/>
              <w:tr2bl w:val="nil"/>
            </w:tcBorders>
            <w:shd w:val="clear" w:color="auto" w:fill="auto"/>
            <w:vAlign w:val="center"/>
          </w:tcPr>
          <w:p>
            <w:pPr>
              <w:jc w:val="center"/>
              <w:rPr>
                <w:rFonts w:ascii="仿宋" w:hAnsi="仿宋" w:eastAsia="仿宋" w:cs="仿宋"/>
                <w:i w:val="0"/>
                <w:color w:val="000000"/>
                <w:sz w:val="22"/>
                <w:szCs w:val="22"/>
                <w:u w:val="none"/>
              </w:rPr>
            </w:pPr>
          </w:p>
        </w:tc>
        <w:tc>
          <w:tcPr>
            <w:tcW w:w="98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85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591" w:type="dxa"/>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59" w:hRule="atLeast"/>
        </w:trPr>
        <w:tc>
          <w:tcPr>
            <w:tcW w:w="939"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2230202</w:t>
            </w:r>
          </w:p>
        </w:tc>
        <w:tc>
          <w:tcPr>
            <w:tcW w:w="405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公益性设施投资支出</w:t>
            </w:r>
          </w:p>
        </w:tc>
        <w:tc>
          <w:tcPr>
            <w:tcW w:w="980" w:type="dxa"/>
            <w:tcBorders>
              <w:top w:val="nil"/>
              <w:left w:val="single" w:color="auto" w:sz="4" w:space="0"/>
              <w:bottom w:val="nil"/>
              <w:right w:val="single" w:color="auto" w:sz="4" w:space="0"/>
              <w:tl2br w:val="nil"/>
              <w:tr2bl w:val="nil"/>
            </w:tcBorders>
            <w:shd w:val="clear" w:color="auto" w:fill="auto"/>
            <w:vAlign w:val="center"/>
          </w:tcPr>
          <w:p>
            <w:pPr>
              <w:jc w:val="center"/>
              <w:rPr>
                <w:rFonts w:ascii="仿宋" w:hAnsi="仿宋" w:eastAsia="仿宋" w:cs="仿宋"/>
                <w:i w:val="0"/>
                <w:color w:val="000000"/>
                <w:sz w:val="22"/>
                <w:szCs w:val="22"/>
                <w:u w:val="none"/>
              </w:rPr>
            </w:pPr>
          </w:p>
        </w:tc>
        <w:tc>
          <w:tcPr>
            <w:tcW w:w="98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85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591" w:type="dxa"/>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59" w:hRule="atLeast"/>
        </w:trPr>
        <w:tc>
          <w:tcPr>
            <w:tcW w:w="939"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2230204</w:t>
            </w:r>
          </w:p>
        </w:tc>
        <w:tc>
          <w:tcPr>
            <w:tcW w:w="405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生态环境保护支出</w:t>
            </w:r>
          </w:p>
        </w:tc>
        <w:tc>
          <w:tcPr>
            <w:tcW w:w="980" w:type="dxa"/>
            <w:tcBorders>
              <w:top w:val="nil"/>
              <w:left w:val="single" w:color="auto" w:sz="4" w:space="0"/>
              <w:bottom w:val="nil"/>
              <w:right w:val="single" w:color="auto" w:sz="4" w:space="0"/>
              <w:tl2br w:val="nil"/>
              <w:tr2bl w:val="nil"/>
            </w:tcBorders>
            <w:shd w:val="clear" w:color="auto" w:fill="auto"/>
            <w:vAlign w:val="center"/>
          </w:tcPr>
          <w:p>
            <w:pPr>
              <w:jc w:val="center"/>
              <w:rPr>
                <w:rFonts w:ascii="仿宋" w:hAnsi="仿宋" w:eastAsia="仿宋" w:cs="仿宋"/>
                <w:i w:val="0"/>
                <w:color w:val="000000"/>
                <w:sz w:val="22"/>
                <w:szCs w:val="22"/>
                <w:u w:val="none"/>
              </w:rPr>
            </w:pPr>
          </w:p>
        </w:tc>
        <w:tc>
          <w:tcPr>
            <w:tcW w:w="98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85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591" w:type="dxa"/>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59" w:hRule="atLeast"/>
        </w:trPr>
        <w:tc>
          <w:tcPr>
            <w:tcW w:w="939"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2230205</w:t>
            </w:r>
          </w:p>
        </w:tc>
        <w:tc>
          <w:tcPr>
            <w:tcW w:w="405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支持科技进步支出</w:t>
            </w:r>
          </w:p>
        </w:tc>
        <w:tc>
          <w:tcPr>
            <w:tcW w:w="980" w:type="dxa"/>
            <w:tcBorders>
              <w:top w:val="nil"/>
              <w:left w:val="single" w:color="auto" w:sz="4" w:space="0"/>
              <w:bottom w:val="nil"/>
              <w:right w:val="single" w:color="auto" w:sz="4" w:space="0"/>
              <w:tl2br w:val="nil"/>
              <w:tr2bl w:val="nil"/>
            </w:tcBorders>
            <w:shd w:val="clear" w:color="auto" w:fill="auto"/>
            <w:vAlign w:val="center"/>
          </w:tcPr>
          <w:p>
            <w:pPr>
              <w:jc w:val="center"/>
              <w:rPr>
                <w:rFonts w:ascii="仿宋" w:hAnsi="仿宋" w:eastAsia="仿宋" w:cs="仿宋"/>
                <w:i w:val="0"/>
                <w:color w:val="000000"/>
                <w:sz w:val="22"/>
                <w:szCs w:val="22"/>
                <w:u w:val="none"/>
              </w:rPr>
            </w:pPr>
          </w:p>
        </w:tc>
        <w:tc>
          <w:tcPr>
            <w:tcW w:w="98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85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591" w:type="dxa"/>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59" w:hRule="atLeast"/>
        </w:trPr>
        <w:tc>
          <w:tcPr>
            <w:tcW w:w="939"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2230299</w:t>
            </w:r>
          </w:p>
        </w:tc>
        <w:tc>
          <w:tcPr>
            <w:tcW w:w="405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其他国有企业资本金注入</w:t>
            </w:r>
          </w:p>
        </w:tc>
        <w:tc>
          <w:tcPr>
            <w:tcW w:w="980" w:type="dxa"/>
            <w:tcBorders>
              <w:top w:val="nil"/>
              <w:left w:val="single" w:color="auto" w:sz="4" w:space="0"/>
              <w:bottom w:val="nil"/>
              <w:right w:val="single" w:color="auto" w:sz="4" w:space="0"/>
              <w:tl2br w:val="nil"/>
              <w:tr2bl w:val="nil"/>
            </w:tcBorders>
            <w:shd w:val="clear" w:color="auto" w:fill="auto"/>
            <w:vAlign w:val="center"/>
          </w:tcPr>
          <w:p>
            <w:pPr>
              <w:jc w:val="center"/>
              <w:rPr>
                <w:rFonts w:ascii="仿宋" w:hAnsi="仿宋" w:eastAsia="仿宋" w:cs="仿宋"/>
                <w:i w:val="0"/>
                <w:color w:val="000000"/>
                <w:sz w:val="22"/>
                <w:szCs w:val="22"/>
                <w:u w:val="none"/>
              </w:rPr>
            </w:pPr>
          </w:p>
        </w:tc>
        <w:tc>
          <w:tcPr>
            <w:tcW w:w="98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85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591" w:type="dxa"/>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59" w:hRule="atLeast"/>
        </w:trPr>
        <w:tc>
          <w:tcPr>
            <w:tcW w:w="939" w:type="dxa"/>
            <w:tcBorders>
              <w:top w:val="nil"/>
              <w:left w:val="nil"/>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22399</w:t>
            </w:r>
          </w:p>
        </w:tc>
        <w:tc>
          <w:tcPr>
            <w:tcW w:w="405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其他国有资本经营预算支出（款）</w:t>
            </w:r>
          </w:p>
        </w:tc>
        <w:tc>
          <w:tcPr>
            <w:tcW w:w="980" w:type="dxa"/>
            <w:tcBorders>
              <w:top w:val="nil"/>
              <w:left w:val="single" w:color="auto" w:sz="4" w:space="0"/>
              <w:bottom w:val="nil"/>
              <w:right w:val="single" w:color="auto" w:sz="4" w:space="0"/>
              <w:tl2br w:val="nil"/>
              <w:tr2bl w:val="nil"/>
            </w:tcBorders>
            <w:shd w:val="clear" w:color="auto" w:fill="auto"/>
            <w:vAlign w:val="center"/>
          </w:tcPr>
          <w:p>
            <w:pPr>
              <w:jc w:val="center"/>
              <w:rPr>
                <w:rFonts w:ascii="仿宋" w:hAnsi="仿宋" w:eastAsia="仿宋" w:cs="仿宋"/>
                <w:i w:val="0"/>
                <w:color w:val="000000"/>
                <w:sz w:val="22"/>
                <w:szCs w:val="22"/>
                <w:u w:val="none"/>
              </w:rPr>
            </w:pPr>
          </w:p>
        </w:tc>
        <w:tc>
          <w:tcPr>
            <w:tcW w:w="98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85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591" w:type="dxa"/>
            <w:tcBorders>
              <w:top w:val="nil"/>
              <w:left w:val="single" w:color="auto" w:sz="4" w:space="0"/>
              <w:bottom w:val="nil"/>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59" w:hRule="atLeast"/>
        </w:trPr>
        <w:tc>
          <w:tcPr>
            <w:tcW w:w="939" w:type="dxa"/>
            <w:tcBorders>
              <w:top w:val="nil"/>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2239901</w:t>
            </w:r>
          </w:p>
        </w:tc>
        <w:tc>
          <w:tcPr>
            <w:tcW w:w="4050"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其他国有资本经营预算支出（项）</w:t>
            </w:r>
          </w:p>
        </w:tc>
        <w:tc>
          <w:tcPr>
            <w:tcW w:w="980" w:type="dxa"/>
            <w:tcBorders>
              <w:top w:val="nil"/>
              <w:left w:val="single" w:color="auto" w:sz="4" w:space="0"/>
              <w:bottom w:val="single" w:color="auto" w:sz="4" w:space="0"/>
              <w:right w:val="single" w:color="auto" w:sz="4" w:space="0"/>
              <w:tl2br w:val="nil"/>
              <w:tr2bl w:val="nil"/>
            </w:tcBorders>
            <w:shd w:val="clear" w:color="auto" w:fill="auto"/>
            <w:vAlign w:val="center"/>
          </w:tcPr>
          <w:p>
            <w:pPr>
              <w:jc w:val="center"/>
              <w:rPr>
                <w:rFonts w:ascii="仿宋" w:hAnsi="仿宋" w:eastAsia="仿宋" w:cs="仿宋"/>
                <w:i w:val="0"/>
                <w:color w:val="000000"/>
                <w:sz w:val="22"/>
                <w:szCs w:val="22"/>
                <w:u w:val="none"/>
              </w:rPr>
            </w:pPr>
          </w:p>
        </w:tc>
        <w:tc>
          <w:tcPr>
            <w:tcW w:w="980"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856"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1591" w:type="dxa"/>
            <w:tcBorders>
              <w:top w:val="nil"/>
              <w:left w:val="single" w:color="auto" w:sz="4" w:space="0"/>
              <w:bottom w:val="single" w:color="auto" w:sz="4" w:space="0"/>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42" w:hRule="atLeast"/>
        </w:trPr>
        <w:tc>
          <w:tcPr>
            <w:tcW w:w="939"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pPr>
              <w:keepNext w:val="0"/>
              <w:keepLines w:val="0"/>
              <w:widowControl/>
              <w:suppressLineNumbers w:val="0"/>
              <w:ind w:left="0" w:firstLine="0"/>
              <w:jc w:val="center"/>
              <w:textAlignment w:val="center"/>
              <w:rPr>
                <w:rFonts w:hint="eastAsia" w:ascii="仿宋" w:hAnsi="仿宋" w:eastAsia="仿宋" w:cs="仿宋"/>
                <w:b/>
                <w:bCs/>
                <w:i w:val="0"/>
                <w:color w:val="000000"/>
                <w:sz w:val="22"/>
                <w:szCs w:val="22"/>
                <w:u w:val="none"/>
              </w:rPr>
            </w:pPr>
          </w:p>
        </w:tc>
        <w:tc>
          <w:tcPr>
            <w:tcW w:w="405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keepNext w:val="0"/>
              <w:keepLines w:val="0"/>
              <w:widowControl/>
              <w:suppressLineNumbers w:val="0"/>
              <w:ind w:left="0" w:firstLine="0"/>
              <w:jc w:val="center"/>
              <w:textAlignment w:val="center"/>
              <w:rPr>
                <w:rFonts w:ascii="仿宋" w:hAnsi="仿宋" w:eastAsia="仿宋" w:cs="仿宋"/>
                <w:b/>
                <w:bCs/>
                <w:i w:val="0"/>
                <w:color w:val="000000"/>
                <w:kern w:val="0"/>
                <w:sz w:val="22"/>
                <w:szCs w:val="22"/>
                <w:u w:val="none"/>
                <w:lang w:val="en-US" w:eastAsia="zh-CN"/>
              </w:rPr>
            </w:pPr>
            <w:r>
              <w:rPr>
                <w:rFonts w:hint="eastAsia" w:ascii="仿宋" w:hAnsi="仿宋" w:eastAsia="仿宋" w:cs="仿宋"/>
                <w:b/>
                <w:bCs/>
                <w:i w:val="0"/>
                <w:color w:val="000000"/>
                <w:kern w:val="0"/>
                <w:sz w:val="22"/>
                <w:szCs w:val="22"/>
                <w:u w:val="none"/>
                <w:lang w:val="en-US" w:eastAsia="zh-CN"/>
              </w:rPr>
              <w:t>国有资本经营支出合计：</w:t>
            </w:r>
          </w:p>
        </w:tc>
        <w:tc>
          <w:tcPr>
            <w:tcW w:w="9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jc w:val="center"/>
              <w:rPr>
                <w:rFonts w:ascii="仿宋" w:hAnsi="仿宋" w:eastAsia="仿宋" w:cs="仿宋"/>
                <w:b/>
                <w:bCs/>
                <w:i w:val="0"/>
                <w:color w:val="000000"/>
                <w:sz w:val="22"/>
                <w:szCs w:val="22"/>
                <w:u w:val="none"/>
              </w:rPr>
            </w:pPr>
            <w:r>
              <w:rPr>
                <w:rFonts w:ascii="仿宋" w:hAnsi="仿宋" w:eastAsia="仿宋" w:cs="仿宋"/>
                <w:b/>
                <w:bCs/>
                <w:i w:val="0"/>
                <w:color w:val="000000"/>
                <w:sz w:val="22"/>
                <w:szCs w:val="22"/>
                <w:u w:val="none"/>
              </w:rPr>
              <w:t>5</w:t>
            </w:r>
          </w:p>
        </w:tc>
        <w:tc>
          <w:tcPr>
            <w:tcW w:w="980"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b/>
                <w:bCs/>
                <w:i w:val="0"/>
                <w:color w:val="000000"/>
                <w:sz w:val="22"/>
                <w:szCs w:val="22"/>
                <w:u w:val="none"/>
              </w:rPr>
            </w:pPr>
          </w:p>
        </w:tc>
        <w:tc>
          <w:tcPr>
            <w:tcW w:w="856"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b/>
                <w:bCs/>
                <w:i w:val="0"/>
                <w:color w:val="000000"/>
                <w:sz w:val="22"/>
                <w:szCs w:val="22"/>
                <w:u w:val="none"/>
              </w:rPr>
            </w:pPr>
            <w:r>
              <w:rPr>
                <w:rFonts w:ascii="仿宋" w:hAnsi="仿宋" w:eastAsia="仿宋" w:cs="仿宋"/>
                <w:b/>
                <w:bCs/>
                <w:i w:val="0"/>
                <w:color w:val="000000"/>
                <w:sz w:val="22"/>
                <w:szCs w:val="22"/>
                <w:u w:val="none"/>
              </w:rPr>
              <w:t>5</w:t>
            </w:r>
          </w:p>
        </w:tc>
        <w:tc>
          <w:tcPr>
            <w:tcW w:w="1591" w:type="dxa"/>
            <w:tcBorders>
              <w:top w:val="single" w:color="auto" w:sz="4" w:space="0"/>
              <w:left w:val="single" w:color="auto" w:sz="4" w:space="0"/>
              <w:bottom w:val="single" w:color="auto" w:sz="4" w:space="0"/>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b/>
                <w:bCs/>
                <w:i w:val="0"/>
                <w:color w:val="000000"/>
                <w:sz w:val="22"/>
                <w:szCs w:val="22"/>
                <w:u w:val="none"/>
              </w:rPr>
            </w:pPr>
            <w:r>
              <w:rPr>
                <w:rFonts w:ascii="仿宋" w:hAnsi="仿宋" w:eastAsia="仿宋" w:cs="仿宋"/>
                <w:b/>
                <w:bCs/>
                <w:i w:val="0"/>
                <w:color w:val="000000"/>
                <w:sz w:val="22"/>
                <w:szCs w:val="22"/>
                <w:u w:val="none"/>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0" w:hRule="atLeast"/>
        </w:trPr>
        <w:tc>
          <w:tcPr>
            <w:tcW w:w="9396" w:type="dxa"/>
            <w:gridSpan w:val="6"/>
            <w:tcBorders>
              <w:top w:val="single" w:color="auto" w:sz="4" w:space="0"/>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p>
        </w:tc>
      </w:tr>
    </w:tbl>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tbl>
      <w:tblPr>
        <w:tblStyle w:val="11"/>
        <w:tblW w:w="832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2775"/>
        <w:gridCol w:w="55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75" w:hRule="atLeast"/>
        </w:trPr>
        <w:tc>
          <w:tcPr>
            <w:tcW w:w="8325" w:type="dxa"/>
            <w:gridSpan w:val="2"/>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rPr>
              <w:t>§17   2025年行唐县国有资本经营预算转移支付分地区决算表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70" w:hRule="atLeast"/>
        </w:trPr>
        <w:tc>
          <w:tcPr>
            <w:tcW w:w="2775" w:type="dxa"/>
            <w:tcBorders>
              <w:top w:val="nil"/>
              <w:left w:val="nil"/>
              <w:bottom w:val="single" w:color="auto" w:sz="4" w:space="0"/>
              <w:right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2"/>
                <w:szCs w:val="22"/>
                <w:u w:val="none"/>
              </w:rPr>
            </w:pPr>
          </w:p>
        </w:tc>
        <w:tc>
          <w:tcPr>
            <w:tcW w:w="5550" w:type="dxa"/>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70" w:hRule="atLeast"/>
        </w:trPr>
        <w:tc>
          <w:tcPr>
            <w:tcW w:w="2775" w:type="dxa"/>
            <w:tcBorders>
              <w:top w:val="single" w:color="auto" w:sz="4" w:space="0"/>
              <w:left w:val="nil"/>
              <w:bottom w:val="single" w:color="auto" w:sz="4" w:space="0"/>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地    区</w:t>
            </w:r>
          </w:p>
        </w:tc>
        <w:tc>
          <w:tcPr>
            <w:tcW w:w="5550" w:type="dxa"/>
            <w:tcBorders>
              <w:top w:val="single" w:color="auto" w:sz="4" w:space="0"/>
              <w:left w:val="nil"/>
              <w:bottom w:val="single" w:color="auto" w:sz="4" w:space="0"/>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70" w:hRule="atLeast"/>
        </w:trPr>
        <w:tc>
          <w:tcPr>
            <w:tcW w:w="2775" w:type="dxa"/>
            <w:tcBorders>
              <w:top w:val="single" w:color="auto" w:sz="4" w:space="0"/>
              <w:left w:val="nil"/>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龙州镇</w:t>
            </w:r>
          </w:p>
        </w:tc>
        <w:tc>
          <w:tcPr>
            <w:tcW w:w="5550" w:type="dxa"/>
            <w:tcBorders>
              <w:top w:val="single" w:color="auto" w:sz="4" w:space="0"/>
              <w:left w:val="nil"/>
              <w:bottom w:val="nil"/>
              <w:right w:val="nil"/>
              <w:tl2br w:val="nil"/>
              <w:tr2bl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70" w:hRule="atLeast"/>
        </w:trPr>
        <w:tc>
          <w:tcPr>
            <w:tcW w:w="2775" w:type="dxa"/>
            <w:tcBorders>
              <w:top w:val="nil"/>
              <w:left w:val="nil"/>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独羊岗</w:t>
            </w:r>
          </w:p>
        </w:tc>
        <w:tc>
          <w:tcPr>
            <w:tcW w:w="5550" w:type="dxa"/>
            <w:tcBorders>
              <w:top w:val="nil"/>
              <w:left w:val="nil"/>
              <w:bottom w:val="nil"/>
              <w:right w:val="nil"/>
              <w:tl2br w:val="nil"/>
              <w:tr2bl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70" w:hRule="atLeast"/>
        </w:trPr>
        <w:tc>
          <w:tcPr>
            <w:tcW w:w="2775" w:type="dxa"/>
            <w:tcBorders>
              <w:top w:val="nil"/>
              <w:left w:val="nil"/>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南桥镇</w:t>
            </w:r>
          </w:p>
        </w:tc>
        <w:tc>
          <w:tcPr>
            <w:tcW w:w="5550" w:type="dxa"/>
            <w:tcBorders>
              <w:top w:val="nil"/>
              <w:left w:val="nil"/>
              <w:bottom w:val="nil"/>
              <w:right w:val="nil"/>
              <w:tl2br w:val="nil"/>
              <w:tr2bl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70" w:hRule="atLeast"/>
        </w:trPr>
        <w:tc>
          <w:tcPr>
            <w:tcW w:w="2775" w:type="dxa"/>
            <w:tcBorders>
              <w:top w:val="nil"/>
              <w:left w:val="nil"/>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安  香</w:t>
            </w:r>
          </w:p>
        </w:tc>
        <w:tc>
          <w:tcPr>
            <w:tcW w:w="5550" w:type="dxa"/>
            <w:tcBorders>
              <w:top w:val="nil"/>
              <w:left w:val="nil"/>
              <w:bottom w:val="nil"/>
              <w:right w:val="nil"/>
              <w:tl2br w:val="nil"/>
              <w:tr2bl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70" w:hRule="atLeast"/>
        </w:trPr>
        <w:tc>
          <w:tcPr>
            <w:tcW w:w="2775" w:type="dxa"/>
            <w:tcBorders>
              <w:top w:val="nil"/>
              <w:left w:val="nil"/>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只  里</w:t>
            </w:r>
          </w:p>
        </w:tc>
        <w:tc>
          <w:tcPr>
            <w:tcW w:w="5550" w:type="dxa"/>
            <w:tcBorders>
              <w:top w:val="nil"/>
              <w:left w:val="nil"/>
              <w:bottom w:val="nil"/>
              <w:right w:val="nil"/>
              <w:tl2br w:val="nil"/>
              <w:tr2bl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70" w:hRule="atLeast"/>
        </w:trPr>
        <w:tc>
          <w:tcPr>
            <w:tcW w:w="2775" w:type="dxa"/>
            <w:tcBorders>
              <w:top w:val="nil"/>
              <w:left w:val="nil"/>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市  同</w:t>
            </w:r>
          </w:p>
        </w:tc>
        <w:tc>
          <w:tcPr>
            <w:tcW w:w="5550" w:type="dxa"/>
            <w:tcBorders>
              <w:top w:val="nil"/>
              <w:left w:val="nil"/>
              <w:bottom w:val="nil"/>
              <w:right w:val="nil"/>
              <w:tl2br w:val="nil"/>
              <w:tr2bl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70" w:hRule="atLeast"/>
        </w:trPr>
        <w:tc>
          <w:tcPr>
            <w:tcW w:w="2775" w:type="dxa"/>
            <w:tcBorders>
              <w:top w:val="nil"/>
              <w:left w:val="nil"/>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上碑镇</w:t>
            </w:r>
          </w:p>
        </w:tc>
        <w:tc>
          <w:tcPr>
            <w:tcW w:w="5550" w:type="dxa"/>
            <w:tcBorders>
              <w:top w:val="nil"/>
              <w:left w:val="nil"/>
              <w:bottom w:val="nil"/>
              <w:right w:val="nil"/>
              <w:tl2br w:val="nil"/>
              <w:tr2bl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70" w:hRule="atLeast"/>
        </w:trPr>
        <w:tc>
          <w:tcPr>
            <w:tcW w:w="2775" w:type="dxa"/>
            <w:tcBorders>
              <w:top w:val="nil"/>
              <w:left w:val="nil"/>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翟  营</w:t>
            </w:r>
          </w:p>
        </w:tc>
        <w:tc>
          <w:tcPr>
            <w:tcW w:w="5550" w:type="dxa"/>
            <w:tcBorders>
              <w:top w:val="nil"/>
              <w:left w:val="nil"/>
              <w:bottom w:val="nil"/>
              <w:right w:val="nil"/>
              <w:tl2br w:val="nil"/>
              <w:tr2bl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70" w:hRule="atLeast"/>
        </w:trPr>
        <w:tc>
          <w:tcPr>
            <w:tcW w:w="2775" w:type="dxa"/>
            <w:tcBorders>
              <w:top w:val="nil"/>
              <w:left w:val="nil"/>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城  寨</w:t>
            </w:r>
          </w:p>
        </w:tc>
        <w:tc>
          <w:tcPr>
            <w:tcW w:w="5550" w:type="dxa"/>
            <w:tcBorders>
              <w:top w:val="nil"/>
              <w:left w:val="nil"/>
              <w:bottom w:val="nil"/>
              <w:right w:val="nil"/>
              <w:tl2br w:val="nil"/>
              <w:tr2bl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70" w:hRule="atLeast"/>
        </w:trPr>
        <w:tc>
          <w:tcPr>
            <w:tcW w:w="2775" w:type="dxa"/>
            <w:tcBorders>
              <w:top w:val="nil"/>
              <w:left w:val="nil"/>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上  方</w:t>
            </w:r>
          </w:p>
        </w:tc>
        <w:tc>
          <w:tcPr>
            <w:tcW w:w="5550" w:type="dxa"/>
            <w:tcBorders>
              <w:top w:val="nil"/>
              <w:left w:val="nil"/>
              <w:bottom w:val="nil"/>
              <w:right w:val="nil"/>
              <w:tl2br w:val="nil"/>
              <w:tr2bl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70" w:hRule="atLeast"/>
        </w:trPr>
        <w:tc>
          <w:tcPr>
            <w:tcW w:w="2775" w:type="dxa"/>
            <w:tcBorders>
              <w:top w:val="nil"/>
              <w:left w:val="nil"/>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玉  亭</w:t>
            </w:r>
          </w:p>
        </w:tc>
        <w:tc>
          <w:tcPr>
            <w:tcW w:w="5550" w:type="dxa"/>
            <w:tcBorders>
              <w:top w:val="nil"/>
              <w:left w:val="nil"/>
              <w:bottom w:val="nil"/>
              <w:right w:val="nil"/>
              <w:tl2br w:val="nil"/>
              <w:tr2bl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70" w:hRule="atLeast"/>
        </w:trPr>
        <w:tc>
          <w:tcPr>
            <w:tcW w:w="2775" w:type="dxa"/>
            <w:tcBorders>
              <w:top w:val="nil"/>
              <w:left w:val="nil"/>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北  河</w:t>
            </w:r>
          </w:p>
        </w:tc>
        <w:tc>
          <w:tcPr>
            <w:tcW w:w="5550" w:type="dxa"/>
            <w:tcBorders>
              <w:top w:val="nil"/>
              <w:left w:val="nil"/>
              <w:bottom w:val="nil"/>
              <w:right w:val="nil"/>
              <w:tl2br w:val="nil"/>
              <w:tr2bl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70" w:hRule="atLeast"/>
        </w:trPr>
        <w:tc>
          <w:tcPr>
            <w:tcW w:w="2775" w:type="dxa"/>
            <w:tcBorders>
              <w:top w:val="nil"/>
              <w:left w:val="nil"/>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口头镇</w:t>
            </w:r>
          </w:p>
        </w:tc>
        <w:tc>
          <w:tcPr>
            <w:tcW w:w="5550" w:type="dxa"/>
            <w:tcBorders>
              <w:top w:val="nil"/>
              <w:left w:val="nil"/>
              <w:bottom w:val="nil"/>
              <w:right w:val="nil"/>
              <w:tl2br w:val="nil"/>
              <w:tr2bl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70" w:hRule="atLeast"/>
        </w:trPr>
        <w:tc>
          <w:tcPr>
            <w:tcW w:w="2775" w:type="dxa"/>
            <w:tcBorders>
              <w:top w:val="nil"/>
              <w:left w:val="nil"/>
              <w:bottom w:val="nil"/>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上闫庄</w:t>
            </w:r>
          </w:p>
        </w:tc>
        <w:tc>
          <w:tcPr>
            <w:tcW w:w="5550" w:type="dxa"/>
            <w:tcBorders>
              <w:top w:val="nil"/>
              <w:left w:val="nil"/>
              <w:bottom w:val="nil"/>
              <w:right w:val="nil"/>
              <w:tl2br w:val="nil"/>
              <w:tr2bl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70" w:hRule="atLeast"/>
        </w:trPr>
        <w:tc>
          <w:tcPr>
            <w:tcW w:w="2775" w:type="dxa"/>
            <w:tcBorders>
              <w:top w:val="nil"/>
              <w:left w:val="nil"/>
              <w:bottom w:val="single" w:color="auto" w:sz="4" w:space="0"/>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九口子</w:t>
            </w:r>
          </w:p>
        </w:tc>
        <w:tc>
          <w:tcPr>
            <w:tcW w:w="5550" w:type="dxa"/>
            <w:tcBorders>
              <w:top w:val="nil"/>
              <w:left w:val="nil"/>
              <w:bottom w:val="single" w:color="auto" w:sz="4" w:space="0"/>
              <w:right w:val="nil"/>
              <w:tl2br w:val="nil"/>
              <w:tr2bl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70" w:hRule="atLeast"/>
        </w:trPr>
        <w:tc>
          <w:tcPr>
            <w:tcW w:w="2775" w:type="dxa"/>
            <w:tcBorders>
              <w:top w:val="single" w:color="auto" w:sz="4" w:space="0"/>
              <w:left w:val="nil"/>
              <w:bottom w:val="single" w:color="auto" w:sz="4" w:space="0"/>
              <w:right w:val="nil"/>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合   计</w:t>
            </w:r>
          </w:p>
        </w:tc>
        <w:tc>
          <w:tcPr>
            <w:tcW w:w="5550" w:type="dxa"/>
            <w:tcBorders>
              <w:top w:val="single" w:color="auto" w:sz="4" w:space="0"/>
              <w:left w:val="nil"/>
              <w:bottom w:val="single" w:color="auto" w:sz="4" w:space="0"/>
              <w:right w:val="nil"/>
              <w:tl2br w:val="nil"/>
              <w:tr2bl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40" w:hRule="atLeast"/>
        </w:trPr>
        <w:tc>
          <w:tcPr>
            <w:tcW w:w="8325" w:type="dxa"/>
            <w:gridSpan w:val="2"/>
            <w:tcBorders>
              <w:top w:val="single" w:color="auto" w:sz="4" w:space="0"/>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4"/>
                <w:szCs w:val="24"/>
                <w:u w:val="none"/>
                <w:lang w:val="en-US" w:eastAsia="zh-CN"/>
              </w:rPr>
              <w:t>2025年度行唐县国有资本经营无对下转移支付补助，“空表列示”。</w:t>
            </w:r>
          </w:p>
        </w:tc>
      </w:tr>
    </w:tbl>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sectPr>
          <w:pgSz w:w="11906" w:h="16838"/>
          <w:pgMar w:top="1440" w:right="1803" w:bottom="1440" w:left="1803" w:header="708" w:footer="709" w:gutter="0"/>
          <w:cols w:space="720" w:num="1"/>
          <w:rtlGutter w:val="1"/>
          <w:docGrid w:linePitch="360" w:charSpace="0"/>
        </w:sectPr>
      </w:pPr>
    </w:p>
    <w:tbl>
      <w:tblPr>
        <w:tblStyle w:val="11"/>
        <w:tblW w:w="1393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080"/>
        <w:gridCol w:w="1075"/>
        <w:gridCol w:w="1038"/>
        <w:gridCol w:w="996"/>
        <w:gridCol w:w="851"/>
        <w:gridCol w:w="764"/>
        <w:gridCol w:w="808"/>
        <w:gridCol w:w="807"/>
        <w:gridCol w:w="808"/>
        <w:gridCol w:w="707"/>
        <w:gridCol w:w="707"/>
        <w:gridCol w:w="836"/>
        <w:gridCol w:w="692"/>
        <w:gridCol w:w="1024"/>
        <w:gridCol w:w="895"/>
        <w:gridCol w:w="85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75" w:hRule="atLeast"/>
        </w:trPr>
        <w:tc>
          <w:tcPr>
            <w:tcW w:w="13939" w:type="dxa"/>
            <w:gridSpan w:val="16"/>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8"/>
                <w:szCs w:val="28"/>
                <w:u w:val="none"/>
              </w:rPr>
            </w:pPr>
            <w:r>
              <w:rPr>
                <w:rFonts w:hint="eastAsia" w:ascii="仿宋" w:hAnsi="仿宋" w:eastAsia="仿宋" w:cs="仿宋"/>
                <w:i w:val="0"/>
                <w:color w:val="000000"/>
                <w:kern w:val="0"/>
                <w:sz w:val="30"/>
                <w:szCs w:val="30"/>
                <w:u w:val="none"/>
                <w:lang w:val="en-US" w:eastAsia="zh-CN"/>
              </w:rPr>
              <w:t>§18   2025年行唐县国有资本经营预算转移支付分项目决算表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15" w:hRule="atLeast"/>
        </w:trPr>
        <w:tc>
          <w:tcPr>
            <w:tcW w:w="1080" w:type="dxa"/>
            <w:tcBorders>
              <w:top w:val="nil"/>
              <w:left w:val="nil"/>
              <w:bottom w:val="nil"/>
              <w:right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75" w:type="dxa"/>
            <w:tcBorders>
              <w:top w:val="nil"/>
              <w:left w:val="nil"/>
              <w:bottom w:val="nil"/>
              <w:right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4"/>
                <w:szCs w:val="24"/>
                <w:u w:val="none"/>
              </w:rPr>
            </w:pPr>
          </w:p>
        </w:tc>
        <w:tc>
          <w:tcPr>
            <w:tcW w:w="1038" w:type="dxa"/>
            <w:tcBorders>
              <w:top w:val="nil"/>
              <w:left w:val="nil"/>
              <w:bottom w:val="nil"/>
              <w:right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4"/>
                <w:szCs w:val="24"/>
                <w:u w:val="none"/>
              </w:rPr>
            </w:pPr>
          </w:p>
        </w:tc>
        <w:tc>
          <w:tcPr>
            <w:tcW w:w="996" w:type="dxa"/>
            <w:tcBorders>
              <w:top w:val="nil"/>
              <w:left w:val="nil"/>
              <w:bottom w:val="nil"/>
              <w:right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4"/>
                <w:szCs w:val="24"/>
                <w:u w:val="none"/>
              </w:rPr>
            </w:pPr>
          </w:p>
        </w:tc>
        <w:tc>
          <w:tcPr>
            <w:tcW w:w="851" w:type="dxa"/>
            <w:tcBorders>
              <w:top w:val="nil"/>
              <w:left w:val="nil"/>
              <w:bottom w:val="nil"/>
              <w:right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4"/>
                <w:szCs w:val="24"/>
                <w:u w:val="none"/>
              </w:rPr>
            </w:pPr>
          </w:p>
        </w:tc>
        <w:tc>
          <w:tcPr>
            <w:tcW w:w="764" w:type="dxa"/>
            <w:tcBorders>
              <w:top w:val="nil"/>
              <w:left w:val="nil"/>
              <w:bottom w:val="nil"/>
              <w:right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4"/>
                <w:szCs w:val="24"/>
                <w:u w:val="none"/>
              </w:rPr>
            </w:pPr>
          </w:p>
        </w:tc>
        <w:tc>
          <w:tcPr>
            <w:tcW w:w="808" w:type="dxa"/>
            <w:tcBorders>
              <w:top w:val="nil"/>
              <w:left w:val="nil"/>
              <w:bottom w:val="nil"/>
              <w:right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4"/>
                <w:szCs w:val="24"/>
                <w:u w:val="none"/>
              </w:rPr>
            </w:pPr>
          </w:p>
        </w:tc>
        <w:tc>
          <w:tcPr>
            <w:tcW w:w="807" w:type="dxa"/>
            <w:tcBorders>
              <w:top w:val="nil"/>
              <w:left w:val="nil"/>
              <w:bottom w:val="nil"/>
              <w:right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4"/>
                <w:szCs w:val="24"/>
                <w:u w:val="none"/>
              </w:rPr>
            </w:pPr>
          </w:p>
        </w:tc>
        <w:tc>
          <w:tcPr>
            <w:tcW w:w="808" w:type="dxa"/>
            <w:tcBorders>
              <w:top w:val="nil"/>
              <w:left w:val="nil"/>
              <w:bottom w:val="nil"/>
              <w:right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4"/>
                <w:szCs w:val="24"/>
                <w:u w:val="none"/>
              </w:rPr>
            </w:pPr>
          </w:p>
        </w:tc>
        <w:tc>
          <w:tcPr>
            <w:tcW w:w="707" w:type="dxa"/>
            <w:tcBorders>
              <w:top w:val="nil"/>
              <w:left w:val="nil"/>
              <w:bottom w:val="nil"/>
              <w:right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4"/>
                <w:szCs w:val="24"/>
                <w:u w:val="none"/>
              </w:rPr>
            </w:pPr>
          </w:p>
        </w:tc>
        <w:tc>
          <w:tcPr>
            <w:tcW w:w="707" w:type="dxa"/>
            <w:tcBorders>
              <w:top w:val="nil"/>
              <w:left w:val="nil"/>
              <w:bottom w:val="nil"/>
              <w:right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4"/>
                <w:szCs w:val="24"/>
                <w:u w:val="none"/>
              </w:rPr>
            </w:pPr>
          </w:p>
        </w:tc>
        <w:tc>
          <w:tcPr>
            <w:tcW w:w="836" w:type="dxa"/>
            <w:tcBorders>
              <w:top w:val="nil"/>
              <w:left w:val="nil"/>
              <w:bottom w:val="nil"/>
              <w:right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4"/>
                <w:szCs w:val="24"/>
                <w:u w:val="none"/>
              </w:rPr>
            </w:pPr>
          </w:p>
        </w:tc>
        <w:tc>
          <w:tcPr>
            <w:tcW w:w="692" w:type="dxa"/>
            <w:tcBorders>
              <w:top w:val="nil"/>
              <w:left w:val="nil"/>
              <w:bottom w:val="nil"/>
              <w:right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4"/>
                <w:szCs w:val="24"/>
                <w:u w:val="none"/>
              </w:rPr>
            </w:pPr>
          </w:p>
        </w:tc>
        <w:tc>
          <w:tcPr>
            <w:tcW w:w="2770" w:type="dxa"/>
            <w:gridSpan w:val="3"/>
            <w:tcBorders>
              <w:top w:val="nil"/>
              <w:left w:val="nil"/>
              <w:bottom w:val="nil"/>
              <w:right w:val="nil"/>
            </w:tcBorders>
            <w:shd w:val="clear" w:color="auto" w:fill="auto"/>
            <w:tcMar>
              <w:top w:w="15" w:type="dxa"/>
              <w:left w:w="15" w:type="dxa"/>
              <w:right w:w="15" w:type="dxa"/>
            </w:tcMar>
            <w:vAlign w:val="center"/>
          </w:tcPr>
          <w:p>
            <w:pPr>
              <w:jc w:val="right"/>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4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项目</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龙州镇</w:t>
            </w:r>
          </w:p>
        </w:tc>
        <w:tc>
          <w:tcPr>
            <w:tcW w:w="10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独羊岗</w:t>
            </w:r>
          </w:p>
        </w:tc>
        <w:tc>
          <w:tcPr>
            <w:tcW w:w="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南桥镇</w:t>
            </w:r>
          </w:p>
        </w:tc>
        <w:tc>
          <w:tcPr>
            <w:tcW w:w="8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安  香</w:t>
            </w:r>
          </w:p>
        </w:tc>
        <w:tc>
          <w:tcPr>
            <w:tcW w:w="7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只  里</w:t>
            </w:r>
          </w:p>
        </w:tc>
        <w:tc>
          <w:tcPr>
            <w:tcW w:w="8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市  同</w:t>
            </w:r>
          </w:p>
        </w:tc>
        <w:tc>
          <w:tcPr>
            <w:tcW w:w="8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上碑镇</w:t>
            </w:r>
          </w:p>
        </w:tc>
        <w:tc>
          <w:tcPr>
            <w:tcW w:w="8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翟  营</w:t>
            </w:r>
          </w:p>
        </w:tc>
        <w:tc>
          <w:tcPr>
            <w:tcW w:w="7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城  寨</w:t>
            </w:r>
          </w:p>
        </w:tc>
        <w:tc>
          <w:tcPr>
            <w:tcW w:w="7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上  方</w:t>
            </w:r>
          </w:p>
        </w:tc>
        <w:tc>
          <w:tcPr>
            <w:tcW w:w="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玉  亭</w:t>
            </w:r>
          </w:p>
        </w:tc>
        <w:tc>
          <w:tcPr>
            <w:tcW w:w="6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北  河</w:t>
            </w:r>
          </w:p>
        </w:tc>
        <w:tc>
          <w:tcPr>
            <w:tcW w:w="10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口头镇</w:t>
            </w:r>
          </w:p>
        </w:tc>
        <w:tc>
          <w:tcPr>
            <w:tcW w:w="8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上闫庄</w:t>
            </w:r>
          </w:p>
        </w:tc>
        <w:tc>
          <w:tcPr>
            <w:tcW w:w="8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九口子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2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合计</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2"/>
                <w:szCs w:val="22"/>
                <w:u w:val="none"/>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2"/>
                <w:szCs w:val="22"/>
                <w:u w:val="none"/>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2"/>
                <w:szCs w:val="22"/>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2"/>
                <w:szCs w:val="22"/>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2"/>
                <w:szCs w:val="22"/>
                <w:u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2"/>
                <w:szCs w:val="22"/>
                <w:u w:val="none"/>
              </w:rPr>
            </w:pPr>
          </w:p>
        </w:tc>
        <w:tc>
          <w:tcPr>
            <w:tcW w:w="8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2"/>
                <w:szCs w:val="22"/>
                <w:u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2"/>
                <w:szCs w:val="22"/>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2"/>
                <w:szCs w:val="22"/>
                <w:u w:val="none"/>
              </w:rPr>
            </w:pPr>
          </w:p>
        </w:tc>
        <w:tc>
          <w:tcPr>
            <w:tcW w:w="6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2"/>
                <w:szCs w:val="22"/>
                <w:u w:val="none"/>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2"/>
                <w:szCs w:val="22"/>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2"/>
                <w:szCs w:val="22"/>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8934" w:type="dxa"/>
            <w:gridSpan w:val="10"/>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rPr>
              <w:t>2025年度行唐县国有资本经营无对下转移支付</w:t>
            </w:r>
            <w:r>
              <w:rPr>
                <w:rFonts w:ascii="仿宋" w:hAnsi="仿宋" w:eastAsia="仿宋" w:cs="仿宋"/>
                <w:i w:val="0"/>
                <w:color w:val="000000"/>
                <w:kern w:val="0"/>
                <w:sz w:val="24"/>
                <w:szCs w:val="24"/>
                <w:u w:val="none"/>
                <w:lang w:val="en-US" w:eastAsia="zh-CN"/>
              </w:rPr>
              <w:t>项目</w:t>
            </w:r>
            <w:r>
              <w:rPr>
                <w:rFonts w:hint="eastAsia" w:ascii="仿宋" w:hAnsi="仿宋" w:eastAsia="仿宋" w:cs="仿宋"/>
                <w:i w:val="0"/>
                <w:color w:val="000000"/>
                <w:kern w:val="0"/>
                <w:sz w:val="24"/>
                <w:szCs w:val="24"/>
                <w:u w:val="none"/>
                <w:lang w:val="en-US" w:eastAsia="zh-CN"/>
              </w:rPr>
              <w:t>补助，“空表列示”。</w:t>
            </w:r>
          </w:p>
        </w:tc>
        <w:tc>
          <w:tcPr>
            <w:tcW w:w="707" w:type="dxa"/>
            <w:tcBorders>
              <w:top w:val="nil"/>
              <w:left w:val="nil"/>
              <w:bottom w:val="nil"/>
              <w:right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4"/>
                <w:szCs w:val="24"/>
                <w:u w:val="none"/>
              </w:rPr>
            </w:pPr>
          </w:p>
        </w:tc>
        <w:tc>
          <w:tcPr>
            <w:tcW w:w="836" w:type="dxa"/>
            <w:tcBorders>
              <w:top w:val="nil"/>
              <w:left w:val="nil"/>
              <w:bottom w:val="nil"/>
              <w:right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4"/>
                <w:szCs w:val="24"/>
                <w:u w:val="none"/>
              </w:rPr>
            </w:pPr>
          </w:p>
        </w:tc>
        <w:tc>
          <w:tcPr>
            <w:tcW w:w="692" w:type="dxa"/>
            <w:tcBorders>
              <w:top w:val="nil"/>
              <w:left w:val="nil"/>
              <w:bottom w:val="nil"/>
              <w:right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4"/>
                <w:szCs w:val="24"/>
                <w:u w:val="none"/>
              </w:rPr>
            </w:pPr>
          </w:p>
        </w:tc>
        <w:tc>
          <w:tcPr>
            <w:tcW w:w="1024" w:type="dxa"/>
            <w:tcBorders>
              <w:top w:val="nil"/>
              <w:left w:val="nil"/>
              <w:bottom w:val="nil"/>
              <w:right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4"/>
                <w:szCs w:val="24"/>
                <w:u w:val="none"/>
              </w:rPr>
            </w:pPr>
          </w:p>
        </w:tc>
        <w:tc>
          <w:tcPr>
            <w:tcW w:w="895" w:type="dxa"/>
            <w:tcBorders>
              <w:top w:val="nil"/>
              <w:left w:val="nil"/>
              <w:bottom w:val="nil"/>
              <w:right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4"/>
                <w:szCs w:val="24"/>
                <w:u w:val="none"/>
              </w:rPr>
            </w:pPr>
          </w:p>
        </w:tc>
        <w:tc>
          <w:tcPr>
            <w:tcW w:w="851" w:type="dxa"/>
            <w:tcBorders>
              <w:top w:val="nil"/>
              <w:left w:val="nil"/>
              <w:bottom w:val="nil"/>
              <w:right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4"/>
                <w:szCs w:val="24"/>
                <w:u w:val="none"/>
              </w:rPr>
            </w:pPr>
          </w:p>
        </w:tc>
      </w:tr>
    </w:tbl>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sectPr>
          <w:pgSz w:w="16838" w:h="11906" w:orient="landscape"/>
          <w:pgMar w:top="1803" w:right="1440" w:bottom="1803" w:left="1440" w:header="708" w:footer="709" w:gutter="0"/>
          <w:cols w:space="720" w:num="1"/>
          <w:rtlGutter w:val="1"/>
          <w:docGrid w:linePitch="360" w:charSpace="0"/>
        </w:sectPr>
      </w:pPr>
    </w:p>
    <w:p/>
    <w:tbl>
      <w:tblPr>
        <w:tblStyle w:val="11"/>
        <w:tblW w:w="8855" w:type="dxa"/>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851"/>
        <w:gridCol w:w="3249"/>
        <w:gridCol w:w="1076"/>
        <w:gridCol w:w="795"/>
        <w:gridCol w:w="894"/>
        <w:gridCol w:w="909"/>
        <w:gridCol w:w="10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8855" w:type="dxa"/>
            <w:gridSpan w:val="7"/>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rPr>
            </w:pPr>
            <w:r>
              <w:rPr>
                <w:rFonts w:hint="eastAsia" w:ascii="仿宋" w:hAnsi="仿宋" w:eastAsia="仿宋" w:cs="仿宋"/>
                <w:i w:val="0"/>
                <w:color w:val="000000"/>
                <w:kern w:val="0"/>
                <w:sz w:val="32"/>
                <w:szCs w:val="32"/>
                <w:u w:val="none"/>
                <w:lang w:val="en-US" w:eastAsia="zh-CN"/>
              </w:rPr>
              <w:t>§19    202</w:t>
            </w:r>
            <w:r>
              <w:rPr>
                <w:rFonts w:ascii="仿宋" w:hAnsi="仿宋" w:eastAsia="仿宋" w:cs="仿宋"/>
                <w:i w:val="0"/>
                <w:color w:val="000000"/>
                <w:kern w:val="0"/>
                <w:sz w:val="32"/>
                <w:szCs w:val="32"/>
                <w:u w:val="none"/>
                <w:lang w:val="en-US" w:eastAsia="zh-CN"/>
              </w:rPr>
              <w:t>4</w:t>
            </w:r>
            <w:r>
              <w:rPr>
                <w:rFonts w:hint="eastAsia" w:ascii="仿宋" w:hAnsi="仿宋" w:eastAsia="仿宋" w:cs="仿宋"/>
                <w:i w:val="0"/>
                <w:color w:val="000000"/>
                <w:kern w:val="0"/>
                <w:sz w:val="32"/>
                <w:szCs w:val="32"/>
                <w:u w:val="none"/>
                <w:lang w:val="en-US" w:eastAsia="zh-CN"/>
              </w:rPr>
              <w:t>年行唐县社会保险基金收入决算表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851" w:type="dxa"/>
            <w:tcBorders>
              <w:top w:val="nil"/>
              <w:left w:val="nil"/>
              <w:bottom w:val="single" w:color="auto" w:sz="4" w:space="0"/>
              <w:right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3249" w:type="dxa"/>
            <w:tcBorders>
              <w:top w:val="nil"/>
              <w:left w:val="nil"/>
              <w:bottom w:val="single" w:color="auto" w:sz="4" w:space="0"/>
              <w:right w:val="nil"/>
            </w:tcBorders>
            <w:shd w:val="clear" w:color="auto" w:fill="auto"/>
            <w:tcMar>
              <w:top w:w="15" w:type="dxa"/>
              <w:left w:w="15" w:type="dxa"/>
              <w:right w:w="15" w:type="dxa"/>
            </w:tcMar>
            <w:vAlign w:val="bottom"/>
          </w:tcPr>
          <w:p>
            <w:pPr>
              <w:jc w:val="center"/>
              <w:rPr>
                <w:rFonts w:hint="eastAsia" w:ascii="仿宋" w:hAnsi="仿宋" w:eastAsia="仿宋" w:cs="仿宋"/>
                <w:b/>
                <w:i w:val="0"/>
                <w:color w:val="000000"/>
                <w:sz w:val="22"/>
                <w:szCs w:val="22"/>
                <w:u w:val="none"/>
              </w:rPr>
            </w:pPr>
          </w:p>
        </w:tc>
        <w:tc>
          <w:tcPr>
            <w:tcW w:w="1076" w:type="dxa"/>
            <w:tcBorders>
              <w:top w:val="nil"/>
              <w:left w:val="nil"/>
              <w:bottom w:val="single" w:color="auto" w:sz="4" w:space="0"/>
              <w:right w:val="nil"/>
            </w:tcBorders>
            <w:shd w:val="clear" w:color="auto" w:fill="auto"/>
            <w:tcMar>
              <w:top w:w="15" w:type="dxa"/>
              <w:left w:w="15" w:type="dxa"/>
              <w:right w:w="15" w:type="dxa"/>
            </w:tcMar>
            <w:vAlign w:val="bottom"/>
          </w:tcPr>
          <w:p>
            <w:pPr>
              <w:jc w:val="center"/>
              <w:rPr>
                <w:rFonts w:hint="eastAsia" w:ascii="仿宋" w:hAnsi="仿宋" w:eastAsia="仿宋" w:cs="仿宋"/>
                <w:b/>
                <w:i w:val="0"/>
                <w:color w:val="000000"/>
                <w:sz w:val="22"/>
                <w:szCs w:val="22"/>
                <w:u w:val="none"/>
              </w:rPr>
            </w:pPr>
          </w:p>
        </w:tc>
        <w:tc>
          <w:tcPr>
            <w:tcW w:w="795" w:type="dxa"/>
            <w:tcBorders>
              <w:top w:val="nil"/>
              <w:left w:val="nil"/>
              <w:bottom w:val="single" w:color="auto" w:sz="4" w:space="0"/>
              <w:right w:val="nil"/>
            </w:tcBorders>
            <w:shd w:val="clear" w:color="auto" w:fill="auto"/>
            <w:tcMar>
              <w:top w:w="15" w:type="dxa"/>
              <w:left w:w="15" w:type="dxa"/>
              <w:right w:w="15" w:type="dxa"/>
            </w:tcMar>
            <w:vAlign w:val="bottom"/>
          </w:tcPr>
          <w:p>
            <w:pPr>
              <w:jc w:val="center"/>
              <w:rPr>
                <w:rFonts w:hint="eastAsia" w:ascii="仿宋" w:hAnsi="仿宋" w:eastAsia="仿宋" w:cs="仿宋"/>
                <w:b/>
                <w:i w:val="0"/>
                <w:color w:val="000000"/>
                <w:sz w:val="22"/>
                <w:szCs w:val="22"/>
                <w:u w:val="none"/>
              </w:rPr>
            </w:pPr>
          </w:p>
        </w:tc>
        <w:tc>
          <w:tcPr>
            <w:tcW w:w="894" w:type="dxa"/>
            <w:tcBorders>
              <w:top w:val="nil"/>
              <w:left w:val="nil"/>
              <w:bottom w:val="single" w:color="auto" w:sz="4" w:space="0"/>
              <w:right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2"/>
                <w:szCs w:val="22"/>
                <w:u w:val="none"/>
              </w:rPr>
            </w:pPr>
          </w:p>
        </w:tc>
        <w:tc>
          <w:tcPr>
            <w:tcW w:w="1990" w:type="dxa"/>
            <w:gridSpan w:val="2"/>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 xml:space="preserve">       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56" w:hRule="exact"/>
        </w:trPr>
        <w:tc>
          <w:tcPr>
            <w:tcW w:w="851"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2"/>
                <w:szCs w:val="22"/>
                <w:u w:val="none"/>
              </w:rPr>
            </w:pPr>
          </w:p>
        </w:tc>
        <w:tc>
          <w:tcPr>
            <w:tcW w:w="3249"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收  入  项  目</w:t>
            </w:r>
          </w:p>
        </w:tc>
        <w:tc>
          <w:tcPr>
            <w:tcW w:w="1076"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年初预算数</w:t>
            </w:r>
          </w:p>
        </w:tc>
        <w:tc>
          <w:tcPr>
            <w:tcW w:w="795"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调整预算数</w:t>
            </w:r>
          </w:p>
        </w:tc>
        <w:tc>
          <w:tcPr>
            <w:tcW w:w="894"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决算数</w:t>
            </w:r>
          </w:p>
        </w:tc>
        <w:tc>
          <w:tcPr>
            <w:tcW w:w="909"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完成预算％</w:t>
            </w:r>
          </w:p>
        </w:tc>
        <w:tc>
          <w:tcPr>
            <w:tcW w:w="1081" w:type="dxa"/>
            <w:tcBorders>
              <w:top w:val="single" w:color="auto" w:sz="4" w:space="0"/>
              <w:left w:val="single" w:color="auto" w:sz="4" w:space="0"/>
              <w:bottom w:val="single" w:color="auto" w:sz="4" w:space="0"/>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比上年（同比）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35" w:hRule="exact"/>
        </w:trPr>
        <w:tc>
          <w:tcPr>
            <w:tcW w:w="851" w:type="dxa"/>
            <w:tcBorders>
              <w:top w:val="single" w:color="auto" w:sz="4" w:space="0"/>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p>
        </w:tc>
        <w:tc>
          <w:tcPr>
            <w:tcW w:w="3249"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收  入  项  目</w:t>
            </w:r>
          </w:p>
        </w:tc>
        <w:tc>
          <w:tcPr>
            <w:tcW w:w="1076"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年初预算数</w:t>
            </w:r>
          </w:p>
        </w:tc>
        <w:tc>
          <w:tcPr>
            <w:tcW w:w="795"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调整预算数</w:t>
            </w:r>
          </w:p>
        </w:tc>
        <w:tc>
          <w:tcPr>
            <w:tcW w:w="894"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决算数</w:t>
            </w:r>
          </w:p>
        </w:tc>
        <w:tc>
          <w:tcPr>
            <w:tcW w:w="909"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完成预算％</w:t>
            </w:r>
          </w:p>
        </w:tc>
        <w:tc>
          <w:tcPr>
            <w:tcW w:w="1081" w:type="dxa"/>
            <w:tcBorders>
              <w:top w:val="single" w:color="auto" w:sz="4" w:space="0"/>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比上年（同比）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36" w:hRule="exact"/>
        </w:trPr>
        <w:tc>
          <w:tcPr>
            <w:tcW w:w="851"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r>
              <w:rPr>
                <w:rFonts w:ascii="仿宋" w:eastAsia="仿宋" w:cs="Arial"/>
                <w:color w:val="000000"/>
                <w:sz w:val="22"/>
              </w:rPr>
              <w:t>10210</w:t>
            </w:r>
          </w:p>
        </w:tc>
        <w:tc>
          <w:tcPr>
            <w:tcW w:w="32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r>
              <w:rPr>
                <w:rFonts w:ascii="仿宋" w:eastAsia="仿宋" w:cs="Arial"/>
                <w:color w:val="000000"/>
                <w:sz w:val="22"/>
              </w:rPr>
              <w:t>一、城乡居民基本养老保险基金收入</w:t>
            </w:r>
          </w:p>
        </w:tc>
        <w:tc>
          <w:tcPr>
            <w:tcW w:w="107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bCs/>
                <w:color w:val="000000"/>
              </w:rPr>
              <w:t>24141</w:t>
            </w:r>
          </w:p>
        </w:tc>
        <w:tc>
          <w:tcPr>
            <w:tcW w:w="79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bCs/>
                <w:color w:val="000000"/>
                <w:highlight w:val="none"/>
              </w:rPr>
              <w:t>25688</w:t>
            </w:r>
          </w:p>
        </w:tc>
        <w:tc>
          <w:tcPr>
            <w:tcW w:w="8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cs="仿宋"/>
                <w:bCs/>
                <w:color w:val="000000"/>
                <w:highlight w:val="none"/>
              </w:rPr>
              <w:t>27434</w:t>
            </w:r>
          </w:p>
        </w:tc>
        <w:tc>
          <w:tcPr>
            <w:tcW w:w="90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cs="仿宋"/>
                <w:bCs/>
                <w:color w:val="000000"/>
                <w:highlight w:val="none"/>
                <w:lang w:val="en-US" w:eastAsia="zh-CN"/>
              </w:rPr>
              <w:t>106.8</w:t>
            </w:r>
          </w:p>
        </w:tc>
        <w:tc>
          <w:tcPr>
            <w:tcW w:w="1081"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olor w:val="000000"/>
              </w:rPr>
              <w:t>28.02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64" w:hRule="exact"/>
        </w:trPr>
        <w:tc>
          <w:tcPr>
            <w:tcW w:w="851"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r>
              <w:rPr>
                <w:rFonts w:ascii="仿宋" w:eastAsia="仿宋" w:cs="Arial"/>
                <w:color w:val="000000"/>
                <w:sz w:val="22"/>
              </w:rPr>
              <w:t>1021001</w:t>
            </w:r>
          </w:p>
        </w:tc>
        <w:tc>
          <w:tcPr>
            <w:tcW w:w="32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r>
              <w:rPr>
                <w:rFonts w:ascii="仿宋" w:eastAsia="仿宋" w:cs="Arial"/>
                <w:color w:val="000000"/>
                <w:sz w:val="22"/>
              </w:rPr>
              <w:t xml:space="preserve"> 城乡居民基本养老保险基金缴费收入</w:t>
            </w:r>
          </w:p>
        </w:tc>
        <w:tc>
          <w:tcPr>
            <w:tcW w:w="107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bCs/>
                <w:color w:val="000000"/>
              </w:rPr>
              <w:t>2655</w:t>
            </w:r>
          </w:p>
        </w:tc>
        <w:tc>
          <w:tcPr>
            <w:tcW w:w="79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bCs/>
                <w:color w:val="000000"/>
                <w:highlight w:val="none"/>
              </w:rPr>
              <w:t>3151</w:t>
            </w:r>
          </w:p>
        </w:tc>
        <w:tc>
          <w:tcPr>
            <w:tcW w:w="8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cs="仿宋"/>
                <w:bCs/>
                <w:color w:val="000000"/>
                <w:highlight w:val="none"/>
              </w:rPr>
              <w:t>3885</w:t>
            </w:r>
          </w:p>
        </w:tc>
        <w:tc>
          <w:tcPr>
            <w:tcW w:w="90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cs="仿宋"/>
                <w:bCs/>
                <w:color w:val="000000"/>
                <w:highlight w:val="none"/>
                <w:lang w:val="en-US" w:eastAsia="zh-CN"/>
              </w:rPr>
              <w:t>123.3</w:t>
            </w:r>
          </w:p>
        </w:tc>
        <w:tc>
          <w:tcPr>
            <w:tcW w:w="1081"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olor w:val="000000"/>
              </w:rPr>
              <w:t>35.13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65" w:hRule="exact"/>
        </w:trPr>
        <w:tc>
          <w:tcPr>
            <w:tcW w:w="851"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r>
              <w:rPr>
                <w:rFonts w:ascii="仿宋" w:eastAsia="仿宋" w:cs="Arial"/>
                <w:color w:val="000000"/>
                <w:sz w:val="22"/>
              </w:rPr>
              <w:t>1021002</w:t>
            </w:r>
          </w:p>
        </w:tc>
        <w:tc>
          <w:tcPr>
            <w:tcW w:w="32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r>
              <w:rPr>
                <w:rFonts w:ascii="仿宋" w:eastAsia="仿宋" w:cs="Arial"/>
                <w:color w:val="000000"/>
                <w:sz w:val="22"/>
              </w:rPr>
              <w:t xml:space="preserve"> 城乡居民基本养老保险基金财政补贴收入</w:t>
            </w:r>
          </w:p>
        </w:tc>
        <w:tc>
          <w:tcPr>
            <w:tcW w:w="107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bCs/>
                <w:color w:val="000000"/>
              </w:rPr>
              <w:t>20341</w:t>
            </w:r>
          </w:p>
        </w:tc>
        <w:tc>
          <w:tcPr>
            <w:tcW w:w="79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bCs/>
                <w:color w:val="000000"/>
                <w:highlight w:val="none"/>
              </w:rPr>
              <w:t>21390</w:t>
            </w:r>
          </w:p>
        </w:tc>
        <w:tc>
          <w:tcPr>
            <w:tcW w:w="8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cs="仿宋"/>
                <w:bCs/>
                <w:color w:val="000000"/>
                <w:highlight w:val="none"/>
              </w:rPr>
              <w:t>22037</w:t>
            </w:r>
          </w:p>
        </w:tc>
        <w:tc>
          <w:tcPr>
            <w:tcW w:w="90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cs="仿宋"/>
                <w:bCs/>
                <w:color w:val="000000"/>
                <w:highlight w:val="none"/>
                <w:lang w:val="en-US" w:eastAsia="zh-CN"/>
              </w:rPr>
              <w:t>103</w:t>
            </w:r>
          </w:p>
        </w:tc>
        <w:tc>
          <w:tcPr>
            <w:tcW w:w="1081"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olor w:val="000000"/>
              </w:rPr>
              <w:t>19.49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69" w:hRule="exact"/>
        </w:trPr>
        <w:tc>
          <w:tcPr>
            <w:tcW w:w="851"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r>
              <w:rPr>
                <w:rFonts w:ascii="仿宋" w:eastAsia="仿宋" w:cs="Arial"/>
                <w:color w:val="000000"/>
                <w:sz w:val="22"/>
              </w:rPr>
              <w:t>1021003</w:t>
            </w:r>
          </w:p>
        </w:tc>
        <w:tc>
          <w:tcPr>
            <w:tcW w:w="32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r>
              <w:rPr>
                <w:rFonts w:ascii="仿宋" w:eastAsia="仿宋" w:cs="Arial"/>
                <w:color w:val="000000"/>
                <w:sz w:val="22"/>
              </w:rPr>
              <w:t xml:space="preserve"> 城乡居民基本养老保险基金利息收入</w:t>
            </w:r>
          </w:p>
        </w:tc>
        <w:tc>
          <w:tcPr>
            <w:tcW w:w="107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bCs/>
                <w:color w:val="000000"/>
              </w:rPr>
              <w:t>468</w:t>
            </w:r>
          </w:p>
        </w:tc>
        <w:tc>
          <w:tcPr>
            <w:tcW w:w="79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bCs/>
                <w:color w:val="000000"/>
                <w:highlight w:val="none"/>
              </w:rPr>
              <w:t>455</w:t>
            </w:r>
          </w:p>
        </w:tc>
        <w:tc>
          <w:tcPr>
            <w:tcW w:w="8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cs="仿宋"/>
                <w:bCs/>
                <w:color w:val="000000"/>
                <w:highlight w:val="none"/>
              </w:rPr>
              <w:t>187</w:t>
            </w:r>
          </w:p>
        </w:tc>
        <w:tc>
          <w:tcPr>
            <w:tcW w:w="90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cs="仿宋"/>
                <w:bCs/>
                <w:color w:val="000000"/>
                <w:highlight w:val="none"/>
                <w:lang w:val="en-US" w:eastAsia="zh-CN"/>
              </w:rPr>
              <w:t>41.2</w:t>
            </w:r>
          </w:p>
        </w:tc>
        <w:tc>
          <w:tcPr>
            <w:tcW w:w="1081"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olor w:val="000000"/>
              </w:rPr>
              <w:t>9.36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55" w:hRule="exact"/>
        </w:trPr>
        <w:tc>
          <w:tcPr>
            <w:tcW w:w="851"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r>
              <w:rPr>
                <w:rFonts w:ascii="仿宋" w:eastAsia="仿宋" w:cs="Arial"/>
                <w:color w:val="000000"/>
                <w:sz w:val="22"/>
              </w:rPr>
              <w:t>1021004</w:t>
            </w:r>
          </w:p>
        </w:tc>
        <w:tc>
          <w:tcPr>
            <w:tcW w:w="32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r>
              <w:rPr>
                <w:rFonts w:ascii="仿宋" w:eastAsia="仿宋" w:cs="Arial"/>
                <w:color w:val="000000"/>
                <w:sz w:val="22"/>
              </w:rPr>
              <w:t xml:space="preserve">   城乡居民基本养老保险基金委托投资收益</w:t>
            </w:r>
          </w:p>
        </w:tc>
        <w:tc>
          <w:tcPr>
            <w:tcW w:w="107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olor w:val="000000"/>
              </w:rPr>
              <w:t>673</w:t>
            </w:r>
          </w:p>
        </w:tc>
        <w:tc>
          <w:tcPr>
            <w:tcW w:w="79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olor w:val="000000"/>
              </w:rPr>
              <w:t>682</w:t>
            </w:r>
          </w:p>
        </w:tc>
        <w:tc>
          <w:tcPr>
            <w:tcW w:w="8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olor w:val="000000"/>
              </w:rPr>
              <w:t>1316</w:t>
            </w:r>
          </w:p>
        </w:tc>
        <w:tc>
          <w:tcPr>
            <w:tcW w:w="90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olor w:val="000000"/>
              </w:rPr>
              <w:t xml:space="preserve">77.33 </w:t>
            </w:r>
          </w:p>
        </w:tc>
        <w:tc>
          <w:tcPr>
            <w:tcW w:w="1081"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olor w:val="000000"/>
              </w:rPr>
              <w:t>173.6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50" w:hRule="exact"/>
        </w:trPr>
        <w:tc>
          <w:tcPr>
            <w:tcW w:w="851"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r>
              <w:rPr>
                <w:rFonts w:ascii="仿宋" w:eastAsia="仿宋" w:cs="Arial"/>
                <w:color w:val="000000"/>
                <w:sz w:val="22"/>
              </w:rPr>
              <w:t>1021099</w:t>
            </w:r>
          </w:p>
        </w:tc>
        <w:tc>
          <w:tcPr>
            <w:tcW w:w="32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r>
              <w:rPr>
                <w:rFonts w:ascii="仿宋" w:eastAsia="仿宋" w:cs="Arial"/>
                <w:color w:val="000000"/>
                <w:sz w:val="22"/>
              </w:rPr>
              <w:t xml:space="preserve">  其他基本养老保险基金收入</w:t>
            </w:r>
          </w:p>
        </w:tc>
        <w:tc>
          <w:tcPr>
            <w:tcW w:w="107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olor w:val="000000"/>
              </w:rPr>
              <w:t>4</w:t>
            </w:r>
          </w:p>
        </w:tc>
        <w:tc>
          <w:tcPr>
            <w:tcW w:w="79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olor w:val="000000"/>
              </w:rPr>
              <w:t>10</w:t>
            </w:r>
          </w:p>
        </w:tc>
        <w:tc>
          <w:tcPr>
            <w:tcW w:w="8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olor w:val="000000"/>
              </w:rPr>
              <w:t>9</w:t>
            </w:r>
          </w:p>
        </w:tc>
        <w:tc>
          <w:tcPr>
            <w:tcW w:w="90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olor w:val="000000"/>
              </w:rPr>
              <w:t xml:space="preserve">57.89 </w:t>
            </w:r>
          </w:p>
        </w:tc>
        <w:tc>
          <w:tcPr>
            <w:tcW w:w="1081"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olor w:val="000000"/>
              </w:rPr>
              <w:t>-18.18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49" w:hRule="exact"/>
        </w:trPr>
        <w:tc>
          <w:tcPr>
            <w:tcW w:w="851"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r>
              <w:rPr>
                <w:rFonts w:ascii="仿宋" w:eastAsia="仿宋" w:cs="Arial"/>
                <w:color w:val="000000"/>
                <w:sz w:val="22"/>
              </w:rPr>
              <w:t>10211</w:t>
            </w:r>
          </w:p>
        </w:tc>
        <w:tc>
          <w:tcPr>
            <w:tcW w:w="32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r>
              <w:rPr>
                <w:rFonts w:ascii="仿宋" w:eastAsia="仿宋" w:cs="Arial"/>
                <w:color w:val="000000"/>
                <w:sz w:val="22"/>
              </w:rPr>
              <w:t>二、机关事业单位基本养老保险基金收入</w:t>
            </w:r>
          </w:p>
        </w:tc>
        <w:tc>
          <w:tcPr>
            <w:tcW w:w="107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cs="仿宋"/>
                <w:bCs/>
                <w:color w:val="000000"/>
                <w:highlight w:val="none"/>
                <w:lang w:val="en-US" w:eastAsia="zh-CN"/>
              </w:rPr>
              <w:t>28263</w:t>
            </w:r>
          </w:p>
        </w:tc>
        <w:tc>
          <w:tcPr>
            <w:tcW w:w="79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cs="仿宋"/>
                <w:bCs/>
                <w:color w:val="000000"/>
                <w:highlight w:val="none"/>
                <w:lang w:val="en-US" w:eastAsia="zh-CN"/>
              </w:rPr>
              <w:t>27803</w:t>
            </w:r>
          </w:p>
        </w:tc>
        <w:tc>
          <w:tcPr>
            <w:tcW w:w="8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olor w:val="000000"/>
              </w:rPr>
              <w:t>27487</w:t>
            </w:r>
          </w:p>
        </w:tc>
        <w:tc>
          <w:tcPr>
            <w:tcW w:w="90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cs="仿宋"/>
                <w:color w:val="000000"/>
                <w:highlight w:val="none"/>
                <w:lang w:val="en-US" w:eastAsia="zh-CN"/>
              </w:rPr>
              <w:t>98.9</w:t>
            </w:r>
          </w:p>
        </w:tc>
        <w:tc>
          <w:tcPr>
            <w:tcW w:w="1081"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olor w:val="000000"/>
              </w:rPr>
              <w:t>12.69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04" w:hRule="exact"/>
        </w:trPr>
        <w:tc>
          <w:tcPr>
            <w:tcW w:w="851"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r>
              <w:rPr>
                <w:rFonts w:ascii="仿宋" w:eastAsia="仿宋" w:cs="Arial"/>
                <w:color w:val="000000"/>
                <w:sz w:val="22"/>
              </w:rPr>
              <w:t>1021101</w:t>
            </w:r>
          </w:p>
        </w:tc>
        <w:tc>
          <w:tcPr>
            <w:tcW w:w="32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r>
              <w:rPr>
                <w:rFonts w:ascii="仿宋" w:eastAsia="仿宋" w:cs="Arial"/>
                <w:color w:val="000000"/>
                <w:sz w:val="22"/>
              </w:rPr>
              <w:t>机关事业单位基本养老保险费收入</w:t>
            </w:r>
          </w:p>
        </w:tc>
        <w:tc>
          <w:tcPr>
            <w:tcW w:w="107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cs="仿宋"/>
                <w:bCs/>
                <w:color w:val="000000"/>
                <w:highlight w:val="none"/>
                <w:lang w:val="en-US" w:eastAsia="zh-CN"/>
              </w:rPr>
              <w:t>16896</w:t>
            </w:r>
          </w:p>
        </w:tc>
        <w:tc>
          <w:tcPr>
            <w:tcW w:w="79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cs="仿宋"/>
                <w:bCs/>
                <w:color w:val="000000"/>
                <w:highlight w:val="none"/>
                <w:lang w:val="en-US" w:eastAsia="zh-CN"/>
              </w:rPr>
              <w:t>16487</w:t>
            </w:r>
          </w:p>
        </w:tc>
        <w:tc>
          <w:tcPr>
            <w:tcW w:w="8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olor w:val="000000"/>
              </w:rPr>
              <w:t>16294</w:t>
            </w:r>
          </w:p>
        </w:tc>
        <w:tc>
          <w:tcPr>
            <w:tcW w:w="90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cs="仿宋"/>
                <w:color w:val="000000"/>
                <w:highlight w:val="none"/>
                <w:lang w:val="en-US" w:eastAsia="zh-CN"/>
              </w:rPr>
              <w:t>98.8</w:t>
            </w:r>
          </w:p>
        </w:tc>
        <w:tc>
          <w:tcPr>
            <w:tcW w:w="1081"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olor w:val="000000"/>
              </w:rPr>
              <w:t>2.95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15" w:hRule="exact"/>
        </w:trPr>
        <w:tc>
          <w:tcPr>
            <w:tcW w:w="851"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r>
              <w:rPr>
                <w:rFonts w:ascii="仿宋" w:eastAsia="仿宋" w:cs="Arial"/>
                <w:color w:val="000000"/>
                <w:sz w:val="22"/>
              </w:rPr>
              <w:t>1021102</w:t>
            </w:r>
          </w:p>
        </w:tc>
        <w:tc>
          <w:tcPr>
            <w:tcW w:w="324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r>
              <w:rPr>
                <w:rFonts w:ascii="仿宋" w:eastAsia="仿宋" w:cs="Arial"/>
                <w:color w:val="000000"/>
                <w:sz w:val="22"/>
              </w:rPr>
              <w:t>机关事业单位基本养老保险基金财政补贴收入</w:t>
            </w:r>
          </w:p>
        </w:tc>
        <w:tc>
          <w:tcPr>
            <w:tcW w:w="107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cs="仿宋"/>
                <w:bCs/>
                <w:color w:val="000000"/>
                <w:highlight w:val="none"/>
                <w:lang w:val="en-US" w:eastAsia="zh-CN"/>
              </w:rPr>
              <w:t>9517</w:t>
            </w:r>
          </w:p>
        </w:tc>
        <w:tc>
          <w:tcPr>
            <w:tcW w:w="79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cs="仿宋"/>
                <w:bCs/>
                <w:color w:val="000000"/>
                <w:highlight w:val="none"/>
                <w:lang w:val="en-US" w:eastAsia="zh-CN"/>
              </w:rPr>
              <w:t>9414</w:t>
            </w:r>
          </w:p>
        </w:tc>
        <w:tc>
          <w:tcPr>
            <w:tcW w:w="8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olor w:val="000000"/>
              </w:rPr>
              <w:t>9414</w:t>
            </w:r>
          </w:p>
        </w:tc>
        <w:tc>
          <w:tcPr>
            <w:tcW w:w="90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cs="仿宋"/>
                <w:color w:val="000000"/>
                <w:highlight w:val="none"/>
                <w:lang w:val="en-US" w:eastAsia="zh-CN"/>
              </w:rPr>
              <w:t>100</w:t>
            </w:r>
          </w:p>
        </w:tc>
        <w:tc>
          <w:tcPr>
            <w:tcW w:w="1081"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ascii="仿宋" w:hAnsi="仿宋" w:eastAsia="仿宋" w:cs="仿宋"/>
                <w:i w:val="0"/>
                <w:color w:val="000000"/>
                <w:sz w:val="22"/>
                <w:szCs w:val="22"/>
                <w:u w:val="none"/>
                <w:lang w:val="en-US"/>
              </w:rPr>
            </w:pPr>
            <w:r>
              <w:rPr>
                <w:rFonts w:ascii="仿宋" w:eastAsia="仿宋"/>
                <w:color w:val="000000"/>
              </w:rPr>
              <w:t>41.54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74" w:hRule="exact"/>
        </w:trPr>
        <w:tc>
          <w:tcPr>
            <w:tcW w:w="851" w:type="dxa"/>
            <w:tcBorders>
              <w:top w:val="nil"/>
              <w:left w:val="nil"/>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r>
              <w:rPr>
                <w:rFonts w:ascii="仿宋" w:eastAsia="仿宋" w:cs="Arial"/>
                <w:color w:val="000000"/>
                <w:sz w:val="22"/>
              </w:rPr>
              <w:t>1021103</w:t>
            </w:r>
          </w:p>
        </w:tc>
        <w:tc>
          <w:tcPr>
            <w:tcW w:w="3249"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r>
              <w:rPr>
                <w:rFonts w:ascii="仿宋" w:eastAsia="仿宋" w:cs="Arial"/>
                <w:color w:val="000000"/>
                <w:sz w:val="22"/>
              </w:rPr>
              <w:t xml:space="preserve"> 机关事业单位基本养老保险金利息收入</w:t>
            </w:r>
          </w:p>
        </w:tc>
        <w:tc>
          <w:tcPr>
            <w:tcW w:w="1076"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cs="仿宋"/>
                <w:bCs/>
                <w:color w:val="000000"/>
                <w:highlight w:val="none"/>
                <w:lang w:val="en-US" w:eastAsia="zh-CN"/>
              </w:rPr>
              <w:t>112</w:t>
            </w:r>
          </w:p>
        </w:tc>
        <w:tc>
          <w:tcPr>
            <w:tcW w:w="795"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cs="仿宋"/>
                <w:bCs/>
                <w:color w:val="000000"/>
                <w:highlight w:val="none"/>
                <w:lang w:val="en-US" w:eastAsia="zh-CN"/>
              </w:rPr>
              <w:t>135</w:t>
            </w:r>
          </w:p>
        </w:tc>
        <w:tc>
          <w:tcPr>
            <w:tcW w:w="894"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olor w:val="000000"/>
              </w:rPr>
              <w:t>121</w:t>
            </w:r>
          </w:p>
        </w:tc>
        <w:tc>
          <w:tcPr>
            <w:tcW w:w="909"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cs="仿宋"/>
                <w:color w:val="000000"/>
                <w:highlight w:val="none"/>
                <w:lang w:val="en-US" w:eastAsia="zh-CN"/>
              </w:rPr>
              <w:t>89.9</w:t>
            </w:r>
          </w:p>
        </w:tc>
        <w:tc>
          <w:tcPr>
            <w:tcW w:w="1081" w:type="dxa"/>
            <w:tcBorders>
              <w:top w:val="nil"/>
              <w:left w:val="single" w:color="auto" w:sz="4" w:space="0"/>
              <w:bottom w:val="single" w:color="auto" w:sz="4" w:space="0"/>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olor w:val="000000"/>
              </w:rPr>
              <w:t>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64" w:hRule="exact"/>
        </w:trPr>
        <w:tc>
          <w:tcPr>
            <w:tcW w:w="851"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r>
              <w:rPr>
                <w:rFonts w:ascii="仿宋" w:eastAsia="仿宋" w:cs="Arial"/>
                <w:color w:val="000000"/>
                <w:sz w:val="22"/>
              </w:rPr>
              <w:t>1021199</w:t>
            </w:r>
          </w:p>
        </w:tc>
        <w:tc>
          <w:tcPr>
            <w:tcW w:w="3249"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r>
              <w:rPr>
                <w:rFonts w:ascii="仿宋" w:eastAsia="仿宋" w:cs="Arial"/>
                <w:color w:val="000000"/>
                <w:sz w:val="22"/>
              </w:rPr>
              <w:t xml:space="preserve"> 其他机关事业单位基本养老保险基金收入</w:t>
            </w:r>
          </w:p>
        </w:tc>
        <w:tc>
          <w:tcPr>
            <w:tcW w:w="1076"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olor w:val="000000"/>
              </w:rPr>
              <w:t>1738</w:t>
            </w:r>
          </w:p>
        </w:tc>
        <w:tc>
          <w:tcPr>
            <w:tcW w:w="795"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olor w:val="000000"/>
              </w:rPr>
              <w:t>1767</w:t>
            </w:r>
          </w:p>
        </w:tc>
        <w:tc>
          <w:tcPr>
            <w:tcW w:w="894"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olor w:val="000000"/>
              </w:rPr>
              <w:t>1658</w:t>
            </w:r>
          </w:p>
        </w:tc>
        <w:tc>
          <w:tcPr>
            <w:tcW w:w="909"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cs="仿宋"/>
                <w:color w:val="000000"/>
                <w:highlight w:val="none"/>
                <w:lang w:val="en-US" w:eastAsia="zh-CN"/>
              </w:rPr>
              <w:t>93.8</w:t>
            </w:r>
          </w:p>
        </w:tc>
        <w:tc>
          <w:tcPr>
            <w:tcW w:w="1081" w:type="dxa"/>
            <w:tcBorders>
              <w:top w:val="single" w:color="auto" w:sz="4" w:space="0"/>
              <w:left w:val="single" w:color="auto" w:sz="4" w:space="0"/>
              <w:bottom w:val="single" w:color="auto" w:sz="4" w:space="0"/>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olor w:val="000000"/>
              </w:rPr>
              <w:t>41.47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78" w:hRule="exact"/>
        </w:trPr>
        <w:tc>
          <w:tcPr>
            <w:tcW w:w="851"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p>
        </w:tc>
        <w:tc>
          <w:tcPr>
            <w:tcW w:w="3249"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s="Arial"/>
                <w:b/>
                <w:i w:val="0"/>
                <w:color w:val="000000"/>
                <w:sz w:val="22"/>
              </w:rPr>
              <w:t>本年收入合计</w:t>
            </w:r>
          </w:p>
        </w:tc>
        <w:tc>
          <w:tcPr>
            <w:tcW w:w="1076"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cs="仿宋"/>
                <w:bCs/>
                <w:color w:val="000000"/>
              </w:rPr>
              <w:t>52404</w:t>
            </w:r>
          </w:p>
        </w:tc>
        <w:tc>
          <w:tcPr>
            <w:tcW w:w="795"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cs="仿宋"/>
                <w:bCs/>
                <w:color w:val="000000"/>
                <w:highlight w:val="none"/>
              </w:rPr>
              <w:t>53491</w:t>
            </w:r>
          </w:p>
        </w:tc>
        <w:tc>
          <w:tcPr>
            <w:tcW w:w="894"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cs="仿宋"/>
                <w:bCs/>
                <w:color w:val="000000"/>
                <w:highlight w:val="none"/>
              </w:rPr>
              <w:t>54921</w:t>
            </w:r>
          </w:p>
        </w:tc>
        <w:tc>
          <w:tcPr>
            <w:tcW w:w="909"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cs="仿宋"/>
                <w:bCs/>
                <w:color w:val="000000"/>
                <w:highlight w:val="none"/>
              </w:rPr>
              <w:t>102.67</w:t>
            </w:r>
          </w:p>
        </w:tc>
        <w:tc>
          <w:tcPr>
            <w:tcW w:w="1081" w:type="dxa"/>
            <w:tcBorders>
              <w:top w:val="single" w:color="auto" w:sz="4" w:space="0"/>
              <w:left w:val="single" w:color="auto" w:sz="4" w:space="0"/>
              <w:bottom w:val="single" w:color="auto" w:sz="4" w:space="0"/>
              <w:right w:val="nil"/>
              <w:tl2br w:val="nil"/>
              <w:tr2bl w:val="nil"/>
            </w:tcBorders>
            <w:shd w:val="clear" w:color="auto" w:fill="auto"/>
            <w:tcMar>
              <w:top w:w="15" w:type="dxa"/>
              <w:left w:w="15" w:type="dxa"/>
              <w:right w:w="15" w:type="dxa"/>
            </w:tcMar>
            <w:textDirection w:val="lrTb"/>
            <w:vAlign w:val="center"/>
          </w:tcPr>
          <w:p>
            <w:pPr>
              <w:jc w:val="center"/>
              <w:rPr>
                <w:rFonts w:hint="eastAsia"/>
              </w:rPr>
            </w:pPr>
            <w:r>
              <w:rPr>
                <w:rFonts w:ascii="仿宋" w:hAnsi="仿宋" w:eastAsia="仿宋" w:cs="仿宋"/>
                <w:bCs/>
                <w:color w:val="000000"/>
              </w:rPr>
              <w:t>16.99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78" w:hRule="exact"/>
        </w:trPr>
        <w:tc>
          <w:tcPr>
            <w:tcW w:w="851" w:type="dxa"/>
            <w:tcBorders>
              <w:top w:val="single" w:color="auto" w:sz="4" w:space="0"/>
              <w:left w:val="nil"/>
              <w:bottom w:val="single" w:color="auto" w:sz="4" w:space="0"/>
              <w:right w:val="single" w:color="auto" w:sz="4" w:space="0"/>
              <w:tl2br w:val="nil"/>
              <w:tr2bl w:val="nil"/>
            </w:tcBorders>
            <w:shd w:val="clear" w:color="auto" w:fill="auto"/>
            <w:textDirection w:val="lrTb"/>
            <w:vAlign w:val="center"/>
          </w:tcPr>
          <w:p>
            <w:pPr>
              <w:rPr>
                <w:rFonts w:ascii="仿宋" w:hAnsi="仿宋" w:eastAsia="仿宋" w:cs="仿宋"/>
                <w:i w:val="0"/>
                <w:color w:val="000000"/>
                <w:sz w:val="22"/>
                <w:szCs w:val="22"/>
                <w:u w:val="none"/>
              </w:rPr>
            </w:pPr>
          </w:p>
        </w:tc>
        <w:tc>
          <w:tcPr>
            <w:tcW w:w="3249" w:type="dxa"/>
            <w:tcBorders>
              <w:top w:val="single" w:color="auto" w:sz="4" w:space="0"/>
              <w:left w:val="single" w:color="auto" w:sz="4" w:space="0"/>
              <w:bottom w:val="single" w:color="auto" w:sz="4" w:space="0"/>
              <w:right w:val="single" w:color="auto" w:sz="4" w:space="0"/>
              <w:tl2br w:val="nil"/>
              <w:tr2bl w:val="nil"/>
            </w:tcBorders>
            <w:shd w:val="clear" w:color="auto" w:fill="auto"/>
            <w:textDirection w:val="lrTb"/>
            <w:vAlign w:val="center"/>
          </w:tcPr>
          <w:p>
            <w:pPr>
              <w:jc w:val="center"/>
              <w:rPr>
                <w:rFonts w:ascii="仿宋" w:eastAsia="仿宋" w:cs="Arial"/>
                <w:color w:val="000000"/>
                <w:sz w:val="22"/>
              </w:rPr>
            </w:pPr>
            <w:r>
              <w:rPr>
                <w:rFonts w:ascii="仿宋" w:eastAsia="仿宋" w:cs="Arial"/>
                <w:color w:val="000000"/>
                <w:sz w:val="22"/>
              </w:rPr>
              <w:t>上年结余</w:t>
            </w:r>
          </w:p>
        </w:tc>
        <w:tc>
          <w:tcPr>
            <w:tcW w:w="1076" w:type="dxa"/>
            <w:tcBorders>
              <w:top w:val="single" w:color="auto" w:sz="4" w:space="0"/>
              <w:left w:val="single" w:color="auto" w:sz="4" w:space="0"/>
              <w:bottom w:val="single" w:color="auto" w:sz="4" w:space="0"/>
              <w:right w:val="single" w:color="auto" w:sz="4" w:space="0"/>
              <w:tl2br w:val="nil"/>
              <w:tr2bl w:val="nil"/>
            </w:tcBorders>
            <w:shd w:val="clear" w:color="auto" w:fill="auto"/>
            <w:textDirection w:val="lrTb"/>
            <w:vAlign w:val="center"/>
          </w:tcPr>
          <w:p>
            <w:pPr>
              <w:jc w:val="center"/>
              <w:rPr>
                <w:rFonts w:ascii="仿宋" w:eastAsia="仿宋" w:cs="Arial"/>
                <w:color w:val="000000"/>
                <w:sz w:val="22"/>
              </w:rPr>
            </w:pPr>
            <w:r>
              <w:rPr>
                <w:rFonts w:ascii="仿宋" w:hAnsi="仿宋" w:eastAsia="仿宋" w:cs="仿宋"/>
                <w:bCs/>
                <w:color w:val="000000"/>
              </w:rPr>
              <w:t>47150</w:t>
            </w:r>
          </w:p>
        </w:tc>
        <w:tc>
          <w:tcPr>
            <w:tcW w:w="795" w:type="dxa"/>
            <w:tcBorders>
              <w:top w:val="single" w:color="auto" w:sz="4" w:space="0"/>
              <w:left w:val="single" w:color="auto" w:sz="4" w:space="0"/>
              <w:bottom w:val="single" w:color="auto" w:sz="4" w:space="0"/>
              <w:right w:val="single" w:color="auto" w:sz="4" w:space="0"/>
              <w:tl2br w:val="nil"/>
              <w:tr2bl w:val="nil"/>
            </w:tcBorders>
            <w:shd w:val="clear" w:color="auto" w:fill="auto"/>
            <w:textDirection w:val="lrTb"/>
            <w:vAlign w:val="center"/>
          </w:tcPr>
          <w:p>
            <w:pPr>
              <w:jc w:val="center"/>
              <w:rPr>
                <w:rFonts w:ascii="仿宋" w:eastAsia="仿宋" w:cs="Arial"/>
                <w:color w:val="000000"/>
                <w:sz w:val="22"/>
              </w:rPr>
            </w:pPr>
            <w:r>
              <w:rPr>
                <w:rFonts w:ascii="仿宋" w:hAnsi="仿宋" w:eastAsia="仿宋" w:cs="仿宋"/>
                <w:bCs/>
                <w:color w:val="000000"/>
                <w:highlight w:val="none"/>
              </w:rPr>
              <w:t>48239</w:t>
            </w:r>
          </w:p>
        </w:tc>
        <w:tc>
          <w:tcPr>
            <w:tcW w:w="894" w:type="dxa"/>
            <w:tcBorders>
              <w:top w:val="single" w:color="auto" w:sz="4" w:space="0"/>
              <w:left w:val="single" w:color="auto" w:sz="4" w:space="0"/>
              <w:bottom w:val="single" w:color="auto" w:sz="4" w:space="0"/>
              <w:right w:val="single" w:color="auto" w:sz="4" w:space="0"/>
              <w:tl2br w:val="nil"/>
              <w:tr2bl w:val="nil"/>
            </w:tcBorders>
            <w:shd w:val="clear" w:color="auto" w:fill="auto"/>
            <w:textDirection w:val="lrTb"/>
            <w:vAlign w:val="center"/>
          </w:tcPr>
          <w:p>
            <w:pPr>
              <w:jc w:val="center"/>
              <w:rPr>
                <w:rFonts w:ascii="仿宋" w:eastAsia="仿宋" w:cs="Arial"/>
                <w:color w:val="000000"/>
                <w:sz w:val="22"/>
              </w:rPr>
            </w:pPr>
            <w:r>
              <w:rPr>
                <w:rFonts w:ascii="仿宋" w:hAnsi="仿宋" w:eastAsia="仿宋" w:cs="仿宋"/>
                <w:bCs/>
                <w:color w:val="000000"/>
                <w:highlight w:val="none"/>
              </w:rPr>
              <w:t>48239</w:t>
            </w:r>
          </w:p>
        </w:tc>
        <w:tc>
          <w:tcPr>
            <w:tcW w:w="909" w:type="dxa"/>
            <w:tcBorders>
              <w:top w:val="single" w:color="auto" w:sz="4" w:space="0"/>
              <w:left w:val="single" w:color="auto" w:sz="4" w:space="0"/>
              <w:bottom w:val="single" w:color="auto" w:sz="4" w:space="0"/>
              <w:right w:val="single" w:color="auto" w:sz="4" w:space="0"/>
              <w:tl2br w:val="nil"/>
              <w:tr2bl w:val="nil"/>
            </w:tcBorders>
            <w:shd w:val="clear" w:color="auto" w:fill="auto"/>
            <w:textDirection w:val="lrTb"/>
            <w:vAlign w:val="center"/>
          </w:tcPr>
          <w:p>
            <w:pPr>
              <w:jc w:val="center"/>
              <w:rPr>
                <w:rFonts w:ascii="仿宋" w:eastAsia="仿宋" w:cs="Arial"/>
                <w:color w:val="000000"/>
                <w:sz w:val="22"/>
              </w:rPr>
            </w:pPr>
            <w:r>
              <w:rPr>
                <w:rFonts w:ascii="仿宋" w:hAnsi="仿宋" w:eastAsia="仿宋" w:cs="仿宋"/>
                <w:bCs/>
                <w:color w:val="000000"/>
                <w:highlight w:val="none"/>
              </w:rPr>
              <w:t>100</w:t>
            </w:r>
          </w:p>
        </w:tc>
        <w:tc>
          <w:tcPr>
            <w:tcW w:w="1081" w:type="dxa"/>
            <w:tcBorders>
              <w:top w:val="single" w:color="auto" w:sz="4" w:space="0"/>
              <w:left w:val="single" w:color="auto" w:sz="4" w:space="0"/>
              <w:bottom w:val="single" w:color="auto" w:sz="4" w:space="0"/>
              <w:right w:val="nil"/>
              <w:tl2br w:val="nil"/>
              <w:tr2bl w:val="nil"/>
            </w:tcBorders>
            <w:shd w:val="clear" w:color="auto" w:fill="auto"/>
            <w:textDirection w:val="lrTb"/>
            <w:vAlign w:val="center"/>
          </w:tcPr>
          <w:p>
            <w:pPr>
              <w:jc w:val="center"/>
              <w:rPr>
                <w:rFonts w:ascii="仿宋" w:eastAsia="仿宋" w:cs="Arial"/>
                <w:b/>
                <w:i w:val="0"/>
                <w:color w:val="000000"/>
                <w:sz w:val="22"/>
              </w:rPr>
            </w:pPr>
            <w:r>
              <w:rPr>
                <w:rFonts w:ascii="仿宋" w:hAnsi="仿宋" w:eastAsia="仿宋" w:cs="仿宋"/>
                <w:bCs/>
                <w:color w:val="000000"/>
              </w:rPr>
              <w:t>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21" w:hRule="exact"/>
        </w:trPr>
        <w:tc>
          <w:tcPr>
            <w:tcW w:w="851" w:type="dxa"/>
            <w:tcBorders>
              <w:top w:val="single" w:color="auto" w:sz="4" w:space="0"/>
              <w:left w:val="nil"/>
              <w:bottom w:val="nil"/>
              <w:right w:val="nil"/>
            </w:tcBorders>
            <w:shd w:val="clear" w:color="auto" w:fill="auto"/>
            <w:tcMar>
              <w:left w:w="108" w:type="dxa"/>
              <w:right w:w="108" w:type="dxa"/>
            </w:tcMar>
          </w:tcPr>
          <w:p>
            <w:pPr>
              <w:rPr>
                <w:rFonts w:hint="eastAsia" w:ascii="仿宋" w:hAnsi="仿宋" w:eastAsia="仿宋" w:cs="仿宋"/>
                <w:i w:val="0"/>
                <w:color w:val="000000"/>
                <w:sz w:val="22"/>
                <w:szCs w:val="22"/>
                <w:u w:val="none"/>
              </w:rPr>
            </w:pPr>
          </w:p>
        </w:tc>
        <w:tc>
          <w:tcPr>
            <w:tcW w:w="3249" w:type="dxa"/>
            <w:tcBorders>
              <w:top w:val="single" w:color="auto" w:sz="4" w:space="0"/>
              <w:left w:val="nil"/>
              <w:bottom w:val="nil"/>
              <w:right w:val="nil"/>
            </w:tcBorders>
            <w:shd w:val="clear" w:color="auto" w:fill="auto"/>
            <w:tcMar>
              <w:left w:w="108" w:type="dxa"/>
              <w:right w:w="108" w:type="dxa"/>
            </w:tcMar>
          </w:tcPr>
          <w:p>
            <w:pPr>
              <w:jc w:val="center"/>
              <w:rPr>
                <w:rFonts w:hint="eastAsia" w:ascii="仿宋" w:hAnsi="仿宋" w:eastAsia="仿宋" w:cs="仿宋"/>
                <w:i w:val="0"/>
                <w:color w:val="000000"/>
                <w:sz w:val="22"/>
                <w:szCs w:val="22"/>
                <w:u w:val="none"/>
              </w:rPr>
            </w:pPr>
          </w:p>
        </w:tc>
        <w:tc>
          <w:tcPr>
            <w:tcW w:w="1076" w:type="dxa"/>
            <w:tcBorders>
              <w:top w:val="single" w:color="auto" w:sz="4" w:space="0"/>
              <w:left w:val="nil"/>
              <w:bottom w:val="nil"/>
              <w:right w:val="nil"/>
            </w:tcBorders>
            <w:shd w:val="clear" w:color="auto" w:fill="auto"/>
            <w:tcMar>
              <w:left w:w="108" w:type="dxa"/>
              <w:right w:w="108" w:type="dxa"/>
            </w:tcMar>
          </w:tcPr>
          <w:p>
            <w:pPr>
              <w:jc w:val="center"/>
              <w:rPr>
                <w:rFonts w:hint="eastAsia" w:ascii="仿宋" w:hAnsi="仿宋" w:eastAsia="仿宋" w:cs="仿宋"/>
                <w:i w:val="0"/>
                <w:color w:val="000000"/>
                <w:sz w:val="22"/>
                <w:szCs w:val="22"/>
                <w:u w:val="none"/>
              </w:rPr>
            </w:pPr>
          </w:p>
        </w:tc>
        <w:tc>
          <w:tcPr>
            <w:tcW w:w="795" w:type="dxa"/>
            <w:tcBorders>
              <w:top w:val="single" w:color="auto" w:sz="4" w:space="0"/>
              <w:left w:val="nil"/>
              <w:bottom w:val="nil"/>
              <w:right w:val="nil"/>
            </w:tcBorders>
            <w:shd w:val="clear" w:color="auto" w:fill="auto"/>
            <w:tcMar>
              <w:left w:w="108" w:type="dxa"/>
              <w:right w:w="108" w:type="dxa"/>
            </w:tcMar>
          </w:tcPr>
          <w:p>
            <w:pPr>
              <w:jc w:val="center"/>
              <w:rPr>
                <w:rFonts w:hint="eastAsia" w:ascii="仿宋" w:hAnsi="仿宋" w:eastAsia="仿宋" w:cs="仿宋"/>
                <w:i w:val="0"/>
                <w:color w:val="000000"/>
                <w:sz w:val="22"/>
                <w:szCs w:val="22"/>
                <w:u w:val="none"/>
              </w:rPr>
            </w:pPr>
          </w:p>
        </w:tc>
        <w:tc>
          <w:tcPr>
            <w:tcW w:w="894" w:type="dxa"/>
            <w:tcBorders>
              <w:top w:val="single" w:color="auto" w:sz="4" w:space="0"/>
              <w:left w:val="nil"/>
              <w:bottom w:val="nil"/>
              <w:right w:val="nil"/>
            </w:tcBorders>
            <w:shd w:val="clear" w:color="auto" w:fill="auto"/>
            <w:tcMar>
              <w:left w:w="108" w:type="dxa"/>
              <w:right w:w="108" w:type="dxa"/>
            </w:tcMar>
          </w:tcPr>
          <w:p>
            <w:pPr>
              <w:jc w:val="center"/>
              <w:rPr>
                <w:rFonts w:hint="eastAsia" w:ascii="仿宋" w:hAnsi="仿宋" w:eastAsia="仿宋" w:cs="仿宋"/>
                <w:i w:val="0"/>
                <w:color w:val="000000"/>
                <w:sz w:val="22"/>
                <w:szCs w:val="22"/>
                <w:u w:val="none"/>
              </w:rPr>
            </w:pPr>
          </w:p>
        </w:tc>
        <w:tc>
          <w:tcPr>
            <w:tcW w:w="909" w:type="dxa"/>
            <w:tcBorders>
              <w:top w:val="single" w:color="auto" w:sz="4" w:space="0"/>
              <w:left w:val="nil"/>
              <w:bottom w:val="nil"/>
              <w:right w:val="nil"/>
            </w:tcBorders>
            <w:shd w:val="clear" w:color="auto" w:fill="auto"/>
            <w:tcMar>
              <w:left w:w="108" w:type="dxa"/>
              <w:right w:w="108" w:type="dxa"/>
            </w:tcMar>
          </w:tcPr>
          <w:p>
            <w:pPr>
              <w:jc w:val="center"/>
              <w:rPr>
                <w:rFonts w:hint="eastAsia" w:ascii="仿宋" w:hAnsi="仿宋" w:eastAsia="仿宋" w:cs="仿宋"/>
                <w:i w:val="0"/>
                <w:color w:val="000000"/>
                <w:sz w:val="22"/>
                <w:szCs w:val="22"/>
                <w:u w:val="none"/>
              </w:rPr>
            </w:pPr>
          </w:p>
        </w:tc>
        <w:tc>
          <w:tcPr>
            <w:tcW w:w="1081" w:type="dxa"/>
            <w:tcBorders>
              <w:top w:val="single" w:color="auto" w:sz="4" w:space="0"/>
              <w:left w:val="nil"/>
              <w:bottom w:val="nil"/>
              <w:right w:val="nil"/>
            </w:tcBorders>
            <w:shd w:val="clear" w:color="auto" w:fill="auto"/>
            <w:tcMar>
              <w:left w:w="108" w:type="dxa"/>
              <w:right w:w="108" w:type="dxa"/>
            </w:tcMar>
          </w:tcPr>
          <w:p>
            <w:pPr>
              <w:jc w:val="center"/>
              <w:rPr>
                <w:rFonts w:hint="eastAsia" w:ascii="仿宋" w:hAnsi="仿宋" w:eastAsia="仿宋" w:cs="仿宋"/>
                <w:i w:val="0"/>
                <w:color w:val="000000"/>
                <w:sz w:val="22"/>
                <w:szCs w:val="22"/>
                <w:u w:val="none"/>
              </w:rPr>
            </w:pPr>
          </w:p>
        </w:tc>
      </w:tr>
    </w:tbl>
    <w:p>
      <w:pPr>
        <w:spacing w:line="220" w:lineRule="atLeast"/>
        <w:rPr>
          <w:rFonts w:hint="eastAsia" w:ascii="仿宋" w:hAnsi="仿宋" w:eastAsia="仿宋" w:cs="仿宋"/>
          <w:sz w:val="22"/>
          <w:szCs w:val="22"/>
        </w:rPr>
      </w:pPr>
    </w:p>
    <w:p>
      <w:pPr>
        <w:pStyle w:val="7"/>
        <w:rPr>
          <w:rFonts w:hint="eastAsia" w:ascii="仿宋" w:hAnsi="仿宋" w:eastAsia="仿宋" w:cs="仿宋"/>
          <w:sz w:val="22"/>
          <w:szCs w:val="22"/>
        </w:rPr>
      </w:pPr>
    </w:p>
    <w:p>
      <w:pPr>
        <w:pStyle w:val="7"/>
        <w:rPr>
          <w:rFonts w:ascii="仿宋" w:hAnsi="仿宋" w:eastAsia="仿宋" w:cs="仿宋"/>
          <w:sz w:val="22"/>
          <w:szCs w:val="22"/>
        </w:rPr>
      </w:pPr>
    </w:p>
    <w:p>
      <w:pPr>
        <w:pStyle w:val="7"/>
        <w:rPr>
          <w:rFonts w:ascii="仿宋" w:hAnsi="仿宋" w:eastAsia="仿宋" w:cs="仿宋"/>
          <w:sz w:val="22"/>
          <w:szCs w:val="22"/>
        </w:rPr>
      </w:pPr>
    </w:p>
    <w:p>
      <w:pPr>
        <w:pStyle w:val="7"/>
        <w:rPr>
          <w:rFonts w:hint="eastAsia" w:ascii="仿宋" w:hAnsi="仿宋" w:eastAsia="仿宋" w:cs="仿宋"/>
          <w:sz w:val="22"/>
          <w:szCs w:val="22"/>
        </w:rPr>
      </w:pPr>
    </w:p>
    <w:tbl>
      <w:tblPr>
        <w:tblStyle w:val="11"/>
        <w:tblW w:w="835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863"/>
        <w:gridCol w:w="3266"/>
        <w:gridCol w:w="894"/>
        <w:gridCol w:w="822"/>
        <w:gridCol w:w="837"/>
        <w:gridCol w:w="779"/>
        <w:gridCol w:w="89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60" w:hRule="atLeast"/>
        </w:trPr>
        <w:tc>
          <w:tcPr>
            <w:tcW w:w="8355" w:type="dxa"/>
            <w:gridSpan w:val="7"/>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kern w:val="0"/>
                <w:sz w:val="32"/>
                <w:szCs w:val="32"/>
                <w:u w:val="none"/>
                <w:lang w:val="en-US" w:eastAsia="zh-CN"/>
              </w:rPr>
            </w:pPr>
          </w:p>
          <w:p>
            <w:pPr>
              <w:keepNext w:val="0"/>
              <w:keepLines w:val="0"/>
              <w:widowControl/>
              <w:suppressLineNumbers w:val="0"/>
              <w:jc w:val="center"/>
              <w:textAlignment w:val="center"/>
              <w:rPr>
                <w:rFonts w:ascii="仿宋" w:hAnsi="仿宋" w:eastAsia="仿宋" w:cs="仿宋"/>
                <w:i w:val="0"/>
                <w:color w:val="000000"/>
                <w:sz w:val="22"/>
                <w:szCs w:val="22"/>
                <w:u w:val="none"/>
              </w:rPr>
            </w:pPr>
            <w:r>
              <w:rPr>
                <w:rFonts w:hint="eastAsia" w:ascii="仿宋" w:hAnsi="仿宋" w:eastAsia="仿宋" w:cs="仿宋"/>
                <w:i w:val="0"/>
                <w:color w:val="000000"/>
                <w:kern w:val="0"/>
                <w:sz w:val="32"/>
                <w:szCs w:val="32"/>
                <w:u w:val="none"/>
                <w:lang w:val="en-US" w:eastAsia="zh-CN"/>
              </w:rPr>
              <w:t>§20  202</w:t>
            </w:r>
            <w:r>
              <w:rPr>
                <w:rFonts w:ascii="仿宋" w:hAnsi="仿宋" w:eastAsia="仿宋" w:cs="仿宋"/>
                <w:i w:val="0"/>
                <w:color w:val="000000"/>
                <w:kern w:val="0"/>
                <w:sz w:val="32"/>
                <w:szCs w:val="32"/>
                <w:u w:val="none"/>
                <w:lang w:val="en-US" w:eastAsia="zh-CN"/>
              </w:rPr>
              <w:t>4</w:t>
            </w:r>
            <w:r>
              <w:rPr>
                <w:rFonts w:hint="eastAsia" w:ascii="仿宋" w:hAnsi="仿宋" w:eastAsia="仿宋" w:cs="仿宋"/>
                <w:i w:val="0"/>
                <w:color w:val="000000"/>
                <w:kern w:val="0"/>
                <w:sz w:val="32"/>
                <w:szCs w:val="32"/>
                <w:u w:val="none"/>
                <w:lang w:val="en-US" w:eastAsia="zh-CN"/>
              </w:rPr>
              <w:t>年行唐县社会保险基金支出功能分类决算表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30" w:hRule="atLeast"/>
        </w:trPr>
        <w:tc>
          <w:tcPr>
            <w:tcW w:w="863" w:type="dxa"/>
            <w:tcBorders>
              <w:top w:val="nil"/>
              <w:left w:val="nil"/>
              <w:bottom w:val="single" w:color="auto" w:sz="4" w:space="0"/>
              <w:right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3266" w:type="dxa"/>
            <w:tcBorders>
              <w:top w:val="nil"/>
              <w:left w:val="nil"/>
              <w:bottom w:val="single" w:color="auto" w:sz="4" w:space="0"/>
              <w:right w:val="nil"/>
            </w:tcBorders>
            <w:shd w:val="clear" w:color="auto" w:fill="auto"/>
            <w:tcMar>
              <w:top w:w="15" w:type="dxa"/>
              <w:left w:w="15" w:type="dxa"/>
              <w:right w:w="15" w:type="dxa"/>
            </w:tcMar>
            <w:vAlign w:val="bottom"/>
          </w:tcPr>
          <w:p>
            <w:pPr>
              <w:jc w:val="center"/>
              <w:rPr>
                <w:rFonts w:hint="eastAsia" w:ascii="仿宋" w:hAnsi="仿宋" w:eastAsia="仿宋" w:cs="仿宋"/>
                <w:b/>
                <w:i w:val="0"/>
                <w:color w:val="000000"/>
                <w:sz w:val="22"/>
                <w:szCs w:val="22"/>
                <w:u w:val="none"/>
              </w:rPr>
            </w:pPr>
          </w:p>
        </w:tc>
        <w:tc>
          <w:tcPr>
            <w:tcW w:w="894" w:type="dxa"/>
            <w:tcBorders>
              <w:top w:val="nil"/>
              <w:left w:val="nil"/>
              <w:bottom w:val="single" w:color="auto" w:sz="4" w:space="0"/>
              <w:right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2"/>
                <w:szCs w:val="22"/>
                <w:u w:val="none"/>
              </w:rPr>
            </w:pPr>
          </w:p>
        </w:tc>
        <w:tc>
          <w:tcPr>
            <w:tcW w:w="822" w:type="dxa"/>
            <w:tcBorders>
              <w:top w:val="nil"/>
              <w:left w:val="nil"/>
              <w:bottom w:val="single" w:color="auto" w:sz="4" w:space="0"/>
              <w:right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37" w:type="dxa"/>
            <w:tcBorders>
              <w:top w:val="nil"/>
              <w:left w:val="nil"/>
              <w:bottom w:val="single" w:color="auto" w:sz="4" w:space="0"/>
              <w:right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1673" w:type="dxa"/>
            <w:gridSpan w:val="2"/>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009" w:hRule="atLeast"/>
        </w:trPr>
        <w:tc>
          <w:tcPr>
            <w:tcW w:w="863"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pPr>
              <w:rPr>
                <w:rFonts w:hint="eastAsia" w:ascii="仿宋" w:hAnsi="仿宋" w:eastAsia="仿宋" w:cs="仿宋"/>
                <w:b/>
                <w:i w:val="0"/>
                <w:color w:val="000000"/>
                <w:sz w:val="22"/>
                <w:szCs w:val="22"/>
                <w:u w:val="none"/>
              </w:rPr>
            </w:pPr>
          </w:p>
        </w:tc>
        <w:tc>
          <w:tcPr>
            <w:tcW w:w="3266"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支  出  项  目</w:t>
            </w:r>
          </w:p>
        </w:tc>
        <w:tc>
          <w:tcPr>
            <w:tcW w:w="894"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pStyle w:val="7"/>
              <w:jc w:val="center"/>
              <w:rPr>
                <w:rFonts w:hint="eastAsia"/>
              </w:rPr>
            </w:pPr>
            <w:r>
              <w:rPr>
                <w:rFonts w:ascii="仿宋" w:eastAsia="仿宋" w:cs="Arial"/>
                <w:color w:val="000000"/>
                <w:sz w:val="22"/>
              </w:rPr>
              <w:t>年初预算数</w:t>
            </w:r>
          </w:p>
        </w:tc>
        <w:tc>
          <w:tcPr>
            <w:tcW w:w="822"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pStyle w:val="7"/>
              <w:jc w:val="center"/>
              <w:rPr>
                <w:rFonts w:hint="eastAsia"/>
              </w:rPr>
            </w:pPr>
            <w:r>
              <w:rPr>
                <w:rFonts w:ascii="仿宋" w:eastAsia="仿宋" w:cs="Arial"/>
                <w:color w:val="000000"/>
                <w:sz w:val="22"/>
              </w:rPr>
              <w:t>调整预算数</w:t>
            </w:r>
          </w:p>
        </w:tc>
        <w:tc>
          <w:tcPr>
            <w:tcW w:w="837"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决算数</w:t>
            </w:r>
          </w:p>
        </w:tc>
        <w:tc>
          <w:tcPr>
            <w:tcW w:w="779"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完成预算％</w:t>
            </w:r>
          </w:p>
        </w:tc>
        <w:tc>
          <w:tcPr>
            <w:tcW w:w="894" w:type="dxa"/>
            <w:tcBorders>
              <w:top w:val="single" w:color="auto" w:sz="4" w:space="0"/>
              <w:left w:val="single" w:color="auto" w:sz="4" w:space="0"/>
              <w:bottom w:val="single" w:color="auto" w:sz="4" w:space="0"/>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比上年（同比）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8" w:hRule="atLeast"/>
        </w:trPr>
        <w:tc>
          <w:tcPr>
            <w:tcW w:w="863" w:type="dxa"/>
            <w:tcBorders>
              <w:top w:val="single" w:color="auto" w:sz="4" w:space="0"/>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r>
              <w:rPr>
                <w:rFonts w:ascii="仿宋" w:eastAsia="仿宋" w:cs="Arial"/>
                <w:color w:val="000000"/>
                <w:sz w:val="22"/>
              </w:rPr>
              <w:t>20910</w:t>
            </w:r>
          </w:p>
        </w:tc>
        <w:tc>
          <w:tcPr>
            <w:tcW w:w="3266"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r>
              <w:rPr>
                <w:rFonts w:ascii="仿宋" w:eastAsia="仿宋" w:cs="Arial"/>
                <w:color w:val="000000"/>
                <w:sz w:val="22"/>
              </w:rPr>
              <w:t>一、城乡居民基本养老保险基金支出</w:t>
            </w:r>
          </w:p>
        </w:tc>
        <w:tc>
          <w:tcPr>
            <w:tcW w:w="894"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olor w:val="000000"/>
              </w:rPr>
              <w:t>20812</w:t>
            </w:r>
          </w:p>
        </w:tc>
        <w:tc>
          <w:tcPr>
            <w:tcW w:w="822"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bCs/>
                <w:color w:val="000000"/>
                <w:highlight w:val="none"/>
                <w:lang w:val="en-US" w:eastAsia="zh-CN"/>
              </w:rPr>
              <w:t>22046</w:t>
            </w:r>
          </w:p>
        </w:tc>
        <w:tc>
          <w:tcPr>
            <w:tcW w:w="837"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bCs/>
                <w:color w:val="000000"/>
                <w:highlight w:val="none"/>
                <w:lang w:val="en-US" w:eastAsia="zh-CN"/>
              </w:rPr>
              <w:t>21992</w:t>
            </w:r>
          </w:p>
        </w:tc>
        <w:tc>
          <w:tcPr>
            <w:tcW w:w="779"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hint="eastAsia" w:ascii="仿宋" w:hAnsi="仿宋" w:eastAsia="仿宋"/>
                <w:bCs/>
                <w:color w:val="000000"/>
                <w:highlight w:val="none"/>
                <w:lang w:val="en-US" w:eastAsia="zh-CN"/>
              </w:rPr>
              <w:t xml:space="preserve"> </w:t>
            </w:r>
            <w:r>
              <w:rPr>
                <w:rFonts w:ascii="仿宋" w:hAnsi="仿宋" w:eastAsia="仿宋"/>
                <w:bCs/>
                <w:color w:val="000000"/>
                <w:highlight w:val="none"/>
                <w:lang w:val="en-US" w:eastAsia="zh-CN"/>
              </w:rPr>
              <w:t>99.8</w:t>
            </w:r>
          </w:p>
        </w:tc>
        <w:tc>
          <w:tcPr>
            <w:tcW w:w="894" w:type="dxa"/>
            <w:tcBorders>
              <w:top w:val="single" w:color="auto" w:sz="4" w:space="0"/>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olor w:val="000000"/>
              </w:rPr>
              <w:t>16.97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20" w:hRule="atLeast"/>
        </w:trPr>
        <w:tc>
          <w:tcPr>
            <w:tcW w:w="863"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r>
              <w:rPr>
                <w:rFonts w:ascii="仿宋" w:eastAsia="仿宋" w:cs="Arial"/>
                <w:color w:val="000000"/>
                <w:sz w:val="22"/>
              </w:rPr>
              <w:t>2091001</w:t>
            </w:r>
          </w:p>
        </w:tc>
        <w:tc>
          <w:tcPr>
            <w:tcW w:w="326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r>
              <w:rPr>
                <w:rFonts w:ascii="仿宋" w:eastAsia="仿宋" w:cs="Arial"/>
                <w:color w:val="000000"/>
                <w:sz w:val="22"/>
              </w:rPr>
              <w:t>城乡居民基本养老保险基础养老金支出</w:t>
            </w:r>
          </w:p>
        </w:tc>
        <w:tc>
          <w:tcPr>
            <w:tcW w:w="8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olor w:val="000000"/>
              </w:rPr>
              <w:t>20808</w:t>
            </w:r>
          </w:p>
        </w:tc>
        <w:tc>
          <w:tcPr>
            <w:tcW w:w="82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bCs/>
                <w:color w:val="000000"/>
                <w:highlight w:val="none"/>
                <w:lang w:val="en-US" w:eastAsia="zh-CN"/>
              </w:rPr>
              <w:t>22030</w:t>
            </w:r>
          </w:p>
        </w:tc>
        <w:tc>
          <w:tcPr>
            <w:tcW w:w="83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bCs/>
                <w:color w:val="000000"/>
                <w:highlight w:val="none"/>
                <w:lang w:val="en-US" w:eastAsia="zh-CN"/>
              </w:rPr>
              <w:t>21975</w:t>
            </w: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bCs/>
                <w:color w:val="000000"/>
                <w:highlight w:val="none"/>
                <w:lang w:val="en-US" w:eastAsia="zh-CN"/>
              </w:rPr>
              <w:t>99.8</w:t>
            </w:r>
          </w:p>
        </w:tc>
        <w:tc>
          <w:tcPr>
            <w:tcW w:w="894"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olor w:val="000000"/>
              </w:rPr>
              <w:t>18.77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20" w:hRule="atLeast"/>
        </w:trPr>
        <w:tc>
          <w:tcPr>
            <w:tcW w:w="863"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r>
              <w:rPr>
                <w:rFonts w:ascii="仿宋" w:eastAsia="仿宋" w:cs="Arial"/>
                <w:color w:val="000000"/>
                <w:sz w:val="22"/>
              </w:rPr>
              <w:t>2091099</w:t>
            </w:r>
          </w:p>
        </w:tc>
        <w:tc>
          <w:tcPr>
            <w:tcW w:w="326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r>
              <w:rPr>
                <w:rFonts w:ascii="仿宋" w:eastAsia="仿宋" w:cs="Arial"/>
                <w:color w:val="000000"/>
                <w:sz w:val="22"/>
              </w:rPr>
              <w:t xml:space="preserve"> 其他城乡居民基本养老保险支出</w:t>
            </w:r>
          </w:p>
        </w:tc>
        <w:tc>
          <w:tcPr>
            <w:tcW w:w="8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4</w:t>
            </w:r>
          </w:p>
        </w:tc>
        <w:tc>
          <w:tcPr>
            <w:tcW w:w="82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16</w:t>
            </w:r>
          </w:p>
        </w:tc>
        <w:tc>
          <w:tcPr>
            <w:tcW w:w="83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17</w:t>
            </w: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 xml:space="preserve">106.25 </w:t>
            </w:r>
          </w:p>
        </w:tc>
        <w:tc>
          <w:tcPr>
            <w:tcW w:w="894"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325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20" w:hRule="atLeast"/>
        </w:trPr>
        <w:tc>
          <w:tcPr>
            <w:tcW w:w="863"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r>
              <w:rPr>
                <w:rFonts w:ascii="仿宋" w:eastAsia="仿宋" w:cs="Arial"/>
                <w:color w:val="000000"/>
                <w:sz w:val="22"/>
              </w:rPr>
              <w:t>20911</w:t>
            </w:r>
          </w:p>
        </w:tc>
        <w:tc>
          <w:tcPr>
            <w:tcW w:w="326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r>
              <w:rPr>
                <w:rFonts w:ascii="仿宋" w:eastAsia="仿宋" w:cs="Arial"/>
                <w:color w:val="000000"/>
                <w:sz w:val="22"/>
              </w:rPr>
              <w:t>二、机关事业养老保险基金支出</w:t>
            </w:r>
          </w:p>
        </w:tc>
        <w:tc>
          <w:tcPr>
            <w:tcW w:w="8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olor w:val="000000"/>
              </w:rPr>
              <w:t>28225</w:t>
            </w:r>
          </w:p>
        </w:tc>
        <w:tc>
          <w:tcPr>
            <w:tcW w:w="82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bCs/>
                <w:color w:val="000000"/>
                <w:highlight w:val="none"/>
                <w:lang w:val="en-US" w:eastAsia="zh-CN"/>
              </w:rPr>
              <w:t>29645</w:t>
            </w:r>
          </w:p>
        </w:tc>
        <w:tc>
          <w:tcPr>
            <w:tcW w:w="83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bCs/>
                <w:color w:val="000000"/>
                <w:highlight w:val="none"/>
                <w:lang w:val="en-US" w:eastAsia="zh-CN"/>
              </w:rPr>
              <w:t>29308</w:t>
            </w: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bCs/>
                <w:color w:val="000000"/>
                <w:highlight w:val="none"/>
                <w:lang w:val="en-US" w:eastAsia="zh-CN"/>
              </w:rPr>
              <w:t>98.9</w:t>
            </w:r>
          </w:p>
        </w:tc>
        <w:tc>
          <w:tcPr>
            <w:tcW w:w="894"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olor w:val="000000"/>
              </w:rPr>
              <w:t>14.98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20" w:hRule="atLeast"/>
        </w:trPr>
        <w:tc>
          <w:tcPr>
            <w:tcW w:w="863"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r>
              <w:rPr>
                <w:rFonts w:ascii="仿宋" w:eastAsia="仿宋" w:cs="Arial"/>
                <w:color w:val="000000"/>
                <w:sz w:val="22"/>
              </w:rPr>
              <w:t>2091101</w:t>
            </w:r>
          </w:p>
        </w:tc>
        <w:tc>
          <w:tcPr>
            <w:tcW w:w="326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r>
              <w:rPr>
                <w:rFonts w:ascii="仿宋" w:eastAsia="仿宋" w:cs="Arial"/>
                <w:color w:val="000000"/>
                <w:sz w:val="22"/>
              </w:rPr>
              <w:t xml:space="preserve">    基本养老金支出</w:t>
            </w:r>
          </w:p>
        </w:tc>
        <w:tc>
          <w:tcPr>
            <w:tcW w:w="8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olor w:val="000000"/>
              </w:rPr>
              <w:t>28135</w:t>
            </w:r>
          </w:p>
        </w:tc>
        <w:tc>
          <w:tcPr>
            <w:tcW w:w="82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bCs/>
                <w:color w:val="000000"/>
                <w:highlight w:val="none"/>
                <w:lang w:val="en-US" w:eastAsia="zh-CN"/>
              </w:rPr>
              <w:t>29135</w:t>
            </w:r>
          </w:p>
        </w:tc>
        <w:tc>
          <w:tcPr>
            <w:tcW w:w="83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bCs/>
                <w:color w:val="000000"/>
                <w:highlight w:val="none"/>
                <w:lang w:val="en-US" w:eastAsia="zh-CN"/>
              </w:rPr>
              <w:t>27928</w:t>
            </w: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bCs/>
                <w:color w:val="000000"/>
                <w:highlight w:val="none"/>
                <w:lang w:val="en-US" w:eastAsia="zh-CN"/>
              </w:rPr>
              <w:t>95.86</w:t>
            </w:r>
          </w:p>
        </w:tc>
        <w:tc>
          <w:tcPr>
            <w:tcW w:w="894"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olor w:val="000000"/>
              </w:rPr>
              <w:t>9.92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94" w:hRule="atLeast"/>
        </w:trPr>
        <w:tc>
          <w:tcPr>
            <w:tcW w:w="863"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r>
              <w:rPr>
                <w:rFonts w:ascii="仿宋" w:eastAsia="仿宋" w:cs="Arial"/>
                <w:color w:val="000000"/>
                <w:sz w:val="22"/>
              </w:rPr>
              <w:t>2091199</w:t>
            </w:r>
          </w:p>
        </w:tc>
        <w:tc>
          <w:tcPr>
            <w:tcW w:w="3266"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r>
              <w:rPr>
                <w:rFonts w:ascii="仿宋" w:eastAsia="仿宋" w:cs="Arial"/>
                <w:color w:val="000000"/>
                <w:sz w:val="22"/>
              </w:rPr>
              <w:t>其他机关事业养老保险基金支出</w:t>
            </w:r>
          </w:p>
        </w:tc>
        <w:tc>
          <w:tcPr>
            <w:tcW w:w="894"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olor w:val="000000"/>
              </w:rPr>
              <w:t>90</w:t>
            </w:r>
          </w:p>
        </w:tc>
        <w:tc>
          <w:tcPr>
            <w:tcW w:w="822"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bCs/>
                <w:color w:val="000000"/>
                <w:highlight w:val="none"/>
                <w:lang w:val="en-US" w:eastAsia="zh-CN"/>
              </w:rPr>
              <w:t>1510</w:t>
            </w:r>
          </w:p>
        </w:tc>
        <w:tc>
          <w:tcPr>
            <w:tcW w:w="837"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bCs/>
                <w:color w:val="000000"/>
                <w:highlight w:val="none"/>
                <w:lang w:val="en-US" w:eastAsia="zh-CN"/>
              </w:rPr>
              <w:t>1380</w:t>
            </w:r>
          </w:p>
        </w:tc>
        <w:tc>
          <w:tcPr>
            <w:tcW w:w="779"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bCs/>
                <w:color w:val="000000"/>
                <w:highlight w:val="none"/>
                <w:lang w:val="en-US" w:eastAsia="zh-CN"/>
              </w:rPr>
              <w:t>91.4</w:t>
            </w:r>
          </w:p>
        </w:tc>
        <w:tc>
          <w:tcPr>
            <w:tcW w:w="894"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olor w:val="000000"/>
              </w:rPr>
              <w:t xml:space="preserve">1031.15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20" w:hRule="atLeast"/>
        </w:trPr>
        <w:tc>
          <w:tcPr>
            <w:tcW w:w="863" w:type="dxa"/>
            <w:tcBorders>
              <w:top w:val="nil"/>
              <w:left w:val="nil"/>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p>
        </w:tc>
        <w:tc>
          <w:tcPr>
            <w:tcW w:w="3266"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s="Arial"/>
                <w:b/>
                <w:i w:val="0"/>
                <w:color w:val="000000"/>
                <w:sz w:val="22"/>
              </w:rPr>
              <w:t>本年支出合计</w:t>
            </w:r>
          </w:p>
        </w:tc>
        <w:tc>
          <w:tcPr>
            <w:tcW w:w="894"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olor w:val="000000"/>
              </w:rPr>
              <w:t>49037</w:t>
            </w:r>
          </w:p>
        </w:tc>
        <w:tc>
          <w:tcPr>
            <w:tcW w:w="822"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cs="仿宋"/>
                <w:bCs/>
                <w:color w:val="000000"/>
                <w:highlight w:val="none"/>
                <w:lang w:val="en-US" w:eastAsia="zh-CN"/>
              </w:rPr>
              <w:t>51691</w:t>
            </w:r>
          </w:p>
        </w:tc>
        <w:tc>
          <w:tcPr>
            <w:tcW w:w="837"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cs="仿宋"/>
                <w:bCs/>
                <w:color w:val="000000"/>
                <w:highlight w:val="none"/>
                <w:lang w:val="en-US" w:eastAsia="zh-CN"/>
              </w:rPr>
              <w:t>51300</w:t>
            </w:r>
          </w:p>
        </w:tc>
        <w:tc>
          <w:tcPr>
            <w:tcW w:w="779"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cs="仿宋"/>
                <w:bCs/>
                <w:color w:val="000000"/>
                <w:highlight w:val="none"/>
                <w:lang w:val="en-US" w:eastAsia="zh-CN"/>
              </w:rPr>
              <w:t>99.2</w:t>
            </w:r>
          </w:p>
        </w:tc>
        <w:tc>
          <w:tcPr>
            <w:tcW w:w="894" w:type="dxa"/>
            <w:tcBorders>
              <w:top w:val="nil"/>
              <w:left w:val="single" w:color="auto" w:sz="4" w:space="0"/>
              <w:bottom w:val="single" w:color="auto" w:sz="4" w:space="0"/>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olor w:val="000000"/>
              </w:rPr>
              <w:t>15.72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20" w:hRule="atLeast"/>
        </w:trPr>
        <w:tc>
          <w:tcPr>
            <w:tcW w:w="863"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p>
        </w:tc>
        <w:tc>
          <w:tcPr>
            <w:tcW w:w="3266"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年终结余</w:t>
            </w:r>
          </w:p>
        </w:tc>
        <w:tc>
          <w:tcPr>
            <w:tcW w:w="894"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olor w:val="000000"/>
              </w:rPr>
              <w:t>50518</w:t>
            </w:r>
          </w:p>
        </w:tc>
        <w:tc>
          <w:tcPr>
            <w:tcW w:w="822"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cs="仿宋"/>
                <w:bCs/>
                <w:color w:val="000000"/>
                <w:highlight w:val="none"/>
                <w:lang w:val="en-US" w:eastAsia="zh-CN"/>
              </w:rPr>
              <w:t>50039</w:t>
            </w:r>
          </w:p>
        </w:tc>
        <w:tc>
          <w:tcPr>
            <w:tcW w:w="837"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hAnsi="仿宋" w:eastAsia="仿宋" w:cs="仿宋"/>
                <w:bCs/>
                <w:color w:val="000000"/>
                <w:highlight w:val="none"/>
                <w:lang w:val="en-US" w:eastAsia="zh-CN"/>
              </w:rPr>
              <w:t>51859</w:t>
            </w:r>
          </w:p>
        </w:tc>
        <w:tc>
          <w:tcPr>
            <w:tcW w:w="779"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b/>
                <w:bCs/>
                <w:i w:val="0"/>
                <w:color w:val="000000"/>
                <w:sz w:val="22"/>
                <w:szCs w:val="22"/>
                <w:u w:val="none"/>
              </w:rPr>
            </w:pPr>
            <w:r>
              <w:rPr>
                <w:rFonts w:ascii="仿宋" w:hAnsi="仿宋" w:eastAsia="仿宋" w:cs="仿宋"/>
                <w:bCs/>
                <w:color w:val="000000"/>
                <w:highlight w:val="none"/>
                <w:lang w:val="en-US" w:eastAsia="zh-CN"/>
              </w:rPr>
              <w:t>103.64</w:t>
            </w:r>
          </w:p>
        </w:tc>
        <w:tc>
          <w:tcPr>
            <w:tcW w:w="894" w:type="dxa"/>
            <w:tcBorders>
              <w:top w:val="single" w:color="auto" w:sz="4" w:space="0"/>
              <w:left w:val="single" w:color="auto" w:sz="4" w:space="0"/>
              <w:bottom w:val="single" w:color="auto" w:sz="4" w:space="0"/>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b/>
                <w:bCs/>
                <w:i w:val="0"/>
                <w:color w:val="000000"/>
                <w:sz w:val="22"/>
                <w:szCs w:val="22"/>
                <w:u w:val="none"/>
              </w:rPr>
            </w:pPr>
            <w:r>
              <w:rPr>
                <w:rFonts w:ascii="仿宋" w:eastAsia="仿宋"/>
                <w:color w:val="000000"/>
              </w:rPr>
              <w:t>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20" w:hRule="atLeast"/>
        </w:trPr>
        <w:tc>
          <w:tcPr>
            <w:tcW w:w="863"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p>
        </w:tc>
        <w:tc>
          <w:tcPr>
            <w:tcW w:w="3266"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b/>
                <w:i w:val="0"/>
                <w:color w:val="000000"/>
                <w:sz w:val="22"/>
                <w:szCs w:val="22"/>
                <w:u w:val="none"/>
              </w:rPr>
            </w:pPr>
            <w:r>
              <w:rPr>
                <w:rFonts w:ascii="仿宋" w:eastAsia="仿宋" w:cs="Arial"/>
                <w:b/>
                <w:i w:val="0"/>
                <w:color w:val="000000"/>
                <w:sz w:val="22"/>
              </w:rPr>
              <w:t>支出总计</w:t>
            </w:r>
          </w:p>
        </w:tc>
        <w:tc>
          <w:tcPr>
            <w:tcW w:w="894"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b/>
                <w:i w:val="0"/>
                <w:color w:val="000000"/>
                <w:sz w:val="22"/>
                <w:szCs w:val="22"/>
                <w:u w:val="none"/>
              </w:rPr>
            </w:pPr>
            <w:r>
              <w:rPr>
                <w:rFonts w:ascii="仿宋" w:eastAsia="仿宋"/>
                <w:color w:val="000000"/>
              </w:rPr>
              <w:t>99555</w:t>
            </w:r>
          </w:p>
        </w:tc>
        <w:tc>
          <w:tcPr>
            <w:tcW w:w="822"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b/>
                <w:i w:val="0"/>
                <w:color w:val="000000"/>
                <w:sz w:val="22"/>
                <w:szCs w:val="22"/>
                <w:u w:val="none"/>
              </w:rPr>
            </w:pPr>
            <w:r>
              <w:rPr>
                <w:rFonts w:ascii="仿宋" w:hAnsi="仿宋" w:eastAsia="仿宋" w:cs="仿宋"/>
                <w:bCs/>
                <w:color w:val="000000"/>
                <w:highlight w:val="none"/>
                <w:lang w:val="en-US" w:eastAsia="zh-CN"/>
              </w:rPr>
              <w:t>101730</w:t>
            </w:r>
          </w:p>
        </w:tc>
        <w:tc>
          <w:tcPr>
            <w:tcW w:w="837"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b/>
                <w:i w:val="0"/>
                <w:color w:val="000000"/>
                <w:sz w:val="22"/>
                <w:szCs w:val="22"/>
                <w:u w:val="none"/>
              </w:rPr>
            </w:pPr>
            <w:r>
              <w:rPr>
                <w:rFonts w:ascii="仿宋" w:hAnsi="仿宋" w:eastAsia="仿宋" w:cs="仿宋"/>
                <w:bCs/>
                <w:color w:val="000000"/>
                <w:highlight w:val="none"/>
                <w:lang w:val="en-US" w:eastAsia="zh-CN"/>
              </w:rPr>
              <w:t>103159</w:t>
            </w:r>
          </w:p>
        </w:tc>
        <w:tc>
          <w:tcPr>
            <w:tcW w:w="779"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b/>
                <w:i w:val="0"/>
                <w:color w:val="000000"/>
                <w:sz w:val="22"/>
                <w:szCs w:val="22"/>
                <w:u w:val="none"/>
              </w:rPr>
            </w:pPr>
            <w:r>
              <w:rPr>
                <w:rFonts w:ascii="仿宋" w:hAnsi="仿宋" w:eastAsia="仿宋" w:cs="仿宋"/>
                <w:bCs/>
                <w:color w:val="000000"/>
                <w:highlight w:val="none"/>
                <w:lang w:val="en-US" w:eastAsia="zh-CN"/>
              </w:rPr>
              <w:t>101.04</w:t>
            </w:r>
          </w:p>
        </w:tc>
        <w:tc>
          <w:tcPr>
            <w:tcW w:w="894" w:type="dxa"/>
            <w:tcBorders>
              <w:top w:val="single" w:color="auto" w:sz="4" w:space="0"/>
              <w:left w:val="single" w:color="auto" w:sz="4" w:space="0"/>
              <w:bottom w:val="single" w:color="auto" w:sz="4" w:space="0"/>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b/>
                <w:i w:val="0"/>
                <w:color w:val="000000"/>
                <w:sz w:val="22"/>
                <w:szCs w:val="22"/>
                <w:u w:val="none"/>
              </w:rPr>
            </w:pPr>
            <w:r>
              <w:rPr>
                <w:rFonts w:ascii="仿宋" w:eastAsia="仿宋"/>
                <w:bCs/>
                <w:color w:val="000000"/>
              </w:rPr>
              <w:t>12.28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20" w:hRule="atLeast"/>
        </w:trPr>
        <w:tc>
          <w:tcPr>
            <w:tcW w:w="863" w:type="dxa"/>
            <w:tcBorders>
              <w:top w:val="single" w:color="auto" w:sz="4" w:space="0"/>
              <w:left w:val="nil"/>
              <w:bottom w:val="nil"/>
              <w:right w:val="nil"/>
            </w:tcBorders>
            <w:shd w:val="clear" w:color="auto" w:fill="auto"/>
            <w:tcMar>
              <w:left w:w="108" w:type="dxa"/>
              <w:right w:w="108" w:type="dxa"/>
            </w:tcMar>
          </w:tcPr>
          <w:p>
            <w:pPr>
              <w:rPr>
                <w:rFonts w:hint="eastAsia" w:ascii="仿宋" w:hAnsi="仿宋" w:eastAsia="仿宋" w:cs="仿宋"/>
                <w:i w:val="0"/>
                <w:color w:val="000000"/>
                <w:sz w:val="22"/>
                <w:szCs w:val="22"/>
                <w:u w:val="none"/>
              </w:rPr>
            </w:pPr>
          </w:p>
        </w:tc>
        <w:tc>
          <w:tcPr>
            <w:tcW w:w="3266" w:type="dxa"/>
            <w:tcBorders>
              <w:top w:val="single" w:color="auto" w:sz="4" w:space="0"/>
              <w:left w:val="nil"/>
              <w:bottom w:val="nil"/>
              <w:right w:val="nil"/>
            </w:tcBorders>
            <w:shd w:val="clear" w:color="auto" w:fill="auto"/>
            <w:tcMar>
              <w:left w:w="108" w:type="dxa"/>
              <w:right w:w="108" w:type="dxa"/>
            </w:tcMar>
          </w:tcPr>
          <w:p>
            <w:pPr>
              <w:jc w:val="center"/>
              <w:rPr>
                <w:rFonts w:hint="eastAsia" w:ascii="仿宋" w:hAnsi="仿宋" w:eastAsia="仿宋" w:cs="仿宋"/>
                <w:b/>
                <w:i w:val="0"/>
                <w:color w:val="000000"/>
                <w:sz w:val="22"/>
                <w:szCs w:val="22"/>
                <w:u w:val="none"/>
              </w:rPr>
            </w:pPr>
          </w:p>
        </w:tc>
        <w:tc>
          <w:tcPr>
            <w:tcW w:w="894" w:type="dxa"/>
            <w:tcBorders>
              <w:top w:val="single" w:color="auto" w:sz="4" w:space="0"/>
              <w:left w:val="nil"/>
              <w:bottom w:val="nil"/>
              <w:right w:val="nil"/>
            </w:tcBorders>
            <w:shd w:val="clear" w:color="auto" w:fill="auto"/>
            <w:tcMar>
              <w:left w:w="108" w:type="dxa"/>
              <w:right w:w="108" w:type="dxa"/>
            </w:tcMar>
          </w:tcPr>
          <w:p>
            <w:pPr>
              <w:jc w:val="center"/>
              <w:rPr>
                <w:rFonts w:hint="eastAsia" w:ascii="仿宋" w:hAnsi="仿宋" w:eastAsia="仿宋" w:cs="仿宋"/>
                <w:b/>
                <w:i w:val="0"/>
                <w:color w:val="000000"/>
                <w:sz w:val="22"/>
                <w:szCs w:val="22"/>
                <w:u w:val="none"/>
              </w:rPr>
            </w:pPr>
          </w:p>
        </w:tc>
        <w:tc>
          <w:tcPr>
            <w:tcW w:w="822" w:type="dxa"/>
            <w:tcBorders>
              <w:top w:val="single" w:color="auto" w:sz="4" w:space="0"/>
              <w:left w:val="nil"/>
              <w:bottom w:val="nil"/>
              <w:right w:val="nil"/>
            </w:tcBorders>
            <w:shd w:val="clear" w:color="auto" w:fill="auto"/>
            <w:tcMar>
              <w:left w:w="108" w:type="dxa"/>
              <w:right w:w="108" w:type="dxa"/>
            </w:tcMar>
          </w:tcPr>
          <w:p>
            <w:pPr>
              <w:jc w:val="center"/>
              <w:rPr>
                <w:rFonts w:hint="eastAsia" w:ascii="仿宋" w:hAnsi="仿宋" w:eastAsia="仿宋" w:cs="仿宋"/>
                <w:b/>
                <w:i w:val="0"/>
                <w:color w:val="000000"/>
                <w:sz w:val="22"/>
                <w:szCs w:val="22"/>
                <w:u w:val="none"/>
              </w:rPr>
            </w:pPr>
          </w:p>
        </w:tc>
        <w:tc>
          <w:tcPr>
            <w:tcW w:w="837" w:type="dxa"/>
            <w:tcBorders>
              <w:top w:val="single" w:color="auto" w:sz="4" w:space="0"/>
              <w:left w:val="nil"/>
              <w:bottom w:val="nil"/>
              <w:right w:val="nil"/>
            </w:tcBorders>
            <w:shd w:val="clear" w:color="auto" w:fill="auto"/>
            <w:tcMar>
              <w:left w:w="108" w:type="dxa"/>
              <w:right w:w="108" w:type="dxa"/>
            </w:tcMar>
          </w:tcPr>
          <w:p>
            <w:pPr>
              <w:jc w:val="center"/>
              <w:rPr>
                <w:rFonts w:hint="eastAsia" w:ascii="仿宋" w:hAnsi="仿宋" w:eastAsia="仿宋" w:cs="仿宋"/>
                <w:b/>
                <w:i w:val="0"/>
                <w:color w:val="000000"/>
                <w:sz w:val="22"/>
                <w:szCs w:val="22"/>
                <w:u w:val="none"/>
              </w:rPr>
            </w:pPr>
          </w:p>
        </w:tc>
        <w:tc>
          <w:tcPr>
            <w:tcW w:w="779" w:type="dxa"/>
            <w:tcBorders>
              <w:top w:val="single" w:color="auto" w:sz="4" w:space="0"/>
              <w:left w:val="nil"/>
              <w:bottom w:val="nil"/>
              <w:right w:val="nil"/>
            </w:tcBorders>
            <w:shd w:val="clear" w:color="auto" w:fill="auto"/>
            <w:tcMar>
              <w:left w:w="108" w:type="dxa"/>
              <w:right w:w="108" w:type="dxa"/>
            </w:tcMar>
          </w:tcPr>
          <w:p>
            <w:pPr>
              <w:jc w:val="center"/>
              <w:rPr>
                <w:rFonts w:hint="eastAsia" w:ascii="仿宋" w:hAnsi="仿宋" w:eastAsia="仿宋" w:cs="仿宋"/>
                <w:b/>
                <w:i w:val="0"/>
                <w:color w:val="000000"/>
                <w:sz w:val="22"/>
                <w:szCs w:val="22"/>
                <w:u w:val="none"/>
              </w:rPr>
            </w:pPr>
          </w:p>
        </w:tc>
        <w:tc>
          <w:tcPr>
            <w:tcW w:w="894" w:type="dxa"/>
            <w:tcBorders>
              <w:top w:val="single" w:color="auto" w:sz="4" w:space="0"/>
              <w:left w:val="nil"/>
              <w:bottom w:val="nil"/>
              <w:right w:val="nil"/>
            </w:tcBorders>
            <w:shd w:val="clear" w:color="auto" w:fill="auto"/>
            <w:tcMar>
              <w:left w:w="108" w:type="dxa"/>
              <w:right w:w="108" w:type="dxa"/>
            </w:tcMar>
          </w:tcPr>
          <w:p>
            <w:pPr>
              <w:jc w:val="center"/>
              <w:rPr>
                <w:rFonts w:hint="eastAsia" w:ascii="仿宋" w:hAnsi="仿宋" w:eastAsia="仿宋" w:cs="仿宋"/>
                <w:b/>
                <w:i w:val="0"/>
                <w:color w:val="000000"/>
                <w:sz w:val="22"/>
                <w:szCs w:val="22"/>
                <w:u w:val="none"/>
              </w:rPr>
            </w:pPr>
          </w:p>
        </w:tc>
      </w:tr>
    </w:tbl>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pStyle w:val="7"/>
        <w:rPr>
          <w:rFonts w:hint="eastAsia" w:ascii="仿宋" w:hAnsi="仿宋" w:eastAsia="仿宋" w:cs="仿宋"/>
          <w:sz w:val="22"/>
          <w:szCs w:val="22"/>
        </w:rPr>
      </w:pPr>
    </w:p>
    <w:p>
      <w:pPr>
        <w:pStyle w:val="7"/>
        <w:rPr>
          <w:rFonts w:ascii="仿宋" w:hAnsi="仿宋" w:eastAsia="仿宋" w:cs="仿宋"/>
          <w:sz w:val="22"/>
          <w:szCs w:val="22"/>
        </w:rPr>
      </w:pPr>
    </w:p>
    <w:p>
      <w:pPr>
        <w:pStyle w:val="7"/>
        <w:rPr>
          <w:rFonts w:ascii="仿宋" w:hAnsi="仿宋" w:eastAsia="仿宋" w:cs="仿宋"/>
          <w:sz w:val="22"/>
          <w:szCs w:val="22"/>
        </w:rPr>
      </w:pPr>
    </w:p>
    <w:p>
      <w:pPr>
        <w:pStyle w:val="7"/>
        <w:rPr>
          <w:rFonts w:ascii="仿宋" w:hAnsi="仿宋" w:eastAsia="仿宋" w:cs="仿宋"/>
          <w:sz w:val="22"/>
          <w:szCs w:val="22"/>
        </w:rPr>
      </w:pPr>
    </w:p>
    <w:p>
      <w:pPr>
        <w:pStyle w:val="7"/>
        <w:rPr>
          <w:rFonts w:ascii="仿宋" w:hAnsi="仿宋" w:eastAsia="仿宋" w:cs="仿宋"/>
          <w:sz w:val="22"/>
          <w:szCs w:val="22"/>
        </w:rPr>
      </w:pPr>
    </w:p>
    <w:p>
      <w:pPr>
        <w:pStyle w:val="7"/>
        <w:rPr>
          <w:rFonts w:ascii="仿宋" w:hAnsi="仿宋" w:eastAsia="仿宋" w:cs="仿宋"/>
          <w:sz w:val="22"/>
          <w:szCs w:val="22"/>
        </w:rPr>
      </w:pPr>
    </w:p>
    <w:p>
      <w:pPr>
        <w:pStyle w:val="7"/>
        <w:rPr>
          <w:rFonts w:hint="eastAsia" w:ascii="仿宋" w:hAnsi="仿宋" w:eastAsia="仿宋" w:cs="仿宋"/>
          <w:sz w:val="22"/>
          <w:szCs w:val="22"/>
        </w:rPr>
      </w:pPr>
    </w:p>
    <w:p>
      <w:pPr>
        <w:pStyle w:val="7"/>
        <w:rPr>
          <w:rFonts w:hint="eastAsia" w:ascii="仿宋" w:hAnsi="仿宋" w:eastAsia="仿宋" w:cs="仿宋"/>
          <w:sz w:val="22"/>
          <w:szCs w:val="22"/>
        </w:rPr>
      </w:pPr>
    </w:p>
    <w:tbl>
      <w:tblPr>
        <w:tblStyle w:val="11"/>
        <w:tblW w:w="838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3700"/>
        <w:gridCol w:w="990"/>
        <w:gridCol w:w="1080"/>
        <w:gridCol w:w="1575"/>
        <w:gridCol w:w="10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50" w:hRule="exact"/>
        </w:trPr>
        <w:tc>
          <w:tcPr>
            <w:tcW w:w="8384" w:type="dxa"/>
            <w:gridSpan w:val="5"/>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rPr>
            </w:pPr>
            <w:r>
              <w:rPr>
                <w:rFonts w:hint="eastAsia" w:ascii="仿宋" w:hAnsi="仿宋" w:eastAsia="仿宋" w:cs="仿宋"/>
                <w:i w:val="0"/>
                <w:color w:val="000000"/>
                <w:kern w:val="0"/>
                <w:sz w:val="32"/>
                <w:szCs w:val="32"/>
                <w:u w:val="none"/>
                <w:lang w:val="en-US" w:eastAsia="zh-CN"/>
              </w:rPr>
              <w:t>§21    202</w:t>
            </w:r>
            <w:r>
              <w:rPr>
                <w:rFonts w:ascii="仿宋" w:hAnsi="仿宋" w:eastAsia="仿宋" w:cs="仿宋"/>
                <w:i w:val="0"/>
                <w:color w:val="000000"/>
                <w:kern w:val="0"/>
                <w:sz w:val="32"/>
                <w:szCs w:val="32"/>
                <w:u w:val="none"/>
                <w:lang w:val="en-US" w:eastAsia="zh-CN"/>
              </w:rPr>
              <w:t>4</w:t>
            </w:r>
            <w:r>
              <w:rPr>
                <w:rFonts w:hint="eastAsia" w:ascii="仿宋" w:hAnsi="仿宋" w:eastAsia="仿宋" w:cs="仿宋"/>
                <w:i w:val="0"/>
                <w:color w:val="000000"/>
                <w:kern w:val="0"/>
                <w:sz w:val="32"/>
                <w:szCs w:val="32"/>
                <w:u w:val="none"/>
                <w:lang w:val="en-US" w:eastAsia="zh-CN"/>
              </w:rPr>
              <w:t>年行唐县社会保险基金结余决算表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74" w:hRule="exact"/>
        </w:trPr>
        <w:tc>
          <w:tcPr>
            <w:tcW w:w="3700" w:type="dxa"/>
            <w:tcBorders>
              <w:top w:val="nil"/>
              <w:left w:val="nil"/>
              <w:bottom w:val="single" w:color="auto" w:sz="4" w:space="0"/>
              <w:right w:val="nil"/>
            </w:tcBorders>
            <w:shd w:val="clear" w:color="auto" w:fill="auto"/>
            <w:tcMar>
              <w:top w:w="15" w:type="dxa"/>
              <w:left w:w="15" w:type="dxa"/>
              <w:right w:w="15" w:type="dxa"/>
            </w:tcMar>
            <w:vAlign w:val="bottom"/>
          </w:tcPr>
          <w:p>
            <w:pPr>
              <w:jc w:val="center"/>
              <w:rPr>
                <w:rFonts w:hint="eastAsia" w:ascii="仿宋" w:hAnsi="仿宋" w:eastAsia="仿宋" w:cs="仿宋"/>
                <w:b/>
                <w:i w:val="0"/>
                <w:color w:val="000000"/>
                <w:sz w:val="22"/>
                <w:szCs w:val="22"/>
                <w:u w:val="none"/>
              </w:rPr>
            </w:pPr>
          </w:p>
        </w:tc>
        <w:tc>
          <w:tcPr>
            <w:tcW w:w="990" w:type="dxa"/>
            <w:tcBorders>
              <w:top w:val="nil"/>
              <w:left w:val="nil"/>
              <w:bottom w:val="single" w:color="auto" w:sz="4" w:space="0"/>
              <w:right w:val="nil"/>
            </w:tcBorders>
            <w:shd w:val="clear" w:color="auto" w:fill="auto"/>
            <w:tcMar>
              <w:top w:w="15" w:type="dxa"/>
              <w:left w:w="15" w:type="dxa"/>
              <w:right w:w="15" w:type="dxa"/>
            </w:tcMar>
            <w:vAlign w:val="bottom"/>
          </w:tcPr>
          <w:p>
            <w:pPr>
              <w:jc w:val="center"/>
              <w:rPr>
                <w:rFonts w:hint="eastAsia" w:ascii="仿宋" w:hAnsi="仿宋" w:eastAsia="仿宋" w:cs="仿宋"/>
                <w:b/>
                <w:i w:val="0"/>
                <w:color w:val="000000"/>
                <w:sz w:val="22"/>
                <w:szCs w:val="22"/>
                <w:u w:val="none"/>
              </w:rPr>
            </w:pPr>
          </w:p>
        </w:tc>
        <w:tc>
          <w:tcPr>
            <w:tcW w:w="1080" w:type="dxa"/>
            <w:tcBorders>
              <w:top w:val="nil"/>
              <w:left w:val="nil"/>
              <w:bottom w:val="single" w:color="auto" w:sz="4" w:space="0"/>
              <w:right w:val="nil"/>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22"/>
                <w:szCs w:val="22"/>
                <w:u w:val="none"/>
              </w:rPr>
            </w:pPr>
          </w:p>
        </w:tc>
        <w:tc>
          <w:tcPr>
            <w:tcW w:w="2614" w:type="dxa"/>
            <w:gridSpan w:val="2"/>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50" w:hRule="exact"/>
        </w:trPr>
        <w:tc>
          <w:tcPr>
            <w:tcW w:w="3700"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收  入  项  目</w:t>
            </w:r>
          </w:p>
        </w:tc>
        <w:tc>
          <w:tcPr>
            <w:tcW w:w="990"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rPr>
            </w:pPr>
            <w:r>
              <w:rPr>
                <w:rFonts w:ascii="仿宋" w:eastAsia="仿宋" w:cs="Arial"/>
                <w:color w:val="000000"/>
                <w:sz w:val="22"/>
              </w:rPr>
              <w:t>年初预算数</w:t>
            </w:r>
          </w:p>
        </w:tc>
        <w:tc>
          <w:tcPr>
            <w:tcW w:w="1080"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决算数</w:t>
            </w:r>
          </w:p>
        </w:tc>
        <w:tc>
          <w:tcPr>
            <w:tcW w:w="1575"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完成预算％</w:t>
            </w:r>
          </w:p>
        </w:tc>
        <w:tc>
          <w:tcPr>
            <w:tcW w:w="1039" w:type="dxa"/>
            <w:tcBorders>
              <w:top w:val="single" w:color="auto" w:sz="4" w:space="0"/>
              <w:left w:val="single" w:color="auto" w:sz="4" w:space="0"/>
              <w:bottom w:val="single" w:color="auto" w:sz="4" w:space="0"/>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比上年（同比）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50" w:hRule="exact"/>
        </w:trPr>
        <w:tc>
          <w:tcPr>
            <w:tcW w:w="3700" w:type="dxa"/>
            <w:tcBorders>
              <w:top w:val="single" w:color="auto" w:sz="4" w:space="0"/>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r>
              <w:rPr>
                <w:rFonts w:ascii="仿宋" w:eastAsia="仿宋" w:cs="Arial"/>
                <w:color w:val="000000"/>
                <w:sz w:val="22"/>
              </w:rPr>
              <w:t>一、机关事业单位基本养老保险基金本年收支结余</w:t>
            </w:r>
          </w:p>
        </w:tc>
        <w:tc>
          <w:tcPr>
            <w:tcW w:w="990"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38</w:t>
            </w:r>
          </w:p>
        </w:tc>
        <w:tc>
          <w:tcPr>
            <w:tcW w:w="1080"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-1821</w:t>
            </w:r>
          </w:p>
        </w:tc>
        <w:tc>
          <w:tcPr>
            <w:tcW w:w="1575" w:type="dxa"/>
            <w:tcBorders>
              <w:top w:val="single" w:color="auto" w:sz="4" w:space="0"/>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right"/>
              <w:rPr>
                <w:rFonts w:hint="eastAsia" w:ascii="仿宋" w:hAnsi="仿宋" w:eastAsia="仿宋" w:cs="仿宋"/>
                <w:i w:val="0"/>
                <w:color w:val="000000"/>
                <w:sz w:val="22"/>
                <w:szCs w:val="22"/>
                <w:u w:val="none"/>
              </w:rPr>
            </w:pPr>
            <w:r>
              <w:rPr>
                <w:rFonts w:ascii="宋体" w:eastAsia="宋体" w:cs="Arial"/>
                <w:color w:val="000000"/>
                <w:sz w:val="22"/>
              </w:rPr>
              <w:t xml:space="preserve">-489.21 </w:t>
            </w:r>
          </w:p>
        </w:tc>
        <w:tc>
          <w:tcPr>
            <w:tcW w:w="1039" w:type="dxa"/>
            <w:tcBorders>
              <w:top w:val="single" w:color="auto" w:sz="4" w:space="0"/>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50" w:hRule="exact"/>
        </w:trPr>
        <w:tc>
          <w:tcPr>
            <w:tcW w:w="3700"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r>
              <w:rPr>
                <w:rFonts w:ascii="仿宋" w:eastAsia="仿宋" w:cs="Arial"/>
                <w:color w:val="000000"/>
                <w:sz w:val="22"/>
              </w:rPr>
              <w:t xml:space="preserve">    机关事业单位基本养老保险基金年末滚存结余</w:t>
            </w:r>
          </w:p>
        </w:tc>
        <w:tc>
          <w:tcPr>
            <w:tcW w:w="99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8297</w:t>
            </w:r>
          </w:p>
        </w:tc>
        <w:tc>
          <w:tcPr>
            <w:tcW w:w="108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6754</w:t>
            </w:r>
          </w:p>
        </w:tc>
        <w:tc>
          <w:tcPr>
            <w:tcW w:w="157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right"/>
              <w:rPr>
                <w:rFonts w:hint="eastAsia" w:ascii="仿宋" w:hAnsi="仿宋" w:eastAsia="仿宋" w:cs="仿宋"/>
                <w:i w:val="0"/>
                <w:color w:val="000000"/>
                <w:sz w:val="22"/>
                <w:szCs w:val="22"/>
                <w:u w:val="none"/>
              </w:rPr>
            </w:pPr>
            <w:r>
              <w:rPr>
                <w:rFonts w:ascii="宋体" w:eastAsia="宋体" w:cs="Arial"/>
                <w:color w:val="000000"/>
                <w:sz w:val="22"/>
              </w:rPr>
              <w:t xml:space="preserve">81.4 </w:t>
            </w:r>
          </w:p>
        </w:tc>
        <w:tc>
          <w:tcPr>
            <w:tcW w:w="1039"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-21.24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50" w:hRule="exact"/>
        </w:trPr>
        <w:tc>
          <w:tcPr>
            <w:tcW w:w="3700"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u w:val="none"/>
              </w:rPr>
            </w:pPr>
            <w:r>
              <w:rPr>
                <w:rFonts w:ascii="仿宋" w:eastAsia="仿宋" w:cs="Arial"/>
                <w:color w:val="000000"/>
                <w:sz w:val="22"/>
              </w:rPr>
              <w:t>二、城乡居民基本养老保险基金本年收支结余</w:t>
            </w:r>
          </w:p>
        </w:tc>
        <w:tc>
          <w:tcPr>
            <w:tcW w:w="99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3330</w:t>
            </w:r>
          </w:p>
        </w:tc>
        <w:tc>
          <w:tcPr>
            <w:tcW w:w="108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5441</w:t>
            </w:r>
          </w:p>
        </w:tc>
        <w:tc>
          <w:tcPr>
            <w:tcW w:w="1575"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right"/>
              <w:rPr>
                <w:rFonts w:hint="eastAsia" w:ascii="仿宋" w:hAnsi="仿宋" w:eastAsia="仿宋" w:cs="仿宋"/>
                <w:i w:val="0"/>
                <w:color w:val="000000"/>
                <w:sz w:val="22"/>
                <w:szCs w:val="22"/>
                <w:u w:val="none"/>
              </w:rPr>
            </w:pPr>
            <w:r>
              <w:rPr>
                <w:rFonts w:ascii="宋体" w:eastAsia="宋体" w:cs="Arial"/>
                <w:color w:val="000000"/>
                <w:sz w:val="22"/>
              </w:rPr>
              <w:t xml:space="preserve">163.39 </w:t>
            </w:r>
          </w:p>
        </w:tc>
        <w:tc>
          <w:tcPr>
            <w:tcW w:w="1039"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50" w:hRule="exact"/>
        </w:trPr>
        <w:tc>
          <w:tcPr>
            <w:tcW w:w="3700" w:type="dxa"/>
            <w:tcBorders>
              <w:top w:val="nil"/>
              <w:left w:val="nil"/>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b/>
                <w:i w:val="0"/>
                <w:color w:val="000000"/>
                <w:sz w:val="22"/>
                <w:szCs w:val="22"/>
                <w:u w:val="none"/>
              </w:rPr>
            </w:pPr>
            <w:r>
              <w:rPr>
                <w:rFonts w:ascii="仿宋" w:eastAsia="仿宋" w:cs="Arial"/>
                <w:color w:val="000000"/>
                <w:sz w:val="22"/>
              </w:rPr>
              <w:t xml:space="preserve">   城乡居民基本养老保险基金本年年末滚存结余</w:t>
            </w:r>
          </w:p>
        </w:tc>
        <w:tc>
          <w:tcPr>
            <w:tcW w:w="990"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b/>
                <w:bCs/>
                <w:i w:val="0"/>
                <w:color w:val="000000"/>
                <w:sz w:val="22"/>
                <w:szCs w:val="22"/>
                <w:u w:val="none"/>
              </w:rPr>
            </w:pPr>
            <w:r>
              <w:rPr>
                <w:rFonts w:ascii="仿宋" w:eastAsia="仿宋" w:cs="Arial"/>
                <w:color w:val="000000"/>
                <w:sz w:val="22"/>
              </w:rPr>
              <w:t>42221</w:t>
            </w:r>
          </w:p>
        </w:tc>
        <w:tc>
          <w:tcPr>
            <w:tcW w:w="1080"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b/>
                <w:bCs/>
                <w:i w:val="0"/>
                <w:color w:val="000000"/>
                <w:sz w:val="22"/>
                <w:szCs w:val="22"/>
                <w:u w:val="none"/>
              </w:rPr>
            </w:pPr>
            <w:r>
              <w:rPr>
                <w:rFonts w:ascii="仿宋" w:eastAsia="仿宋" w:cs="Arial"/>
                <w:color w:val="000000"/>
                <w:sz w:val="22"/>
              </w:rPr>
              <w:t>45105</w:t>
            </w:r>
          </w:p>
        </w:tc>
        <w:tc>
          <w:tcPr>
            <w:tcW w:w="1575" w:type="dxa"/>
            <w:tcBorders>
              <w:top w:val="nil"/>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jc w:val="right"/>
              <w:rPr>
                <w:rFonts w:hint="eastAsia" w:ascii="仿宋" w:hAnsi="仿宋" w:eastAsia="仿宋" w:cs="仿宋"/>
                <w:b/>
                <w:bCs/>
                <w:i w:val="0"/>
                <w:color w:val="000000"/>
                <w:sz w:val="22"/>
                <w:szCs w:val="22"/>
                <w:u w:val="none"/>
              </w:rPr>
            </w:pPr>
            <w:r>
              <w:rPr>
                <w:rFonts w:ascii="宋体" w:eastAsia="宋体" w:cs="Arial"/>
                <w:color w:val="000000"/>
                <w:sz w:val="22"/>
              </w:rPr>
              <w:t xml:space="preserve">106.83 </w:t>
            </w:r>
          </w:p>
        </w:tc>
        <w:tc>
          <w:tcPr>
            <w:tcW w:w="1039" w:type="dxa"/>
            <w:tcBorders>
              <w:top w:val="nil"/>
              <w:left w:val="single" w:color="auto" w:sz="4" w:space="0"/>
              <w:bottom w:val="single" w:color="auto" w:sz="4" w:space="0"/>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b/>
                <w:bCs/>
                <w:i w:val="0"/>
                <w:color w:val="000000"/>
                <w:sz w:val="22"/>
                <w:szCs w:val="22"/>
                <w:u w:val="none"/>
              </w:rPr>
            </w:pPr>
            <w:r>
              <w:rPr>
                <w:rFonts w:ascii="仿宋" w:eastAsia="仿宋" w:cs="Arial"/>
                <w:color w:val="000000"/>
                <w:sz w:val="22"/>
              </w:rPr>
              <w:t>13.72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50" w:hRule="exact"/>
        </w:trPr>
        <w:tc>
          <w:tcPr>
            <w:tcW w:w="3700"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ascii="仿宋" w:eastAsia="仿宋" w:cs="Arial"/>
                <w:b/>
                <w:i w:val="0"/>
                <w:color w:val="000000"/>
                <w:sz w:val="22"/>
              </w:rPr>
            </w:pPr>
            <w:r>
              <w:rPr>
                <w:rFonts w:ascii="仿宋" w:eastAsia="仿宋" w:cs="Arial"/>
                <w:b/>
                <w:i w:val="0"/>
                <w:color w:val="000000"/>
                <w:sz w:val="22"/>
              </w:rPr>
              <w:t>省级社会保险基金本年收支结余</w:t>
            </w:r>
          </w:p>
        </w:tc>
        <w:tc>
          <w:tcPr>
            <w:tcW w:w="990"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ascii="仿宋" w:eastAsia="仿宋" w:cs="Arial"/>
                <w:b/>
                <w:bCs/>
                <w:color w:val="000000"/>
                <w:sz w:val="22"/>
              </w:rPr>
            </w:pPr>
            <w:r>
              <w:rPr>
                <w:rFonts w:ascii="仿宋" w:eastAsia="仿宋" w:cs="Arial"/>
                <w:color w:val="000000"/>
                <w:sz w:val="22"/>
              </w:rPr>
              <w:t>1686</w:t>
            </w:r>
          </w:p>
        </w:tc>
        <w:tc>
          <w:tcPr>
            <w:tcW w:w="1080"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ascii="仿宋" w:eastAsia="仿宋" w:cs="Arial"/>
                <w:b/>
                <w:bCs/>
                <w:color w:val="000000"/>
                <w:sz w:val="22"/>
              </w:rPr>
            </w:pPr>
            <w:r>
              <w:rPr>
                <w:rFonts w:ascii="仿宋" w:eastAsia="仿宋" w:cs="Arial"/>
                <w:color w:val="000000"/>
                <w:sz w:val="22"/>
              </w:rPr>
              <w:t>3620</w:t>
            </w:r>
          </w:p>
        </w:tc>
        <w:tc>
          <w:tcPr>
            <w:tcW w:w="1575"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textDirection w:val="lrTb"/>
            <w:vAlign w:val="center"/>
          </w:tcPr>
          <w:p>
            <w:pPr>
              <w:jc w:val="right"/>
              <w:rPr>
                <w:rFonts w:ascii="仿宋" w:eastAsia="仿宋" w:cs="Arial"/>
                <w:b/>
                <w:bCs/>
                <w:color w:val="000000"/>
                <w:sz w:val="22"/>
              </w:rPr>
            </w:pPr>
            <w:r>
              <w:rPr>
                <w:rFonts w:ascii="宋体" w:eastAsia="宋体" w:cs="Arial"/>
                <w:color w:val="000000"/>
                <w:sz w:val="22"/>
              </w:rPr>
              <w:t xml:space="preserve">214.7 </w:t>
            </w:r>
          </w:p>
        </w:tc>
        <w:tc>
          <w:tcPr>
            <w:tcW w:w="1039" w:type="dxa"/>
            <w:tcBorders>
              <w:top w:val="single" w:color="auto" w:sz="4" w:space="0"/>
              <w:left w:val="single" w:color="auto" w:sz="4" w:space="0"/>
              <w:bottom w:val="single" w:color="auto" w:sz="4" w:space="0"/>
              <w:right w:val="nil"/>
              <w:tl2br w:val="nil"/>
              <w:tr2bl w:val="nil"/>
            </w:tcBorders>
            <w:shd w:val="clear" w:color="auto" w:fill="auto"/>
            <w:tcMar>
              <w:top w:w="15" w:type="dxa"/>
              <w:left w:w="15" w:type="dxa"/>
              <w:right w:w="15" w:type="dxa"/>
            </w:tcMar>
            <w:textDirection w:val="lrTb"/>
            <w:vAlign w:val="center"/>
          </w:tcPr>
          <w:p>
            <w:pPr>
              <w:jc w:val="center"/>
              <w:rPr>
                <w:rFonts w:ascii="仿宋" w:eastAsia="仿宋" w:cs="Arial"/>
                <w:b/>
                <w:bCs/>
                <w:color w:val="000000"/>
                <w:sz w:val="22"/>
              </w:rPr>
            </w:pPr>
            <w:r>
              <w:rPr>
                <w:rFonts w:ascii="仿宋" w:eastAsia="仿宋" w:cs="Arial"/>
                <w:b/>
                <w:i w:val="0"/>
                <w:color w:val="000000"/>
                <w:sz w:val="22"/>
              </w:rPr>
              <w:t>35.73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50" w:hRule="exact"/>
        </w:trPr>
        <w:tc>
          <w:tcPr>
            <w:tcW w:w="3700" w:type="dxa"/>
            <w:tcBorders>
              <w:top w:val="single" w:color="auto" w:sz="4" w:space="0"/>
              <w:left w:val="nil"/>
              <w:bottom w:val="single" w:color="auto" w:sz="4" w:space="0"/>
              <w:right w:val="single" w:color="auto" w:sz="4" w:space="0"/>
              <w:tl2br w:val="nil"/>
              <w:tr2bl w:val="nil"/>
            </w:tcBorders>
            <w:shd w:val="clear" w:color="auto" w:fill="auto"/>
            <w:textDirection w:val="lrTb"/>
            <w:vAlign w:val="center"/>
          </w:tcPr>
          <w:p>
            <w:pPr>
              <w:jc w:val="center"/>
              <w:rPr>
                <w:rFonts w:ascii="仿宋" w:eastAsia="仿宋" w:cs="Arial"/>
                <w:b/>
                <w:i w:val="0"/>
                <w:color w:val="000000"/>
                <w:sz w:val="22"/>
              </w:rPr>
            </w:pPr>
            <w:r>
              <w:rPr>
                <w:rFonts w:ascii="仿宋" w:eastAsia="仿宋" w:cs="Arial"/>
                <w:color w:val="000000"/>
                <w:sz w:val="22"/>
              </w:rPr>
              <w:t>省级社会保险基金年末滚存结余</w:t>
            </w:r>
          </w:p>
        </w:tc>
        <w:tc>
          <w:tcPr>
            <w:tcW w:w="990" w:type="dxa"/>
            <w:tcBorders>
              <w:top w:val="single" w:color="auto" w:sz="4" w:space="0"/>
              <w:left w:val="single" w:color="auto" w:sz="4" w:space="0"/>
              <w:bottom w:val="single" w:color="auto" w:sz="4" w:space="0"/>
              <w:right w:val="single" w:color="auto" w:sz="4" w:space="0"/>
              <w:tl2br w:val="nil"/>
              <w:tr2bl w:val="nil"/>
            </w:tcBorders>
            <w:shd w:val="clear" w:color="auto" w:fill="auto"/>
            <w:textDirection w:val="lrTb"/>
            <w:vAlign w:val="center"/>
          </w:tcPr>
          <w:p>
            <w:pPr>
              <w:jc w:val="center"/>
              <w:rPr>
                <w:rFonts w:ascii="仿宋" w:eastAsia="仿宋" w:cs="Arial"/>
                <w:color w:val="000000"/>
                <w:sz w:val="22"/>
              </w:rPr>
            </w:pPr>
            <w:r>
              <w:rPr>
                <w:rFonts w:ascii="仿宋" w:eastAsia="仿宋" w:cs="Arial"/>
                <w:color w:val="000000"/>
                <w:sz w:val="22"/>
              </w:rPr>
              <w:t>50518</w:t>
            </w:r>
          </w:p>
        </w:tc>
        <w:tc>
          <w:tcPr>
            <w:tcW w:w="1080" w:type="dxa"/>
            <w:tcBorders>
              <w:top w:val="single" w:color="auto" w:sz="4" w:space="0"/>
              <w:left w:val="single" w:color="auto" w:sz="4" w:space="0"/>
              <w:bottom w:val="single" w:color="auto" w:sz="4" w:space="0"/>
              <w:right w:val="single" w:color="auto" w:sz="4" w:space="0"/>
              <w:tl2br w:val="nil"/>
              <w:tr2bl w:val="nil"/>
            </w:tcBorders>
            <w:shd w:val="clear" w:color="auto" w:fill="auto"/>
            <w:textDirection w:val="lrTb"/>
            <w:vAlign w:val="center"/>
          </w:tcPr>
          <w:p>
            <w:pPr>
              <w:jc w:val="center"/>
              <w:rPr>
                <w:rFonts w:ascii="仿宋" w:eastAsia="仿宋" w:cs="Arial"/>
                <w:color w:val="000000"/>
                <w:sz w:val="22"/>
              </w:rPr>
            </w:pPr>
            <w:r>
              <w:rPr>
                <w:rFonts w:ascii="仿宋" w:eastAsia="仿宋" w:cs="Arial"/>
                <w:color w:val="000000"/>
                <w:sz w:val="22"/>
              </w:rPr>
              <w:t>51859</w:t>
            </w:r>
          </w:p>
        </w:tc>
        <w:tc>
          <w:tcPr>
            <w:tcW w:w="1575" w:type="dxa"/>
            <w:tcBorders>
              <w:top w:val="single" w:color="auto" w:sz="4" w:space="0"/>
              <w:left w:val="single" w:color="auto" w:sz="4" w:space="0"/>
              <w:bottom w:val="single" w:color="auto" w:sz="4" w:space="0"/>
              <w:right w:val="single" w:color="auto" w:sz="4" w:space="0"/>
              <w:tl2br w:val="nil"/>
              <w:tr2bl w:val="nil"/>
            </w:tcBorders>
            <w:shd w:val="clear" w:color="auto" w:fill="auto"/>
            <w:textDirection w:val="lrTb"/>
            <w:vAlign w:val="center"/>
          </w:tcPr>
          <w:p>
            <w:pPr>
              <w:jc w:val="right"/>
              <w:rPr>
                <w:rFonts w:ascii="宋体" w:eastAsia="宋体" w:cs="Arial"/>
                <w:color w:val="000000"/>
                <w:sz w:val="22"/>
              </w:rPr>
            </w:pPr>
            <w:r>
              <w:rPr>
                <w:rFonts w:ascii="宋体" w:eastAsia="宋体" w:cs="Arial"/>
                <w:color w:val="000000"/>
                <w:sz w:val="22"/>
              </w:rPr>
              <w:t xml:space="preserve">102.65 </w:t>
            </w:r>
          </w:p>
        </w:tc>
        <w:tc>
          <w:tcPr>
            <w:tcW w:w="1039" w:type="dxa"/>
            <w:tcBorders>
              <w:top w:val="single" w:color="auto" w:sz="4" w:space="0"/>
              <w:left w:val="single" w:color="auto" w:sz="4" w:space="0"/>
              <w:bottom w:val="single" w:color="auto" w:sz="4" w:space="0"/>
              <w:right w:val="nil"/>
              <w:tl2br w:val="nil"/>
              <w:tr2bl w:val="nil"/>
            </w:tcBorders>
            <w:shd w:val="clear" w:color="auto" w:fill="auto"/>
            <w:textDirection w:val="lrTb"/>
            <w:vAlign w:val="center"/>
          </w:tcPr>
          <w:p>
            <w:pPr>
              <w:jc w:val="center"/>
              <w:rPr>
                <w:rFonts w:ascii="仿宋" w:eastAsia="仿宋" w:cs="Arial"/>
                <w:b/>
                <w:i w:val="0"/>
                <w:color w:val="000000"/>
                <w:sz w:val="22"/>
              </w:rPr>
            </w:pPr>
            <w:r>
              <w:rPr>
                <w:rFonts w:ascii="仿宋" w:eastAsia="仿宋" w:cs="Arial"/>
                <w:color w:val="000000"/>
                <w:sz w:val="22"/>
              </w:rPr>
              <w:t>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50" w:hRule="exact"/>
        </w:trPr>
        <w:tc>
          <w:tcPr>
            <w:tcW w:w="3700" w:type="dxa"/>
            <w:tcBorders>
              <w:top w:val="single" w:color="auto" w:sz="4" w:space="0"/>
              <w:left w:val="nil"/>
              <w:bottom w:val="nil"/>
              <w:right w:val="nil"/>
            </w:tcBorders>
            <w:shd w:val="clear" w:color="auto" w:fill="auto"/>
          </w:tcPr>
          <w:p>
            <w:pPr>
              <w:jc w:val="center"/>
              <w:rPr>
                <w:rFonts w:ascii="仿宋" w:eastAsia="仿宋" w:cs="Arial"/>
                <w:b/>
                <w:i w:val="0"/>
                <w:color w:val="000000"/>
                <w:sz w:val="22"/>
              </w:rPr>
            </w:pPr>
          </w:p>
        </w:tc>
        <w:tc>
          <w:tcPr>
            <w:tcW w:w="990" w:type="dxa"/>
            <w:tcBorders>
              <w:top w:val="single" w:color="auto" w:sz="4" w:space="0"/>
              <w:left w:val="nil"/>
              <w:bottom w:val="nil"/>
              <w:right w:val="nil"/>
            </w:tcBorders>
            <w:shd w:val="clear" w:color="auto" w:fill="auto"/>
          </w:tcPr>
          <w:p>
            <w:pPr>
              <w:jc w:val="center"/>
              <w:rPr>
                <w:rFonts w:ascii="仿宋" w:eastAsia="仿宋" w:cs="Arial"/>
                <w:color w:val="000000"/>
                <w:sz w:val="22"/>
              </w:rPr>
            </w:pPr>
          </w:p>
        </w:tc>
        <w:tc>
          <w:tcPr>
            <w:tcW w:w="1080" w:type="dxa"/>
            <w:tcBorders>
              <w:top w:val="single" w:color="auto" w:sz="4" w:space="0"/>
              <w:left w:val="nil"/>
              <w:bottom w:val="nil"/>
              <w:right w:val="nil"/>
            </w:tcBorders>
            <w:shd w:val="clear" w:color="auto" w:fill="auto"/>
          </w:tcPr>
          <w:p>
            <w:pPr>
              <w:jc w:val="center"/>
              <w:rPr>
                <w:rFonts w:ascii="仿宋" w:eastAsia="仿宋" w:cs="Arial"/>
                <w:color w:val="000000"/>
                <w:sz w:val="22"/>
              </w:rPr>
            </w:pPr>
          </w:p>
        </w:tc>
        <w:tc>
          <w:tcPr>
            <w:tcW w:w="1575" w:type="dxa"/>
            <w:tcBorders>
              <w:top w:val="single" w:color="auto" w:sz="4" w:space="0"/>
              <w:left w:val="nil"/>
              <w:bottom w:val="nil"/>
              <w:right w:val="nil"/>
            </w:tcBorders>
            <w:shd w:val="clear" w:color="auto" w:fill="auto"/>
          </w:tcPr>
          <w:p>
            <w:pPr>
              <w:jc w:val="center"/>
              <w:rPr>
                <w:rFonts w:ascii="仿宋" w:eastAsia="仿宋" w:cs="Arial"/>
                <w:color w:val="000000"/>
                <w:sz w:val="22"/>
              </w:rPr>
            </w:pPr>
          </w:p>
        </w:tc>
        <w:tc>
          <w:tcPr>
            <w:tcW w:w="1039" w:type="dxa"/>
            <w:tcBorders>
              <w:top w:val="single" w:color="auto" w:sz="4" w:space="0"/>
              <w:left w:val="nil"/>
              <w:bottom w:val="nil"/>
              <w:right w:val="nil"/>
            </w:tcBorders>
            <w:shd w:val="clear" w:color="auto" w:fill="auto"/>
          </w:tcPr>
          <w:p>
            <w:pPr>
              <w:jc w:val="center"/>
              <w:rPr>
                <w:rFonts w:ascii="仿宋" w:eastAsia="仿宋" w:cs="Arial"/>
                <w:color w:val="000000"/>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50" w:hRule="exact"/>
        </w:trPr>
        <w:tc>
          <w:tcPr>
            <w:tcW w:w="3700" w:type="dxa"/>
            <w:tcBorders>
              <w:top w:val="nil"/>
              <w:left w:val="nil"/>
              <w:bottom w:val="nil"/>
              <w:right w:val="nil"/>
            </w:tcBorders>
            <w:shd w:val="clear" w:color="auto" w:fill="auto"/>
            <w:tcMar>
              <w:left w:w="108" w:type="dxa"/>
              <w:right w:w="108" w:type="dxa"/>
            </w:tcMar>
          </w:tcPr>
          <w:p>
            <w:pPr>
              <w:jc w:val="center"/>
              <w:rPr>
                <w:rFonts w:hint="eastAsia" w:ascii="仿宋" w:hAnsi="仿宋" w:eastAsia="仿宋" w:cs="仿宋"/>
                <w:b/>
                <w:i w:val="0"/>
                <w:color w:val="000000"/>
                <w:sz w:val="22"/>
                <w:szCs w:val="22"/>
                <w:u w:val="none"/>
              </w:rPr>
            </w:pPr>
          </w:p>
        </w:tc>
        <w:tc>
          <w:tcPr>
            <w:tcW w:w="990" w:type="dxa"/>
            <w:tcBorders>
              <w:top w:val="nil"/>
              <w:left w:val="nil"/>
              <w:bottom w:val="nil"/>
              <w:right w:val="nil"/>
            </w:tcBorders>
            <w:shd w:val="clear" w:color="auto" w:fill="auto"/>
            <w:tcMar>
              <w:left w:w="108" w:type="dxa"/>
              <w:right w:w="108" w:type="dxa"/>
            </w:tcMar>
          </w:tcPr>
          <w:p>
            <w:pPr>
              <w:jc w:val="center"/>
              <w:rPr>
                <w:rFonts w:hint="eastAsia" w:ascii="仿宋" w:hAnsi="仿宋" w:eastAsia="仿宋" w:cs="仿宋"/>
                <w:b/>
                <w:i w:val="0"/>
                <w:color w:val="000000"/>
                <w:sz w:val="22"/>
                <w:szCs w:val="22"/>
                <w:u w:val="none"/>
              </w:rPr>
            </w:pPr>
          </w:p>
        </w:tc>
        <w:tc>
          <w:tcPr>
            <w:tcW w:w="1080" w:type="dxa"/>
            <w:tcBorders>
              <w:top w:val="nil"/>
              <w:left w:val="nil"/>
              <w:bottom w:val="nil"/>
              <w:right w:val="nil"/>
            </w:tcBorders>
            <w:shd w:val="clear" w:color="auto" w:fill="auto"/>
            <w:tcMar>
              <w:left w:w="108" w:type="dxa"/>
              <w:right w:w="108" w:type="dxa"/>
            </w:tcMar>
          </w:tcPr>
          <w:p>
            <w:pPr>
              <w:jc w:val="center"/>
              <w:rPr>
                <w:rFonts w:hint="eastAsia" w:ascii="仿宋" w:hAnsi="仿宋" w:eastAsia="仿宋" w:cs="仿宋"/>
                <w:b/>
                <w:i w:val="0"/>
                <w:color w:val="000000"/>
                <w:sz w:val="22"/>
                <w:szCs w:val="22"/>
                <w:u w:val="none"/>
              </w:rPr>
            </w:pPr>
          </w:p>
        </w:tc>
        <w:tc>
          <w:tcPr>
            <w:tcW w:w="1575" w:type="dxa"/>
            <w:tcBorders>
              <w:top w:val="nil"/>
              <w:left w:val="nil"/>
              <w:bottom w:val="nil"/>
              <w:right w:val="nil"/>
            </w:tcBorders>
            <w:shd w:val="clear" w:color="auto" w:fill="auto"/>
            <w:tcMar>
              <w:left w:w="108" w:type="dxa"/>
              <w:right w:w="108" w:type="dxa"/>
            </w:tcMar>
          </w:tcPr>
          <w:p>
            <w:pPr>
              <w:jc w:val="center"/>
              <w:rPr>
                <w:rFonts w:hint="eastAsia" w:ascii="仿宋" w:hAnsi="仿宋" w:eastAsia="仿宋" w:cs="仿宋"/>
                <w:i w:val="0"/>
                <w:color w:val="000000"/>
                <w:sz w:val="22"/>
                <w:szCs w:val="22"/>
                <w:u w:val="none"/>
              </w:rPr>
            </w:pPr>
          </w:p>
        </w:tc>
        <w:tc>
          <w:tcPr>
            <w:tcW w:w="1039" w:type="dxa"/>
            <w:tcBorders>
              <w:top w:val="nil"/>
              <w:left w:val="nil"/>
              <w:bottom w:val="nil"/>
              <w:right w:val="nil"/>
            </w:tcBorders>
            <w:shd w:val="clear" w:color="auto" w:fill="auto"/>
            <w:tcMar>
              <w:left w:w="108" w:type="dxa"/>
              <w:right w:w="108" w:type="dxa"/>
            </w:tcMar>
          </w:tcPr>
          <w:p>
            <w:pPr>
              <w:jc w:val="center"/>
              <w:rPr>
                <w:rFonts w:hint="eastAsia" w:ascii="仿宋" w:hAnsi="仿宋" w:eastAsia="仿宋" w:cs="仿宋"/>
                <w:b/>
                <w:i w:val="0"/>
                <w:color w:val="000000"/>
                <w:sz w:val="22"/>
                <w:szCs w:val="22"/>
                <w:u w:val="none"/>
              </w:rPr>
            </w:pPr>
          </w:p>
        </w:tc>
      </w:tr>
    </w:tbl>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pPr>
    </w:p>
    <w:p>
      <w:pPr>
        <w:spacing w:line="220" w:lineRule="atLeast"/>
        <w:rPr>
          <w:rFonts w:hint="eastAsia" w:ascii="仿宋" w:hAnsi="仿宋" w:eastAsia="仿宋" w:cs="仿宋"/>
          <w:sz w:val="22"/>
          <w:szCs w:val="22"/>
        </w:rPr>
        <w:sectPr>
          <w:pgSz w:w="11906" w:h="16838"/>
          <w:pgMar w:top="1440" w:right="1803" w:bottom="1440" w:left="1803" w:header="708" w:footer="709" w:gutter="0"/>
          <w:cols w:space="720" w:num="1"/>
          <w:rtlGutter w:val="1"/>
          <w:docGrid w:linePitch="360" w:charSpace="0"/>
        </w:sectPr>
      </w:pPr>
    </w:p>
    <w:tbl>
      <w:tblPr>
        <w:tblStyle w:val="11"/>
        <w:tblW w:w="1396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363"/>
        <w:gridCol w:w="2964"/>
        <w:gridCol w:w="1584"/>
        <w:gridCol w:w="1596"/>
        <w:gridCol w:w="792"/>
        <w:gridCol w:w="804"/>
        <w:gridCol w:w="1116"/>
        <w:gridCol w:w="1308"/>
        <w:gridCol w:w="343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cantSplit/>
          <w:trHeight w:val="567" w:hRule="exact"/>
        </w:trPr>
        <w:tc>
          <w:tcPr>
            <w:tcW w:w="13963" w:type="dxa"/>
            <w:gridSpan w:val="9"/>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rPr>
            </w:pPr>
            <w:r>
              <w:rPr>
                <w:rFonts w:hint="eastAsia" w:ascii="仿宋" w:hAnsi="仿宋" w:eastAsia="仿宋" w:cs="仿宋"/>
                <w:i w:val="0"/>
                <w:color w:val="000000"/>
                <w:kern w:val="0"/>
                <w:sz w:val="32"/>
                <w:szCs w:val="32"/>
                <w:u w:val="none"/>
                <w:lang w:val="en-US" w:eastAsia="zh-CN"/>
              </w:rPr>
              <w:t>§22  2025年行唐县新增地方政府债券使用情况表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cantSplit/>
          <w:trHeight w:val="351" w:hRule="exact"/>
        </w:trPr>
        <w:tc>
          <w:tcPr>
            <w:tcW w:w="363" w:type="dxa"/>
            <w:tcBorders>
              <w:top w:val="nil"/>
              <w:left w:val="nil"/>
              <w:bottom w:val="single" w:color="auto" w:sz="4" w:space="0"/>
              <w:right w:val="nil"/>
            </w:tcBorders>
            <w:shd w:val="clear" w:color="auto" w:fill="auto"/>
            <w:tcMar>
              <w:top w:w="15" w:type="dxa"/>
              <w:left w:w="15" w:type="dxa"/>
              <w:right w:w="15" w:type="dxa"/>
            </w:tcMar>
            <w:vAlign w:val="bottom"/>
          </w:tcPr>
          <w:p>
            <w:pPr>
              <w:jc w:val="center"/>
              <w:rPr>
                <w:rFonts w:hint="eastAsia" w:ascii="仿宋" w:hAnsi="仿宋" w:eastAsia="仿宋" w:cs="仿宋"/>
                <w:i w:val="0"/>
                <w:color w:val="000000"/>
                <w:sz w:val="22"/>
                <w:szCs w:val="22"/>
                <w:u w:val="none"/>
              </w:rPr>
            </w:pPr>
          </w:p>
        </w:tc>
        <w:tc>
          <w:tcPr>
            <w:tcW w:w="2964" w:type="dxa"/>
            <w:tcBorders>
              <w:top w:val="nil"/>
              <w:left w:val="nil"/>
              <w:bottom w:val="single" w:color="auto" w:sz="4" w:space="0"/>
              <w:right w:val="nil"/>
            </w:tcBorders>
            <w:shd w:val="clear" w:color="auto" w:fill="auto"/>
            <w:tcMar>
              <w:top w:w="15" w:type="dxa"/>
              <w:left w:w="15" w:type="dxa"/>
              <w:right w:w="15" w:type="dxa"/>
            </w:tcMar>
            <w:vAlign w:val="bottom"/>
          </w:tcPr>
          <w:p>
            <w:pPr>
              <w:rPr>
                <w:rFonts w:hint="eastAsia" w:ascii="仿宋" w:hAnsi="仿宋" w:eastAsia="仿宋" w:cs="仿宋"/>
                <w:i w:val="0"/>
                <w:color w:val="000000"/>
                <w:sz w:val="22"/>
                <w:szCs w:val="22"/>
                <w:u w:val="none"/>
              </w:rPr>
            </w:pPr>
          </w:p>
        </w:tc>
        <w:tc>
          <w:tcPr>
            <w:tcW w:w="1584" w:type="dxa"/>
            <w:tcBorders>
              <w:top w:val="nil"/>
              <w:left w:val="nil"/>
              <w:bottom w:val="single" w:color="auto" w:sz="4" w:space="0"/>
              <w:right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1596" w:type="dxa"/>
            <w:tcBorders>
              <w:top w:val="nil"/>
              <w:left w:val="nil"/>
              <w:bottom w:val="single" w:color="auto" w:sz="4" w:space="0"/>
              <w:right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792" w:type="dxa"/>
            <w:tcBorders>
              <w:top w:val="nil"/>
              <w:left w:val="nil"/>
              <w:bottom w:val="single" w:color="auto" w:sz="4" w:space="0"/>
              <w:right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804" w:type="dxa"/>
            <w:tcBorders>
              <w:top w:val="nil"/>
              <w:left w:val="nil"/>
              <w:bottom w:val="single" w:color="auto" w:sz="4" w:space="0"/>
              <w:right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1116" w:type="dxa"/>
            <w:tcBorders>
              <w:top w:val="nil"/>
              <w:left w:val="nil"/>
              <w:bottom w:val="single" w:color="auto" w:sz="4" w:space="0"/>
              <w:right w:val="nil"/>
            </w:tcBorders>
            <w:shd w:val="clear" w:color="auto" w:fill="auto"/>
            <w:tcMar>
              <w:top w:w="15" w:type="dxa"/>
              <w:left w:w="15" w:type="dxa"/>
              <w:right w:w="15" w:type="dxa"/>
            </w:tcMar>
            <w:vAlign w:val="center"/>
          </w:tcPr>
          <w:p>
            <w:pPr>
              <w:rPr>
                <w:rFonts w:hint="eastAsia" w:ascii="仿宋" w:hAnsi="仿宋" w:eastAsia="仿宋" w:cs="仿宋"/>
                <w:i w:val="0"/>
                <w:color w:val="000000"/>
                <w:sz w:val="22"/>
                <w:szCs w:val="22"/>
                <w:u w:val="none"/>
              </w:rPr>
            </w:pPr>
          </w:p>
        </w:tc>
        <w:tc>
          <w:tcPr>
            <w:tcW w:w="4744" w:type="dxa"/>
            <w:gridSpan w:val="2"/>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 xml:space="preserve">        单位：亿元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cantSplit/>
          <w:trHeight w:val="567" w:hRule="exact"/>
        </w:trPr>
        <w:tc>
          <w:tcPr>
            <w:tcW w:w="3327" w:type="dxa"/>
            <w:gridSpan w:val="2"/>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项目名称</w:t>
            </w:r>
          </w:p>
        </w:tc>
        <w:tc>
          <w:tcPr>
            <w:tcW w:w="1584"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项目编号</w:t>
            </w:r>
          </w:p>
        </w:tc>
        <w:tc>
          <w:tcPr>
            <w:tcW w:w="1596"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项目领域</w:t>
            </w:r>
          </w:p>
        </w:tc>
        <w:tc>
          <w:tcPr>
            <w:tcW w:w="792"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项目主管部门</w:t>
            </w:r>
          </w:p>
        </w:tc>
        <w:tc>
          <w:tcPr>
            <w:tcW w:w="804"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项目实施单位</w:t>
            </w:r>
          </w:p>
        </w:tc>
        <w:tc>
          <w:tcPr>
            <w:tcW w:w="1116"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债券性质</w:t>
            </w:r>
          </w:p>
        </w:tc>
        <w:tc>
          <w:tcPr>
            <w:tcW w:w="1308"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债券规模</w:t>
            </w:r>
          </w:p>
        </w:tc>
        <w:tc>
          <w:tcPr>
            <w:tcW w:w="3436" w:type="dxa"/>
            <w:tcBorders>
              <w:top w:val="single" w:color="auto" w:sz="4" w:space="0"/>
              <w:left w:val="single" w:color="auto" w:sz="4" w:space="0"/>
              <w:bottom w:val="single" w:color="auto" w:sz="4" w:space="0"/>
              <w:right w:val="nil"/>
              <w:tl2br w:val="nil"/>
              <w:tr2bl w:val="nil"/>
            </w:tcBorders>
            <w:shd w:val="clear" w:color="auto" w:fill="auto"/>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发行时间（年/月）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67" w:hRule="exact"/>
        </w:trPr>
        <w:tc>
          <w:tcPr>
            <w:tcW w:w="3327" w:type="dxa"/>
            <w:gridSpan w:val="2"/>
            <w:tcBorders>
              <w:top w:val="single" w:color="auto" w:sz="4" w:space="0"/>
              <w:left w:val="nil"/>
              <w:bottom w:val="single" w:color="auto" w:sz="4" w:space="0"/>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债券规模</w:t>
            </w:r>
          </w:p>
        </w:tc>
        <w:tc>
          <w:tcPr>
            <w:tcW w:w="10636" w:type="dxa"/>
            <w:gridSpan w:val="7"/>
            <w:tcBorders>
              <w:top w:val="single" w:color="auto" w:sz="4" w:space="0"/>
              <w:left w:val="nil"/>
              <w:bottom w:val="single" w:color="auto" w:sz="4" w:space="0"/>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hint="eastAsia" w:ascii="仿宋" w:eastAsia="仿宋"/>
                <w:color w:val="000000"/>
                <w:sz w:val="22"/>
                <w:lang w:val="en-US" w:eastAsia="zh-CN"/>
              </w:rPr>
              <w:t>6.61</w:t>
            </w:r>
            <w:r>
              <w:rPr>
                <w:rFonts w:ascii="仿宋" w:eastAsia="仿宋"/>
                <w:color w:val="000000"/>
                <w:sz w:val="22"/>
              </w:rPr>
              <w:t>亿元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06" w:hRule="exact"/>
        </w:trPr>
        <w:tc>
          <w:tcPr>
            <w:tcW w:w="363" w:type="dxa"/>
            <w:tcBorders>
              <w:top w:val="single" w:color="auto" w:sz="4" w:space="0"/>
              <w:left w:val="nil"/>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1</w:t>
            </w:r>
          </w:p>
        </w:tc>
        <w:tc>
          <w:tcPr>
            <w:tcW w:w="2964" w:type="dxa"/>
            <w:tcBorders>
              <w:top w:val="single" w:color="auto" w:sz="4" w:space="0"/>
              <w:left w:val="nil"/>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eastAsia="仿宋" w:cs="Arial"/>
                <w:color w:val="000000"/>
                <w:sz w:val="22"/>
                <w:highlight w:val="none"/>
              </w:rPr>
              <w:t>行唐县第一中学高中新建宿舍楼、风雨操场建设项目</w:t>
            </w:r>
          </w:p>
        </w:tc>
        <w:tc>
          <w:tcPr>
            <w:tcW w:w="1584" w:type="dxa"/>
            <w:tcBorders>
              <w:top w:val="single" w:color="auto" w:sz="4" w:space="0"/>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eastAsia="仿宋"/>
                <w:color w:val="000000"/>
                <w:highlight w:val="none"/>
              </w:rPr>
              <w:t>13012524S2ECH87GD6OBO</w:t>
            </w:r>
          </w:p>
        </w:tc>
        <w:tc>
          <w:tcPr>
            <w:tcW w:w="1596" w:type="dxa"/>
            <w:tcBorders>
              <w:top w:val="single" w:color="auto" w:sz="4" w:space="0"/>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eastAsia="仿宋" w:cs="Arial"/>
                <w:color w:val="000000"/>
                <w:sz w:val="22"/>
                <w:highlight w:val="none"/>
              </w:rPr>
              <w:t>其他社会事业</w:t>
            </w:r>
          </w:p>
        </w:tc>
        <w:tc>
          <w:tcPr>
            <w:tcW w:w="792" w:type="dxa"/>
            <w:tcBorders>
              <w:top w:val="single" w:color="auto" w:sz="4" w:space="0"/>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eastAsia="仿宋" w:cs="Arial"/>
                <w:color w:val="000000"/>
                <w:sz w:val="22"/>
                <w:highlight w:val="none"/>
                <w:lang w:val="en-US" w:eastAsia="zh-CN"/>
              </w:rPr>
              <w:t>教育局</w:t>
            </w:r>
          </w:p>
        </w:tc>
        <w:tc>
          <w:tcPr>
            <w:tcW w:w="804" w:type="dxa"/>
            <w:tcBorders>
              <w:top w:val="single" w:color="auto" w:sz="4" w:space="0"/>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eastAsia="仿宋" w:cs="Arial"/>
                <w:color w:val="000000"/>
                <w:sz w:val="22"/>
                <w:highlight w:val="none"/>
                <w:lang w:val="en-US" w:eastAsia="zh-CN"/>
              </w:rPr>
              <w:t>第一中学</w:t>
            </w:r>
          </w:p>
        </w:tc>
        <w:tc>
          <w:tcPr>
            <w:tcW w:w="1116" w:type="dxa"/>
            <w:tcBorders>
              <w:top w:val="single" w:color="auto" w:sz="4" w:space="0"/>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一般债券</w:t>
            </w:r>
          </w:p>
        </w:tc>
        <w:tc>
          <w:tcPr>
            <w:tcW w:w="1308" w:type="dxa"/>
            <w:tcBorders>
              <w:top w:val="single" w:color="auto" w:sz="4" w:space="0"/>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hint="eastAsia" w:ascii="仿宋" w:eastAsia="仿宋" w:cs="Arial"/>
                <w:color w:val="000000"/>
                <w:sz w:val="22"/>
                <w:highlight w:val="none"/>
                <w:lang w:val="en-US" w:eastAsia="zh-CN"/>
              </w:rPr>
              <w:t>0.17</w:t>
            </w:r>
          </w:p>
        </w:tc>
        <w:tc>
          <w:tcPr>
            <w:tcW w:w="3436" w:type="dxa"/>
            <w:tcBorders>
              <w:top w:val="single" w:color="auto" w:sz="4" w:space="0"/>
              <w:left w:val="single" w:color="auto" w:sz="4" w:space="0"/>
              <w:bottom w:val="nil"/>
              <w:right w:val="nil"/>
              <w:tl2br w:val="nil"/>
              <w:tr2bl w:val="nil"/>
            </w:tcBorders>
            <w:shd w:val="clear" w:color="auto" w:fill="FFFFFF"/>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202</w:t>
            </w:r>
            <w:r>
              <w:rPr>
                <w:rFonts w:hint="eastAsia" w:ascii="仿宋" w:eastAsia="仿宋" w:cs="Arial"/>
                <w:color w:val="000000"/>
                <w:sz w:val="22"/>
                <w:highlight w:val="none"/>
                <w:lang w:val="en-US" w:eastAsia="zh-CN"/>
              </w:rPr>
              <w:t>5</w:t>
            </w:r>
            <w:r>
              <w:rPr>
                <w:rFonts w:ascii="仿宋" w:eastAsia="仿宋" w:cs="Arial"/>
                <w:color w:val="000000"/>
                <w:sz w:val="22"/>
                <w:highlight w:val="none"/>
              </w:rPr>
              <w:t>年/2月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44" w:hRule="exact"/>
        </w:trPr>
        <w:tc>
          <w:tcPr>
            <w:tcW w:w="363" w:type="dxa"/>
            <w:tcBorders>
              <w:top w:val="single" w:color="auto" w:sz="4" w:space="0"/>
              <w:left w:val="nil"/>
              <w:bottom w:val="nil"/>
              <w:right w:val="nil"/>
              <w:tl2br w:val="nil"/>
              <w:tr2bl w:val="nil"/>
            </w:tcBorders>
            <w:shd w:val="clear" w:color="auto" w:fill="auto"/>
            <w:textDirection w:val="lrTb"/>
            <w:vAlign w:val="center"/>
          </w:tcPr>
          <w:p>
            <w:pPr>
              <w:jc w:val="center"/>
              <w:rPr>
                <w:rFonts w:ascii="仿宋" w:eastAsia="仿宋" w:cs="Arial"/>
                <w:color w:val="000000"/>
                <w:sz w:val="22"/>
                <w:highlight w:val="none"/>
              </w:rPr>
            </w:pPr>
            <w:r>
              <w:rPr>
                <w:rFonts w:ascii="仿宋" w:eastAsia="仿宋" w:cs="Arial"/>
                <w:color w:val="000000"/>
                <w:sz w:val="22"/>
                <w:highlight w:val="none"/>
              </w:rPr>
              <w:t>2</w:t>
            </w:r>
          </w:p>
        </w:tc>
        <w:tc>
          <w:tcPr>
            <w:tcW w:w="2964" w:type="dxa"/>
            <w:tcBorders>
              <w:top w:val="nil"/>
              <w:left w:val="nil"/>
              <w:bottom w:val="nil"/>
              <w:right w:val="single" w:color="auto" w:sz="4" w:space="0"/>
              <w:tl2br w:val="nil"/>
              <w:tr2bl w:val="nil"/>
            </w:tcBorders>
            <w:shd w:val="clear" w:color="auto" w:fill="FFFFFF"/>
            <w:textDirection w:val="lrTb"/>
            <w:vAlign w:val="center"/>
          </w:tcPr>
          <w:p>
            <w:pPr>
              <w:rPr>
                <w:rFonts w:ascii="仿宋" w:eastAsia="仿宋" w:cs="Arial"/>
                <w:color w:val="000000"/>
                <w:sz w:val="22"/>
                <w:highlight w:val="none"/>
              </w:rPr>
            </w:pPr>
            <w:r>
              <w:rPr>
                <w:rFonts w:hint="eastAsia" w:ascii="仿宋" w:eastAsia="仿宋" w:cs="Arial"/>
                <w:color w:val="000000"/>
                <w:sz w:val="22"/>
                <w:highlight w:val="none"/>
              </w:rPr>
              <w:t>行唐县第三中学高中新建综合楼、学生宿舍楼及风雨操场项目</w:t>
            </w:r>
          </w:p>
        </w:tc>
        <w:tc>
          <w:tcPr>
            <w:tcW w:w="1584" w:type="dxa"/>
            <w:tcBorders>
              <w:top w:val="nil"/>
              <w:left w:val="single" w:color="auto" w:sz="4" w:space="0"/>
              <w:bottom w:val="nil"/>
              <w:right w:val="single" w:color="auto" w:sz="4" w:space="0"/>
              <w:tl2br w:val="nil"/>
              <w:tr2bl w:val="nil"/>
            </w:tcBorders>
            <w:shd w:val="clear" w:color="auto" w:fill="FFFFFF"/>
            <w:textDirection w:val="lrTb"/>
            <w:vAlign w:val="center"/>
          </w:tcPr>
          <w:p>
            <w:pPr>
              <w:rPr>
                <w:rFonts w:ascii="仿宋" w:eastAsia="仿宋" w:cs="Arial"/>
                <w:color w:val="000000"/>
                <w:sz w:val="22"/>
                <w:highlight w:val="none"/>
              </w:rPr>
            </w:pPr>
            <w:r>
              <w:rPr>
                <w:rFonts w:hint="eastAsia" w:ascii="仿宋" w:eastAsia="仿宋" w:cs="Arial"/>
                <w:color w:val="000000"/>
                <w:sz w:val="22"/>
                <w:highlight w:val="none"/>
              </w:rPr>
              <w:t>130125249E7VKAP2ESYGP</w:t>
            </w:r>
          </w:p>
        </w:tc>
        <w:tc>
          <w:tcPr>
            <w:tcW w:w="1596" w:type="dxa"/>
            <w:tcBorders>
              <w:top w:val="nil"/>
              <w:left w:val="single" w:color="auto" w:sz="4" w:space="0"/>
              <w:bottom w:val="nil"/>
              <w:right w:val="single" w:color="auto" w:sz="4" w:space="0"/>
              <w:tl2br w:val="nil"/>
              <w:tr2bl w:val="nil"/>
            </w:tcBorders>
            <w:shd w:val="clear" w:color="auto" w:fill="FFFFFF"/>
            <w:textDirection w:val="lrTb"/>
            <w:vAlign w:val="center"/>
          </w:tcPr>
          <w:p>
            <w:pPr>
              <w:jc w:val="distribute"/>
              <w:rPr>
                <w:rFonts w:ascii="仿宋" w:eastAsia="仿宋" w:cs="Arial"/>
                <w:color w:val="000000"/>
                <w:sz w:val="22"/>
                <w:highlight w:val="none"/>
              </w:rPr>
            </w:pPr>
            <w:r>
              <w:rPr>
                <w:rFonts w:hint="eastAsia" w:ascii="仿宋" w:eastAsia="仿宋" w:cs="Arial"/>
                <w:color w:val="000000"/>
                <w:sz w:val="22"/>
                <w:highlight w:val="none"/>
              </w:rPr>
              <w:t>其他社会事业</w:t>
            </w:r>
          </w:p>
        </w:tc>
        <w:tc>
          <w:tcPr>
            <w:tcW w:w="792" w:type="dxa"/>
            <w:tcBorders>
              <w:top w:val="nil"/>
              <w:left w:val="single" w:color="auto" w:sz="4" w:space="0"/>
              <w:bottom w:val="nil"/>
              <w:right w:val="single" w:color="auto" w:sz="4" w:space="0"/>
              <w:tl2br w:val="nil"/>
              <w:tr2bl w:val="nil"/>
            </w:tcBorders>
            <w:shd w:val="clear" w:color="auto" w:fill="FFFFFF"/>
            <w:textDirection w:val="lrTb"/>
            <w:vAlign w:val="center"/>
          </w:tcPr>
          <w:p>
            <w:pPr>
              <w:rPr>
                <w:rFonts w:ascii="仿宋" w:eastAsia="仿宋" w:cs="Arial"/>
                <w:color w:val="000000"/>
                <w:sz w:val="22"/>
                <w:highlight w:val="none"/>
              </w:rPr>
            </w:pPr>
            <w:r>
              <w:rPr>
                <w:rFonts w:hint="eastAsia" w:ascii="仿宋" w:eastAsia="仿宋" w:cs="Arial"/>
                <w:color w:val="000000"/>
                <w:sz w:val="22"/>
                <w:highlight w:val="none"/>
                <w:lang w:val="en-US" w:eastAsia="zh-CN"/>
              </w:rPr>
              <w:t>教育局</w:t>
            </w:r>
          </w:p>
        </w:tc>
        <w:tc>
          <w:tcPr>
            <w:tcW w:w="804" w:type="dxa"/>
            <w:tcBorders>
              <w:top w:val="nil"/>
              <w:left w:val="single" w:color="auto" w:sz="4" w:space="0"/>
              <w:bottom w:val="nil"/>
              <w:right w:val="single" w:color="auto" w:sz="4" w:space="0"/>
              <w:tl2br w:val="nil"/>
              <w:tr2bl w:val="nil"/>
            </w:tcBorders>
            <w:shd w:val="clear" w:color="auto" w:fill="FFFFFF"/>
            <w:textDirection w:val="lrTb"/>
            <w:vAlign w:val="center"/>
          </w:tcPr>
          <w:p>
            <w:pPr>
              <w:rPr>
                <w:rFonts w:ascii="仿宋" w:eastAsia="仿宋" w:cs="Arial"/>
                <w:color w:val="000000"/>
                <w:sz w:val="22"/>
                <w:highlight w:val="none"/>
              </w:rPr>
            </w:pPr>
            <w:r>
              <w:rPr>
                <w:rFonts w:hint="eastAsia" w:ascii="仿宋" w:eastAsia="仿宋" w:cs="Arial"/>
                <w:color w:val="000000"/>
                <w:sz w:val="22"/>
                <w:highlight w:val="none"/>
                <w:lang w:val="en-US" w:eastAsia="zh-CN"/>
              </w:rPr>
              <w:t>第三中学</w:t>
            </w:r>
          </w:p>
        </w:tc>
        <w:tc>
          <w:tcPr>
            <w:tcW w:w="1116" w:type="dxa"/>
            <w:tcBorders>
              <w:top w:val="nil"/>
              <w:left w:val="single" w:color="auto" w:sz="4" w:space="0"/>
              <w:bottom w:val="nil"/>
              <w:right w:val="single" w:color="auto" w:sz="4" w:space="0"/>
              <w:tl2br w:val="nil"/>
              <w:tr2bl w:val="nil"/>
            </w:tcBorders>
            <w:shd w:val="clear" w:color="auto" w:fill="FFFFFF"/>
            <w:textDirection w:val="lrTb"/>
            <w:vAlign w:val="center"/>
          </w:tcPr>
          <w:p>
            <w:pPr>
              <w:rPr>
                <w:rFonts w:ascii="仿宋" w:eastAsia="仿宋" w:cs="Arial"/>
                <w:color w:val="000000"/>
                <w:sz w:val="22"/>
                <w:highlight w:val="none"/>
              </w:rPr>
            </w:pPr>
            <w:r>
              <w:rPr>
                <w:rFonts w:ascii="仿宋" w:eastAsia="仿宋" w:cs="Arial"/>
                <w:color w:val="000000"/>
                <w:sz w:val="22"/>
                <w:highlight w:val="none"/>
              </w:rPr>
              <w:t>一般债券</w:t>
            </w:r>
          </w:p>
        </w:tc>
        <w:tc>
          <w:tcPr>
            <w:tcW w:w="1308" w:type="dxa"/>
            <w:tcBorders>
              <w:top w:val="nil"/>
              <w:left w:val="single" w:color="auto" w:sz="4" w:space="0"/>
              <w:bottom w:val="nil"/>
              <w:right w:val="single" w:color="auto" w:sz="4" w:space="0"/>
              <w:tl2br w:val="nil"/>
              <w:tr2bl w:val="nil"/>
            </w:tcBorders>
            <w:shd w:val="clear" w:color="auto" w:fill="FFFFFF"/>
            <w:textDirection w:val="lrTb"/>
            <w:vAlign w:val="center"/>
          </w:tcPr>
          <w:p>
            <w:pPr>
              <w:jc w:val="center"/>
              <w:rPr>
                <w:rFonts w:ascii="仿宋" w:eastAsia="仿宋" w:cs="Arial"/>
                <w:color w:val="000000"/>
                <w:sz w:val="22"/>
                <w:highlight w:val="none"/>
              </w:rPr>
            </w:pPr>
            <w:r>
              <w:rPr>
                <w:rFonts w:hint="eastAsia" w:ascii="仿宋" w:eastAsia="仿宋" w:cs="Arial"/>
                <w:color w:val="000000"/>
                <w:sz w:val="22"/>
                <w:highlight w:val="none"/>
                <w:lang w:val="en-US" w:eastAsia="zh-CN"/>
              </w:rPr>
              <w:t>0.14</w:t>
            </w:r>
          </w:p>
        </w:tc>
        <w:tc>
          <w:tcPr>
            <w:tcW w:w="3436" w:type="dxa"/>
            <w:tcBorders>
              <w:top w:val="nil"/>
              <w:left w:val="single" w:color="auto" w:sz="4" w:space="0"/>
              <w:bottom w:val="nil"/>
              <w:right w:val="nil"/>
              <w:tl2br w:val="nil"/>
              <w:tr2bl w:val="nil"/>
            </w:tcBorders>
            <w:shd w:val="clear" w:color="auto" w:fill="FFFFFF"/>
            <w:textDirection w:val="lrTb"/>
            <w:vAlign w:val="center"/>
          </w:tcPr>
          <w:p>
            <w:pPr>
              <w:jc w:val="center"/>
              <w:rPr>
                <w:rFonts w:ascii="仿宋" w:hAnsi="仿宋" w:eastAsia="仿宋" w:cs="仿宋"/>
                <w:i w:val="0"/>
                <w:color w:val="000000"/>
                <w:sz w:val="22"/>
                <w:szCs w:val="22"/>
                <w:highlight w:val="none"/>
                <w:u w:val="none"/>
              </w:rPr>
            </w:pPr>
            <w:r>
              <w:rPr>
                <w:rFonts w:ascii="仿宋" w:eastAsia="仿宋"/>
                <w:color w:val="000000"/>
                <w:sz w:val="22"/>
                <w:highlight w:val="none"/>
              </w:rPr>
              <w:t>202</w:t>
            </w:r>
            <w:r>
              <w:rPr>
                <w:rFonts w:hint="eastAsia" w:ascii="仿宋" w:eastAsia="仿宋"/>
                <w:color w:val="000000"/>
                <w:sz w:val="22"/>
                <w:highlight w:val="none"/>
                <w:lang w:val="en-US" w:eastAsia="zh-CN"/>
              </w:rPr>
              <w:t>5</w:t>
            </w:r>
            <w:r>
              <w:rPr>
                <w:rFonts w:ascii="仿宋" w:eastAsia="仿宋"/>
                <w:color w:val="000000"/>
                <w:sz w:val="22"/>
                <w:highlight w:val="none"/>
              </w:rPr>
              <w:t>年/2月</w:t>
            </w:r>
            <w:r>
              <w:rPr>
                <w:rFonts w:ascii="仿宋" w:eastAsia="仿宋"/>
                <w:color w:val="000000"/>
                <w:sz w:val="22"/>
                <w:highlight w:val="none"/>
              </w:rPr>
              <w:br w:type="textWrapp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53" w:hRule="exact"/>
        </w:trPr>
        <w:tc>
          <w:tcPr>
            <w:tcW w:w="363" w:type="dxa"/>
            <w:tcBorders>
              <w:top w:val="nil"/>
              <w:left w:val="nil"/>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3</w:t>
            </w:r>
          </w:p>
        </w:tc>
        <w:tc>
          <w:tcPr>
            <w:tcW w:w="2964" w:type="dxa"/>
            <w:tcBorders>
              <w:top w:val="nil"/>
              <w:left w:val="nil"/>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eastAsia="仿宋" w:cs="Arial"/>
                <w:color w:val="000000"/>
                <w:sz w:val="22"/>
                <w:highlight w:val="none"/>
              </w:rPr>
              <w:t>团贾公路高七里峰至井凹段改建工程</w:t>
            </w:r>
          </w:p>
        </w:tc>
        <w:tc>
          <w:tcPr>
            <w:tcW w:w="1584"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top"/>
          </w:tcPr>
          <w:p>
            <w:pPr>
              <w:rPr>
                <w:rFonts w:hint="eastAsia" w:ascii="仿宋" w:hAnsi="仿宋" w:eastAsia="仿宋" w:cs="仿宋"/>
                <w:i w:val="0"/>
                <w:color w:val="000000"/>
                <w:sz w:val="22"/>
                <w:szCs w:val="22"/>
                <w:highlight w:val="none"/>
                <w:u w:val="none"/>
              </w:rPr>
            </w:pPr>
            <w:r>
              <w:rPr>
                <w:rFonts w:hint="eastAsia" w:ascii="仿宋" w:eastAsia="仿宋"/>
                <w:color w:val="000000"/>
                <w:sz w:val="22"/>
                <w:highlight w:val="none"/>
              </w:rPr>
              <w:t>13012522D000000068981</w:t>
            </w:r>
          </w:p>
        </w:tc>
        <w:tc>
          <w:tcPr>
            <w:tcW w:w="1596"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eastAsia="仿宋" w:cs="Arial"/>
                <w:color w:val="000000"/>
                <w:sz w:val="22"/>
                <w:highlight w:val="none"/>
              </w:rPr>
              <w:t>农业</w:t>
            </w:r>
          </w:p>
        </w:tc>
        <w:tc>
          <w:tcPr>
            <w:tcW w:w="792"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eastAsia="仿宋" w:cs="Arial"/>
                <w:color w:val="000000"/>
                <w:sz w:val="22"/>
                <w:highlight w:val="none"/>
                <w:lang w:val="en-US" w:eastAsia="zh-CN"/>
              </w:rPr>
              <w:t>交通局</w:t>
            </w:r>
          </w:p>
        </w:tc>
        <w:tc>
          <w:tcPr>
            <w:tcW w:w="804"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eastAsia="仿宋" w:cs="Arial"/>
                <w:color w:val="000000"/>
                <w:sz w:val="22"/>
                <w:highlight w:val="none"/>
                <w:lang w:val="en-US" w:eastAsia="zh-CN"/>
              </w:rPr>
              <w:t>交通局</w:t>
            </w:r>
          </w:p>
        </w:tc>
        <w:tc>
          <w:tcPr>
            <w:tcW w:w="1116"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一般债券</w:t>
            </w:r>
          </w:p>
        </w:tc>
        <w:tc>
          <w:tcPr>
            <w:tcW w:w="1308"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0.</w:t>
            </w:r>
            <w:r>
              <w:rPr>
                <w:rFonts w:hint="eastAsia" w:ascii="仿宋" w:eastAsia="仿宋" w:cs="Arial"/>
                <w:color w:val="000000"/>
                <w:sz w:val="22"/>
                <w:highlight w:val="none"/>
                <w:lang w:val="en-US" w:eastAsia="zh-CN"/>
              </w:rPr>
              <w:t>39</w:t>
            </w:r>
          </w:p>
        </w:tc>
        <w:tc>
          <w:tcPr>
            <w:tcW w:w="3436" w:type="dxa"/>
            <w:tcBorders>
              <w:top w:val="nil"/>
              <w:left w:val="single" w:color="auto" w:sz="4" w:space="0"/>
              <w:bottom w:val="nil"/>
              <w:right w:val="nil"/>
              <w:tl2br w:val="nil"/>
              <w:tr2bl w:val="nil"/>
            </w:tcBorders>
            <w:shd w:val="clear" w:color="auto" w:fill="FFFFFF"/>
            <w:textDirection w:val="lrTb"/>
            <w:vAlign w:val="top"/>
          </w:tcPr>
          <w:p>
            <w:pPr>
              <w:rPr>
                <w:rFonts w:hint="eastAsia" w:ascii="仿宋" w:hAnsi="仿宋" w:eastAsia="仿宋" w:cs="仿宋"/>
                <w:i w:val="0"/>
                <w:color w:val="000000"/>
                <w:sz w:val="22"/>
                <w:szCs w:val="22"/>
                <w:highlight w:val="none"/>
                <w:u w:val="none"/>
              </w:rPr>
            </w:pPr>
            <w:r>
              <w:rPr>
                <w:rFonts w:ascii="仿宋" w:eastAsia="仿宋"/>
                <w:color w:val="000000"/>
                <w:sz w:val="22"/>
                <w:highlight w:val="none"/>
              </w:rPr>
              <w:t>0.</w:t>
            </w:r>
            <w:r>
              <w:rPr>
                <w:rFonts w:hint="eastAsia" w:ascii="仿宋" w:eastAsia="仿宋"/>
                <w:color w:val="000000"/>
                <w:sz w:val="22"/>
                <w:highlight w:val="none"/>
                <w:lang w:val="en-US" w:eastAsia="zh-CN"/>
              </w:rPr>
              <w:t>21</w:t>
            </w:r>
            <w:r>
              <w:rPr>
                <w:rFonts w:ascii="仿宋" w:eastAsia="仿宋"/>
                <w:color w:val="000000"/>
                <w:sz w:val="22"/>
                <w:highlight w:val="none"/>
              </w:rPr>
              <w:t>亿元发行时间为202</w:t>
            </w:r>
            <w:r>
              <w:rPr>
                <w:rFonts w:hint="eastAsia" w:ascii="仿宋" w:eastAsia="仿宋"/>
                <w:color w:val="000000"/>
                <w:sz w:val="22"/>
                <w:highlight w:val="none"/>
                <w:lang w:val="en-US" w:eastAsia="zh-CN"/>
              </w:rPr>
              <w:t>5</w:t>
            </w:r>
            <w:r>
              <w:rPr>
                <w:rFonts w:ascii="仿宋" w:eastAsia="仿宋"/>
                <w:color w:val="000000"/>
                <w:sz w:val="22"/>
                <w:highlight w:val="none"/>
              </w:rPr>
              <w:t>年/2月</w:t>
            </w:r>
            <w:r>
              <w:rPr>
                <w:rFonts w:ascii="仿宋" w:eastAsia="仿宋"/>
                <w:color w:val="000000"/>
                <w:sz w:val="22"/>
                <w:highlight w:val="none"/>
              </w:rPr>
              <w:br w:type="textWrapping"/>
            </w:r>
            <w:r>
              <w:rPr>
                <w:rFonts w:ascii="仿宋" w:eastAsia="仿宋"/>
                <w:color w:val="000000"/>
                <w:sz w:val="22"/>
                <w:highlight w:val="none"/>
              </w:rPr>
              <w:t>0.</w:t>
            </w:r>
            <w:r>
              <w:rPr>
                <w:rFonts w:hint="eastAsia" w:ascii="仿宋" w:eastAsia="仿宋"/>
                <w:color w:val="000000"/>
                <w:sz w:val="22"/>
                <w:highlight w:val="none"/>
                <w:lang w:val="en-US" w:eastAsia="zh-CN"/>
              </w:rPr>
              <w:t>18</w:t>
            </w:r>
            <w:r>
              <w:rPr>
                <w:rFonts w:ascii="仿宋" w:eastAsia="仿宋"/>
                <w:color w:val="000000"/>
                <w:sz w:val="22"/>
                <w:highlight w:val="none"/>
              </w:rPr>
              <w:t>亿元发行时间为202</w:t>
            </w:r>
            <w:r>
              <w:rPr>
                <w:rFonts w:hint="eastAsia" w:ascii="仿宋" w:eastAsia="仿宋"/>
                <w:color w:val="000000"/>
                <w:sz w:val="22"/>
                <w:highlight w:val="none"/>
                <w:lang w:val="en-US" w:eastAsia="zh-CN"/>
              </w:rPr>
              <w:t>5</w:t>
            </w:r>
            <w:r>
              <w:rPr>
                <w:rFonts w:ascii="仿宋" w:eastAsia="仿宋"/>
                <w:color w:val="000000"/>
                <w:sz w:val="22"/>
                <w:highlight w:val="none"/>
              </w:rPr>
              <w:t>年/</w:t>
            </w:r>
            <w:r>
              <w:rPr>
                <w:rFonts w:hint="eastAsia" w:ascii="仿宋" w:eastAsia="仿宋"/>
                <w:color w:val="000000"/>
                <w:sz w:val="22"/>
                <w:highlight w:val="none"/>
                <w:lang w:val="en-US" w:eastAsia="zh-CN"/>
              </w:rPr>
              <w:t>6</w:t>
            </w:r>
            <w:r>
              <w:rPr>
                <w:rFonts w:ascii="仿宋" w:eastAsia="仿宋"/>
                <w:color w:val="000000"/>
                <w:sz w:val="22"/>
                <w:highlight w:val="none"/>
              </w:rPr>
              <w:t>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1" w:hRule="exact"/>
        </w:trPr>
        <w:tc>
          <w:tcPr>
            <w:tcW w:w="363" w:type="dxa"/>
            <w:tcBorders>
              <w:top w:val="nil"/>
              <w:left w:val="nil"/>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4</w:t>
            </w:r>
          </w:p>
        </w:tc>
        <w:tc>
          <w:tcPr>
            <w:tcW w:w="2964" w:type="dxa"/>
            <w:tcBorders>
              <w:top w:val="nil"/>
              <w:left w:val="nil"/>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eastAsia="仿宋" w:cs="Arial"/>
                <w:color w:val="000000"/>
                <w:sz w:val="22"/>
                <w:highlight w:val="none"/>
              </w:rPr>
              <w:t>沙河行唐段（京昆高速至新乐界）河道整治工程</w:t>
            </w:r>
          </w:p>
        </w:tc>
        <w:tc>
          <w:tcPr>
            <w:tcW w:w="1584"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eastAsia="仿宋"/>
                <w:color w:val="000000"/>
                <w:sz w:val="22"/>
                <w:highlight w:val="none"/>
              </w:rPr>
              <w:t>13012523E8U68C0V9TFK8</w:t>
            </w:r>
          </w:p>
        </w:tc>
        <w:tc>
          <w:tcPr>
            <w:tcW w:w="1596"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eastAsia="仿宋" w:cs="Arial"/>
                <w:color w:val="000000"/>
                <w:sz w:val="22"/>
                <w:highlight w:val="none"/>
              </w:rPr>
              <w:t>水利</w:t>
            </w:r>
          </w:p>
        </w:tc>
        <w:tc>
          <w:tcPr>
            <w:tcW w:w="792"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eastAsia="仿宋" w:cs="Arial"/>
                <w:color w:val="000000"/>
                <w:sz w:val="22"/>
                <w:highlight w:val="none"/>
                <w:lang w:val="en-US" w:eastAsia="zh-CN"/>
              </w:rPr>
              <w:t>水利局</w:t>
            </w:r>
          </w:p>
        </w:tc>
        <w:tc>
          <w:tcPr>
            <w:tcW w:w="804"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eastAsia="仿宋" w:cs="Arial"/>
                <w:color w:val="000000"/>
                <w:sz w:val="22"/>
                <w:highlight w:val="none"/>
                <w:lang w:val="en-US" w:eastAsia="zh-CN"/>
              </w:rPr>
              <w:t>水利局</w:t>
            </w:r>
          </w:p>
        </w:tc>
        <w:tc>
          <w:tcPr>
            <w:tcW w:w="1116"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一般债券</w:t>
            </w:r>
          </w:p>
        </w:tc>
        <w:tc>
          <w:tcPr>
            <w:tcW w:w="1308"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0.</w:t>
            </w:r>
            <w:r>
              <w:rPr>
                <w:rFonts w:hint="eastAsia" w:ascii="仿宋" w:eastAsia="仿宋" w:cs="Arial"/>
                <w:color w:val="000000"/>
                <w:sz w:val="22"/>
                <w:highlight w:val="none"/>
                <w:lang w:val="en-US" w:eastAsia="zh-CN"/>
              </w:rPr>
              <w:t>25</w:t>
            </w:r>
          </w:p>
        </w:tc>
        <w:tc>
          <w:tcPr>
            <w:tcW w:w="3436" w:type="dxa"/>
            <w:tcBorders>
              <w:top w:val="nil"/>
              <w:left w:val="single" w:color="auto" w:sz="4" w:space="0"/>
              <w:bottom w:val="nil"/>
              <w:right w:val="nil"/>
              <w:tl2br w:val="nil"/>
              <w:tr2bl w:val="nil"/>
            </w:tcBorders>
            <w:shd w:val="clear" w:color="auto" w:fill="FFFFFF"/>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olor w:val="000000"/>
                <w:sz w:val="22"/>
                <w:highlight w:val="none"/>
              </w:rPr>
              <w:t>202</w:t>
            </w:r>
            <w:r>
              <w:rPr>
                <w:rFonts w:hint="eastAsia" w:ascii="仿宋" w:eastAsia="仿宋"/>
                <w:color w:val="000000"/>
                <w:sz w:val="22"/>
                <w:highlight w:val="none"/>
                <w:lang w:val="en-US" w:eastAsia="zh-CN"/>
              </w:rPr>
              <w:t>5</w:t>
            </w:r>
            <w:r>
              <w:rPr>
                <w:rFonts w:ascii="仿宋" w:eastAsia="仿宋"/>
                <w:color w:val="000000"/>
                <w:sz w:val="22"/>
                <w:highlight w:val="none"/>
              </w:rPr>
              <w:t>年/</w:t>
            </w:r>
            <w:r>
              <w:rPr>
                <w:rFonts w:hint="eastAsia" w:ascii="仿宋" w:eastAsia="仿宋"/>
                <w:color w:val="000000"/>
                <w:sz w:val="22"/>
                <w:highlight w:val="none"/>
                <w:lang w:val="en-US" w:eastAsia="zh-CN"/>
              </w:rPr>
              <w:t>6</w:t>
            </w:r>
            <w:r>
              <w:rPr>
                <w:rFonts w:ascii="仿宋" w:eastAsia="仿宋"/>
                <w:color w:val="000000"/>
                <w:sz w:val="22"/>
                <w:highlight w:val="none"/>
              </w:rPr>
              <w:t>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1" w:hRule="exact"/>
        </w:trPr>
        <w:tc>
          <w:tcPr>
            <w:tcW w:w="363" w:type="dxa"/>
            <w:tcBorders>
              <w:top w:val="nil"/>
              <w:left w:val="nil"/>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5</w:t>
            </w:r>
          </w:p>
        </w:tc>
        <w:tc>
          <w:tcPr>
            <w:tcW w:w="2964" w:type="dxa"/>
            <w:tcBorders>
              <w:top w:val="nil"/>
              <w:left w:val="nil"/>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eastAsia="仿宋" w:cs="Arial"/>
                <w:color w:val="000000"/>
                <w:sz w:val="22"/>
                <w:highlight w:val="none"/>
              </w:rPr>
              <w:t>行唐县关停城区自备井铺设供水管网工程</w:t>
            </w:r>
          </w:p>
        </w:tc>
        <w:tc>
          <w:tcPr>
            <w:tcW w:w="1584"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eastAsia="仿宋" w:cs="Arial"/>
                <w:color w:val="000000"/>
                <w:sz w:val="22"/>
                <w:highlight w:val="none"/>
              </w:rPr>
              <w:t>13012521Q1ENIQGG380PL</w:t>
            </w:r>
          </w:p>
        </w:tc>
        <w:tc>
          <w:tcPr>
            <w:tcW w:w="1596"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jc w:val="distribute"/>
              <w:rPr>
                <w:rFonts w:hint="eastAsia" w:ascii="仿宋" w:hAnsi="仿宋" w:eastAsia="仿宋" w:cs="仿宋"/>
                <w:i w:val="0"/>
                <w:color w:val="000000"/>
                <w:sz w:val="22"/>
                <w:szCs w:val="22"/>
                <w:highlight w:val="none"/>
                <w:u w:val="none"/>
              </w:rPr>
            </w:pPr>
            <w:r>
              <w:rPr>
                <w:rFonts w:hint="eastAsia" w:ascii="仿宋" w:eastAsia="仿宋" w:cs="Arial"/>
                <w:color w:val="000000"/>
                <w:sz w:val="22"/>
                <w:highlight w:val="none"/>
                <w:lang w:val="en-US" w:eastAsia="zh-CN"/>
              </w:rPr>
              <w:t>供排水</w:t>
            </w:r>
          </w:p>
        </w:tc>
        <w:tc>
          <w:tcPr>
            <w:tcW w:w="792"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eastAsia="仿宋" w:cs="Arial"/>
                <w:color w:val="000000"/>
                <w:sz w:val="22"/>
                <w:highlight w:val="none"/>
                <w:lang w:val="en-US" w:eastAsia="zh-CN"/>
              </w:rPr>
              <w:t>水利局</w:t>
            </w:r>
          </w:p>
        </w:tc>
        <w:tc>
          <w:tcPr>
            <w:tcW w:w="804"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eastAsia="仿宋" w:cs="Arial"/>
                <w:color w:val="000000"/>
                <w:sz w:val="22"/>
                <w:highlight w:val="none"/>
                <w:lang w:val="en-US" w:eastAsia="zh-CN"/>
              </w:rPr>
              <w:t>水利局</w:t>
            </w:r>
          </w:p>
        </w:tc>
        <w:tc>
          <w:tcPr>
            <w:tcW w:w="1116"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一般债券</w:t>
            </w:r>
          </w:p>
        </w:tc>
        <w:tc>
          <w:tcPr>
            <w:tcW w:w="1308"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0.</w:t>
            </w:r>
            <w:r>
              <w:rPr>
                <w:rFonts w:hint="eastAsia" w:ascii="仿宋" w:eastAsia="仿宋" w:cs="Arial"/>
                <w:color w:val="000000"/>
                <w:sz w:val="22"/>
                <w:highlight w:val="none"/>
                <w:lang w:val="en-US" w:eastAsia="zh-CN"/>
              </w:rPr>
              <w:t>03</w:t>
            </w:r>
          </w:p>
        </w:tc>
        <w:tc>
          <w:tcPr>
            <w:tcW w:w="3436" w:type="dxa"/>
            <w:tcBorders>
              <w:top w:val="nil"/>
              <w:left w:val="single" w:color="auto" w:sz="4" w:space="0"/>
              <w:bottom w:val="nil"/>
              <w:right w:val="nil"/>
              <w:tl2br w:val="nil"/>
              <w:tr2bl w:val="nil"/>
            </w:tcBorders>
            <w:shd w:val="clear" w:color="auto" w:fill="FFFFFF"/>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olor w:val="000000"/>
                <w:sz w:val="22"/>
                <w:highlight w:val="none"/>
              </w:rPr>
              <w:t>202</w:t>
            </w:r>
            <w:r>
              <w:rPr>
                <w:rFonts w:hint="eastAsia" w:ascii="仿宋" w:eastAsia="仿宋"/>
                <w:color w:val="000000"/>
                <w:sz w:val="22"/>
                <w:highlight w:val="none"/>
                <w:lang w:val="en-US" w:eastAsia="zh-CN"/>
              </w:rPr>
              <w:t>5</w:t>
            </w:r>
            <w:r>
              <w:rPr>
                <w:rFonts w:ascii="仿宋" w:eastAsia="仿宋"/>
                <w:color w:val="000000"/>
                <w:sz w:val="22"/>
                <w:highlight w:val="none"/>
              </w:rPr>
              <w:t>年/</w:t>
            </w:r>
            <w:r>
              <w:rPr>
                <w:rFonts w:hint="eastAsia" w:ascii="仿宋" w:eastAsia="仿宋"/>
                <w:color w:val="000000"/>
                <w:sz w:val="22"/>
                <w:highlight w:val="none"/>
                <w:lang w:val="en-US" w:eastAsia="zh-CN"/>
              </w:rPr>
              <w:t>6</w:t>
            </w:r>
            <w:r>
              <w:rPr>
                <w:rFonts w:ascii="仿宋" w:eastAsia="仿宋"/>
                <w:color w:val="000000"/>
                <w:sz w:val="22"/>
                <w:highlight w:val="none"/>
              </w:rPr>
              <w:t>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28" w:hRule="exact"/>
        </w:trPr>
        <w:tc>
          <w:tcPr>
            <w:tcW w:w="363" w:type="dxa"/>
            <w:tcBorders>
              <w:top w:val="nil"/>
              <w:left w:val="nil"/>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6</w:t>
            </w:r>
          </w:p>
        </w:tc>
        <w:tc>
          <w:tcPr>
            <w:tcW w:w="2964" w:type="dxa"/>
            <w:tcBorders>
              <w:top w:val="nil"/>
              <w:left w:val="nil"/>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eastAsia="仿宋" w:cs="Arial"/>
                <w:color w:val="000000"/>
                <w:sz w:val="22"/>
                <w:highlight w:val="none"/>
              </w:rPr>
              <w:t>行唐县城区道路整治提升工程</w:t>
            </w:r>
          </w:p>
        </w:tc>
        <w:tc>
          <w:tcPr>
            <w:tcW w:w="1584"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eastAsia="仿宋" w:cs="Arial"/>
                <w:color w:val="000000"/>
                <w:sz w:val="22"/>
                <w:highlight w:val="none"/>
              </w:rPr>
              <w:t>13012523QUMKYDOSAXHPG</w:t>
            </w:r>
          </w:p>
        </w:tc>
        <w:tc>
          <w:tcPr>
            <w:tcW w:w="1596"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eastAsia="仿宋" w:cs="Arial"/>
                <w:color w:val="000000"/>
                <w:sz w:val="22"/>
                <w:highlight w:val="none"/>
              </w:rPr>
              <w:t>城市公共空间功能提升及其他城市更新基础设施建设</w:t>
            </w:r>
          </w:p>
        </w:tc>
        <w:tc>
          <w:tcPr>
            <w:tcW w:w="792"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eastAsia="仿宋" w:cs="Arial"/>
                <w:color w:val="000000"/>
                <w:sz w:val="22"/>
                <w:highlight w:val="none"/>
                <w:lang w:val="en-US" w:eastAsia="zh-CN"/>
              </w:rPr>
              <w:t>住建局</w:t>
            </w:r>
          </w:p>
        </w:tc>
        <w:tc>
          <w:tcPr>
            <w:tcW w:w="804"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eastAsia="仿宋" w:cs="Arial"/>
                <w:color w:val="000000"/>
                <w:sz w:val="22"/>
                <w:highlight w:val="none"/>
                <w:lang w:val="en-US" w:eastAsia="zh-CN"/>
              </w:rPr>
              <w:t>住建局</w:t>
            </w:r>
          </w:p>
        </w:tc>
        <w:tc>
          <w:tcPr>
            <w:tcW w:w="1116"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一般债券</w:t>
            </w:r>
          </w:p>
        </w:tc>
        <w:tc>
          <w:tcPr>
            <w:tcW w:w="1308"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0.2</w:t>
            </w:r>
            <w:r>
              <w:rPr>
                <w:rFonts w:hint="eastAsia" w:ascii="仿宋" w:eastAsia="仿宋" w:cs="Arial"/>
                <w:color w:val="000000"/>
                <w:sz w:val="22"/>
                <w:highlight w:val="none"/>
                <w:lang w:val="en-US" w:eastAsia="zh-CN"/>
              </w:rPr>
              <w:t>9</w:t>
            </w:r>
          </w:p>
        </w:tc>
        <w:tc>
          <w:tcPr>
            <w:tcW w:w="3436" w:type="dxa"/>
            <w:tcBorders>
              <w:top w:val="nil"/>
              <w:left w:val="single" w:color="auto" w:sz="4" w:space="0"/>
              <w:bottom w:val="nil"/>
              <w:right w:val="nil"/>
              <w:tl2br w:val="nil"/>
              <w:tr2bl w:val="nil"/>
            </w:tcBorders>
            <w:shd w:val="clear" w:color="auto" w:fill="FFFFFF"/>
            <w:textDirection w:val="lrTb"/>
            <w:vAlign w:val="center"/>
          </w:tcPr>
          <w:p>
            <w:pPr>
              <w:pStyle w:val="7"/>
              <w:jc w:val="center"/>
              <w:rPr>
                <w:rFonts w:hint="eastAsia"/>
                <w:highlight w:val="none"/>
              </w:rPr>
            </w:pPr>
            <w:r>
              <w:rPr>
                <w:rFonts w:ascii="仿宋" w:eastAsia="仿宋"/>
                <w:color w:val="000000"/>
                <w:sz w:val="22"/>
                <w:highlight w:val="none"/>
              </w:rPr>
              <w:t>202</w:t>
            </w:r>
            <w:r>
              <w:rPr>
                <w:rFonts w:hint="eastAsia" w:ascii="仿宋" w:eastAsia="仿宋"/>
                <w:color w:val="000000"/>
                <w:sz w:val="22"/>
                <w:highlight w:val="none"/>
                <w:lang w:val="en-US" w:eastAsia="zh-CN"/>
              </w:rPr>
              <w:t>5</w:t>
            </w:r>
            <w:r>
              <w:rPr>
                <w:rFonts w:ascii="仿宋" w:eastAsia="仿宋"/>
                <w:color w:val="000000"/>
                <w:sz w:val="22"/>
                <w:highlight w:val="none"/>
              </w:rPr>
              <w:t>年/</w:t>
            </w:r>
            <w:r>
              <w:rPr>
                <w:rFonts w:hint="eastAsia" w:ascii="仿宋" w:eastAsia="仿宋"/>
                <w:color w:val="000000"/>
                <w:sz w:val="22"/>
                <w:highlight w:val="none"/>
                <w:lang w:val="en-US" w:eastAsia="zh-CN"/>
              </w:rPr>
              <w:t>6</w:t>
            </w:r>
            <w:r>
              <w:rPr>
                <w:rFonts w:ascii="仿宋" w:eastAsia="仿宋"/>
                <w:color w:val="000000"/>
                <w:sz w:val="22"/>
                <w:highlight w:val="none"/>
              </w:rPr>
              <w:t>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67" w:hRule="exact"/>
        </w:trPr>
        <w:tc>
          <w:tcPr>
            <w:tcW w:w="363" w:type="dxa"/>
            <w:tcBorders>
              <w:top w:val="nil"/>
              <w:left w:val="nil"/>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7</w:t>
            </w:r>
          </w:p>
        </w:tc>
        <w:tc>
          <w:tcPr>
            <w:tcW w:w="2964" w:type="dxa"/>
            <w:tcBorders>
              <w:top w:val="nil"/>
              <w:left w:val="nil"/>
              <w:bottom w:val="single" w:color="auto" w:sz="4" w:space="0"/>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rPr>
              <w:t>行唐县新能源汽车充电桩项目</w:t>
            </w:r>
          </w:p>
        </w:tc>
        <w:tc>
          <w:tcPr>
            <w:tcW w:w="1584" w:type="dxa"/>
            <w:tcBorders>
              <w:top w:val="nil"/>
              <w:left w:val="single" w:color="auto" w:sz="4" w:space="0"/>
              <w:bottom w:val="single" w:color="auto" w:sz="4" w:space="0"/>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rPr>
              <w:t>13012524B7GWFVHHNU93U</w:t>
            </w:r>
          </w:p>
        </w:tc>
        <w:tc>
          <w:tcPr>
            <w:tcW w:w="1596" w:type="dxa"/>
            <w:tcBorders>
              <w:top w:val="nil"/>
              <w:left w:val="single" w:color="auto" w:sz="4" w:space="0"/>
              <w:bottom w:val="single" w:color="auto" w:sz="4" w:space="0"/>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rPr>
              <w:t>充电基础设施</w:t>
            </w:r>
          </w:p>
        </w:tc>
        <w:tc>
          <w:tcPr>
            <w:tcW w:w="792" w:type="dxa"/>
            <w:tcBorders>
              <w:top w:val="nil"/>
              <w:left w:val="single" w:color="auto" w:sz="4" w:space="0"/>
              <w:bottom w:val="single" w:color="auto" w:sz="4" w:space="0"/>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发改局</w:t>
            </w:r>
          </w:p>
        </w:tc>
        <w:tc>
          <w:tcPr>
            <w:tcW w:w="804" w:type="dxa"/>
            <w:tcBorders>
              <w:top w:val="nil"/>
              <w:left w:val="single" w:color="auto" w:sz="4" w:space="0"/>
              <w:bottom w:val="single" w:color="auto" w:sz="4" w:space="0"/>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发改局</w:t>
            </w:r>
          </w:p>
        </w:tc>
        <w:tc>
          <w:tcPr>
            <w:tcW w:w="1116" w:type="dxa"/>
            <w:tcBorders>
              <w:top w:val="nil"/>
              <w:left w:val="single" w:color="auto" w:sz="4" w:space="0"/>
              <w:bottom w:val="single" w:color="auto" w:sz="4" w:space="0"/>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专项债券</w:t>
            </w:r>
          </w:p>
        </w:tc>
        <w:tc>
          <w:tcPr>
            <w:tcW w:w="1308" w:type="dxa"/>
            <w:tcBorders>
              <w:top w:val="nil"/>
              <w:left w:val="single" w:color="auto" w:sz="4" w:space="0"/>
              <w:bottom w:val="single" w:color="auto" w:sz="4" w:space="0"/>
              <w:right w:val="single" w:color="auto" w:sz="4" w:space="0"/>
              <w:tl2br w:val="nil"/>
              <w:tr2bl w:val="nil"/>
            </w:tcBorders>
            <w:shd w:val="clear" w:color="auto" w:fill="FFFFFF"/>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0.1</w:t>
            </w:r>
          </w:p>
        </w:tc>
        <w:tc>
          <w:tcPr>
            <w:tcW w:w="3436" w:type="dxa"/>
            <w:tcBorders>
              <w:top w:val="nil"/>
              <w:left w:val="single" w:color="auto" w:sz="4" w:space="0"/>
              <w:bottom w:val="single" w:color="auto" w:sz="4" w:space="0"/>
              <w:right w:val="nil"/>
              <w:tl2br w:val="nil"/>
              <w:tr2bl w:val="nil"/>
            </w:tcBorders>
            <w:shd w:val="clear" w:color="auto" w:fill="FFFFFF"/>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olor w:val="000000"/>
                <w:sz w:val="22"/>
                <w:highlight w:val="none"/>
              </w:rPr>
              <w:t>202</w:t>
            </w:r>
            <w:r>
              <w:rPr>
                <w:rFonts w:hint="eastAsia" w:ascii="仿宋" w:eastAsia="仿宋"/>
                <w:color w:val="000000"/>
                <w:sz w:val="22"/>
                <w:highlight w:val="none"/>
                <w:lang w:val="en-US" w:eastAsia="zh-CN"/>
              </w:rPr>
              <w:t>5</w:t>
            </w:r>
            <w:r>
              <w:rPr>
                <w:rFonts w:ascii="仿宋" w:eastAsia="仿宋"/>
                <w:color w:val="000000"/>
                <w:sz w:val="22"/>
                <w:highlight w:val="none"/>
              </w:rPr>
              <w:t>年/</w:t>
            </w:r>
            <w:r>
              <w:rPr>
                <w:rFonts w:hint="eastAsia" w:ascii="仿宋" w:eastAsia="仿宋"/>
                <w:color w:val="000000"/>
                <w:sz w:val="22"/>
                <w:highlight w:val="none"/>
                <w:lang w:val="en-US" w:eastAsia="zh-CN"/>
              </w:rPr>
              <w:t>11</w:t>
            </w:r>
            <w:r>
              <w:rPr>
                <w:rFonts w:ascii="仿宋" w:eastAsia="仿宋"/>
                <w:color w:val="000000"/>
                <w:sz w:val="22"/>
                <w:highlight w:val="none"/>
              </w:rPr>
              <w:t>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20" w:hRule="exact"/>
        </w:trPr>
        <w:tc>
          <w:tcPr>
            <w:tcW w:w="363" w:type="dxa"/>
            <w:tcBorders>
              <w:top w:val="nil"/>
              <w:left w:val="nil"/>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8</w:t>
            </w:r>
          </w:p>
        </w:tc>
        <w:tc>
          <w:tcPr>
            <w:tcW w:w="2964" w:type="dxa"/>
            <w:tcBorders>
              <w:top w:val="single" w:color="auto" w:sz="4" w:space="0"/>
              <w:left w:val="nil"/>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rPr>
              <w:t>行唐县新城区综合管网建设项目一期</w:t>
            </w:r>
          </w:p>
        </w:tc>
        <w:tc>
          <w:tcPr>
            <w:tcW w:w="1584" w:type="dxa"/>
            <w:tcBorders>
              <w:top w:val="single" w:color="auto" w:sz="4" w:space="0"/>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rPr>
              <w:t>130125230O1I8HAWOT0XA</w:t>
            </w:r>
          </w:p>
        </w:tc>
        <w:tc>
          <w:tcPr>
            <w:tcW w:w="1596" w:type="dxa"/>
            <w:tcBorders>
              <w:top w:val="single" w:color="auto" w:sz="4" w:space="0"/>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rPr>
              <w:t>供水</w:t>
            </w:r>
          </w:p>
        </w:tc>
        <w:tc>
          <w:tcPr>
            <w:tcW w:w="792" w:type="dxa"/>
            <w:tcBorders>
              <w:top w:val="single" w:color="auto" w:sz="4" w:space="0"/>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住建局</w:t>
            </w:r>
          </w:p>
        </w:tc>
        <w:tc>
          <w:tcPr>
            <w:tcW w:w="804" w:type="dxa"/>
            <w:tcBorders>
              <w:top w:val="single" w:color="auto" w:sz="4" w:space="0"/>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住建局</w:t>
            </w:r>
          </w:p>
        </w:tc>
        <w:tc>
          <w:tcPr>
            <w:tcW w:w="1116" w:type="dxa"/>
            <w:tcBorders>
              <w:top w:val="single" w:color="auto" w:sz="4" w:space="0"/>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专项债券</w:t>
            </w:r>
          </w:p>
        </w:tc>
        <w:tc>
          <w:tcPr>
            <w:tcW w:w="1308" w:type="dxa"/>
            <w:tcBorders>
              <w:top w:val="single" w:color="auto" w:sz="4" w:space="0"/>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0.1</w:t>
            </w:r>
          </w:p>
        </w:tc>
        <w:tc>
          <w:tcPr>
            <w:tcW w:w="3436" w:type="dxa"/>
            <w:tcBorders>
              <w:top w:val="single" w:color="auto" w:sz="4" w:space="0"/>
              <w:left w:val="single" w:color="auto" w:sz="4" w:space="0"/>
              <w:bottom w:val="nil"/>
              <w:right w:val="nil"/>
              <w:tl2br w:val="nil"/>
              <w:tr2bl w:val="nil"/>
            </w:tcBorders>
            <w:shd w:val="clear" w:color="auto" w:fill="FFFFFF"/>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olor w:val="000000"/>
                <w:sz w:val="22"/>
                <w:highlight w:val="none"/>
              </w:rPr>
              <w:t>202</w:t>
            </w:r>
            <w:r>
              <w:rPr>
                <w:rFonts w:hint="eastAsia" w:ascii="仿宋" w:eastAsia="仿宋"/>
                <w:color w:val="000000"/>
                <w:sz w:val="22"/>
                <w:highlight w:val="none"/>
                <w:lang w:val="en-US" w:eastAsia="zh-CN"/>
              </w:rPr>
              <w:t>5</w:t>
            </w:r>
            <w:r>
              <w:rPr>
                <w:rFonts w:ascii="仿宋" w:eastAsia="仿宋"/>
                <w:color w:val="000000"/>
                <w:sz w:val="22"/>
                <w:highlight w:val="none"/>
              </w:rPr>
              <w:t>年/</w:t>
            </w:r>
            <w:r>
              <w:rPr>
                <w:rFonts w:hint="eastAsia" w:ascii="仿宋" w:eastAsia="仿宋"/>
                <w:color w:val="000000"/>
                <w:sz w:val="22"/>
                <w:highlight w:val="none"/>
                <w:lang w:val="en-US" w:eastAsia="zh-CN"/>
              </w:rPr>
              <w:t>11</w:t>
            </w:r>
            <w:r>
              <w:rPr>
                <w:rFonts w:ascii="仿宋" w:eastAsia="仿宋"/>
                <w:color w:val="000000"/>
                <w:sz w:val="22"/>
                <w:highlight w:val="none"/>
              </w:rPr>
              <w:t>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67" w:hRule="exact"/>
        </w:trPr>
        <w:tc>
          <w:tcPr>
            <w:tcW w:w="363" w:type="dxa"/>
            <w:tcBorders>
              <w:top w:val="nil"/>
              <w:left w:val="nil"/>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9</w:t>
            </w:r>
          </w:p>
        </w:tc>
        <w:tc>
          <w:tcPr>
            <w:tcW w:w="2964" w:type="dxa"/>
            <w:tcBorders>
              <w:top w:val="nil"/>
              <w:left w:val="nil"/>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rPr>
              <w:t>行唐县2025年度老旧小区改造项目</w:t>
            </w:r>
          </w:p>
        </w:tc>
        <w:tc>
          <w:tcPr>
            <w:tcW w:w="1584"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rPr>
              <w:t>13012524RYCG6SWRPNQHR</w:t>
            </w:r>
          </w:p>
        </w:tc>
        <w:tc>
          <w:tcPr>
            <w:tcW w:w="1596"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jc w:val="left"/>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rPr>
              <w:t>城镇老旧小区改造</w:t>
            </w:r>
          </w:p>
        </w:tc>
        <w:tc>
          <w:tcPr>
            <w:tcW w:w="792"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住建局</w:t>
            </w:r>
          </w:p>
        </w:tc>
        <w:tc>
          <w:tcPr>
            <w:tcW w:w="804"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住建局</w:t>
            </w:r>
          </w:p>
        </w:tc>
        <w:tc>
          <w:tcPr>
            <w:tcW w:w="1116"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专项债券</w:t>
            </w:r>
          </w:p>
        </w:tc>
        <w:tc>
          <w:tcPr>
            <w:tcW w:w="1308"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0.1</w:t>
            </w:r>
          </w:p>
        </w:tc>
        <w:tc>
          <w:tcPr>
            <w:tcW w:w="3436" w:type="dxa"/>
            <w:tcBorders>
              <w:top w:val="nil"/>
              <w:left w:val="single" w:color="auto" w:sz="4" w:space="0"/>
              <w:bottom w:val="nil"/>
              <w:right w:val="nil"/>
              <w:tl2br w:val="nil"/>
              <w:tr2bl w:val="nil"/>
            </w:tcBorders>
            <w:shd w:val="clear" w:color="auto" w:fill="FFFFFF"/>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olor w:val="000000"/>
                <w:sz w:val="22"/>
                <w:highlight w:val="none"/>
              </w:rPr>
              <w:t>202</w:t>
            </w:r>
            <w:r>
              <w:rPr>
                <w:rFonts w:hint="eastAsia" w:ascii="仿宋" w:eastAsia="仿宋"/>
                <w:color w:val="000000"/>
                <w:sz w:val="22"/>
                <w:highlight w:val="none"/>
                <w:lang w:val="en-US" w:eastAsia="zh-CN"/>
              </w:rPr>
              <w:t>5</w:t>
            </w:r>
            <w:r>
              <w:rPr>
                <w:rFonts w:ascii="仿宋" w:eastAsia="仿宋"/>
                <w:color w:val="000000"/>
                <w:sz w:val="22"/>
                <w:highlight w:val="none"/>
              </w:rPr>
              <w:t>年/</w:t>
            </w:r>
            <w:r>
              <w:rPr>
                <w:rFonts w:hint="eastAsia" w:ascii="仿宋" w:eastAsia="仿宋"/>
                <w:color w:val="000000"/>
                <w:sz w:val="22"/>
                <w:highlight w:val="none"/>
                <w:lang w:val="en-US" w:eastAsia="zh-CN"/>
              </w:rPr>
              <w:t>11</w:t>
            </w:r>
            <w:r>
              <w:rPr>
                <w:rFonts w:ascii="仿宋" w:eastAsia="仿宋"/>
                <w:color w:val="000000"/>
                <w:sz w:val="22"/>
                <w:highlight w:val="none"/>
              </w:rPr>
              <w:t>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87" w:hRule="exact"/>
        </w:trPr>
        <w:tc>
          <w:tcPr>
            <w:tcW w:w="363" w:type="dxa"/>
            <w:tcBorders>
              <w:top w:val="nil"/>
              <w:left w:val="nil"/>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10</w:t>
            </w:r>
          </w:p>
        </w:tc>
        <w:tc>
          <w:tcPr>
            <w:tcW w:w="2964" w:type="dxa"/>
            <w:tcBorders>
              <w:top w:val="nil"/>
              <w:left w:val="nil"/>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rPr>
              <w:t>行唐县职业教育中心迁建项目</w:t>
            </w:r>
          </w:p>
        </w:tc>
        <w:tc>
          <w:tcPr>
            <w:tcW w:w="1584"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rPr>
              <w:t>13012523AH9OFG00VDQ55</w:t>
            </w:r>
          </w:p>
        </w:tc>
        <w:tc>
          <w:tcPr>
            <w:tcW w:w="1596"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rPr>
              <w:t>职业教育</w:t>
            </w:r>
          </w:p>
        </w:tc>
        <w:tc>
          <w:tcPr>
            <w:tcW w:w="792"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教育局</w:t>
            </w:r>
          </w:p>
        </w:tc>
        <w:tc>
          <w:tcPr>
            <w:tcW w:w="804"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职教中心</w:t>
            </w:r>
          </w:p>
        </w:tc>
        <w:tc>
          <w:tcPr>
            <w:tcW w:w="1116"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专项债券</w:t>
            </w:r>
          </w:p>
        </w:tc>
        <w:tc>
          <w:tcPr>
            <w:tcW w:w="1308"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2.0</w:t>
            </w:r>
          </w:p>
        </w:tc>
        <w:tc>
          <w:tcPr>
            <w:tcW w:w="3436" w:type="dxa"/>
            <w:tcBorders>
              <w:top w:val="nil"/>
              <w:left w:val="single" w:color="auto" w:sz="4" w:space="0"/>
              <w:bottom w:val="nil"/>
              <w:right w:val="nil"/>
              <w:tl2br w:val="nil"/>
              <w:tr2bl w:val="nil"/>
            </w:tcBorders>
            <w:shd w:val="clear" w:color="auto" w:fill="FFFFFF"/>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olor w:val="000000"/>
                <w:sz w:val="22"/>
                <w:highlight w:val="none"/>
              </w:rPr>
              <w:t>202</w:t>
            </w:r>
            <w:r>
              <w:rPr>
                <w:rFonts w:hint="eastAsia" w:ascii="仿宋" w:eastAsia="仿宋"/>
                <w:color w:val="000000"/>
                <w:sz w:val="22"/>
                <w:highlight w:val="none"/>
                <w:lang w:val="en-US" w:eastAsia="zh-CN"/>
              </w:rPr>
              <w:t>5</w:t>
            </w:r>
            <w:r>
              <w:rPr>
                <w:rFonts w:ascii="仿宋" w:eastAsia="仿宋"/>
                <w:color w:val="000000"/>
                <w:sz w:val="22"/>
                <w:highlight w:val="none"/>
              </w:rPr>
              <w:t>年/</w:t>
            </w:r>
            <w:r>
              <w:rPr>
                <w:rFonts w:hint="eastAsia" w:ascii="仿宋" w:eastAsia="仿宋"/>
                <w:color w:val="000000"/>
                <w:sz w:val="22"/>
                <w:highlight w:val="none"/>
                <w:lang w:val="en-US" w:eastAsia="zh-CN"/>
              </w:rPr>
              <w:t>3</w:t>
            </w:r>
            <w:r>
              <w:rPr>
                <w:rFonts w:ascii="仿宋" w:eastAsia="仿宋"/>
                <w:color w:val="000000"/>
                <w:sz w:val="22"/>
                <w:highlight w:val="none"/>
              </w:rPr>
              <w:t>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15" w:hRule="exact"/>
        </w:trPr>
        <w:tc>
          <w:tcPr>
            <w:tcW w:w="363" w:type="dxa"/>
            <w:tcBorders>
              <w:top w:val="nil"/>
              <w:left w:val="nil"/>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11</w:t>
            </w:r>
          </w:p>
        </w:tc>
        <w:tc>
          <w:tcPr>
            <w:tcW w:w="2964" w:type="dxa"/>
            <w:tcBorders>
              <w:top w:val="nil"/>
              <w:left w:val="nil"/>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rPr>
              <w:t>行唐县城区排水管网提升改造项目</w:t>
            </w:r>
          </w:p>
        </w:tc>
        <w:tc>
          <w:tcPr>
            <w:tcW w:w="1584"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rPr>
              <w:t>13012524LT6FGHE30MNAO</w:t>
            </w:r>
          </w:p>
        </w:tc>
        <w:tc>
          <w:tcPr>
            <w:tcW w:w="1596"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rPr>
              <w:t>供水</w:t>
            </w:r>
          </w:p>
        </w:tc>
        <w:tc>
          <w:tcPr>
            <w:tcW w:w="792"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住建局</w:t>
            </w:r>
          </w:p>
        </w:tc>
        <w:tc>
          <w:tcPr>
            <w:tcW w:w="804"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住建局</w:t>
            </w:r>
          </w:p>
        </w:tc>
        <w:tc>
          <w:tcPr>
            <w:tcW w:w="1116"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专项债券</w:t>
            </w:r>
          </w:p>
        </w:tc>
        <w:tc>
          <w:tcPr>
            <w:tcW w:w="1308"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0.7</w:t>
            </w:r>
          </w:p>
        </w:tc>
        <w:tc>
          <w:tcPr>
            <w:tcW w:w="3436" w:type="dxa"/>
            <w:tcBorders>
              <w:top w:val="nil"/>
              <w:left w:val="single" w:color="auto" w:sz="4" w:space="0"/>
              <w:bottom w:val="nil"/>
              <w:right w:val="nil"/>
              <w:tl2br w:val="nil"/>
              <w:tr2bl w:val="nil"/>
            </w:tcBorders>
            <w:shd w:val="clear" w:color="auto" w:fill="FFFFFF"/>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olor w:val="000000"/>
                <w:sz w:val="22"/>
                <w:highlight w:val="none"/>
              </w:rPr>
              <w:t>202</w:t>
            </w:r>
            <w:r>
              <w:rPr>
                <w:rFonts w:hint="eastAsia" w:ascii="仿宋" w:eastAsia="仿宋"/>
                <w:color w:val="000000"/>
                <w:sz w:val="22"/>
                <w:highlight w:val="none"/>
                <w:lang w:val="en-US" w:eastAsia="zh-CN"/>
              </w:rPr>
              <w:t>5</w:t>
            </w:r>
            <w:r>
              <w:rPr>
                <w:rFonts w:ascii="仿宋" w:eastAsia="仿宋"/>
                <w:color w:val="000000"/>
                <w:sz w:val="22"/>
                <w:highlight w:val="none"/>
              </w:rPr>
              <w:t>年/</w:t>
            </w:r>
            <w:r>
              <w:rPr>
                <w:rFonts w:hint="eastAsia" w:ascii="仿宋" w:eastAsia="仿宋"/>
                <w:color w:val="000000"/>
                <w:sz w:val="22"/>
                <w:highlight w:val="none"/>
                <w:lang w:val="en-US" w:eastAsia="zh-CN"/>
              </w:rPr>
              <w:t>8</w:t>
            </w:r>
            <w:r>
              <w:rPr>
                <w:rFonts w:ascii="仿宋" w:eastAsia="仿宋"/>
                <w:color w:val="000000"/>
                <w:sz w:val="22"/>
                <w:highlight w:val="none"/>
              </w:rPr>
              <w:t>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81" w:hRule="exact"/>
        </w:trPr>
        <w:tc>
          <w:tcPr>
            <w:tcW w:w="363" w:type="dxa"/>
            <w:tcBorders>
              <w:top w:val="nil"/>
              <w:left w:val="nil"/>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12</w:t>
            </w:r>
          </w:p>
        </w:tc>
        <w:tc>
          <w:tcPr>
            <w:tcW w:w="2964" w:type="dxa"/>
            <w:tcBorders>
              <w:top w:val="nil"/>
              <w:left w:val="nil"/>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rPr>
              <w:t>行唐县中医医院白庙院区建设项目Ⅰ期工程</w:t>
            </w:r>
          </w:p>
        </w:tc>
        <w:tc>
          <w:tcPr>
            <w:tcW w:w="1584"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rPr>
              <w:t>13012520D000000046090</w:t>
            </w:r>
          </w:p>
        </w:tc>
        <w:tc>
          <w:tcPr>
            <w:tcW w:w="1596"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rPr>
              <w:t>公立医院</w:t>
            </w:r>
          </w:p>
        </w:tc>
        <w:tc>
          <w:tcPr>
            <w:tcW w:w="792"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卫健局</w:t>
            </w:r>
          </w:p>
        </w:tc>
        <w:tc>
          <w:tcPr>
            <w:tcW w:w="804"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中医院</w:t>
            </w:r>
          </w:p>
        </w:tc>
        <w:tc>
          <w:tcPr>
            <w:tcW w:w="1116"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专项债券</w:t>
            </w:r>
          </w:p>
        </w:tc>
        <w:tc>
          <w:tcPr>
            <w:tcW w:w="1308"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0.19</w:t>
            </w:r>
          </w:p>
        </w:tc>
        <w:tc>
          <w:tcPr>
            <w:tcW w:w="3436" w:type="dxa"/>
            <w:tcBorders>
              <w:top w:val="nil"/>
              <w:left w:val="single" w:color="auto" w:sz="4" w:space="0"/>
              <w:bottom w:val="nil"/>
              <w:right w:val="nil"/>
              <w:tl2br w:val="nil"/>
              <w:tr2bl w:val="nil"/>
            </w:tcBorders>
            <w:shd w:val="clear" w:color="auto" w:fill="FFFFFF"/>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olor w:val="000000"/>
                <w:sz w:val="22"/>
                <w:highlight w:val="none"/>
              </w:rPr>
              <w:t>202</w:t>
            </w:r>
            <w:r>
              <w:rPr>
                <w:rFonts w:hint="eastAsia" w:ascii="仿宋" w:eastAsia="仿宋"/>
                <w:color w:val="000000"/>
                <w:sz w:val="22"/>
                <w:highlight w:val="none"/>
                <w:lang w:val="en-US" w:eastAsia="zh-CN"/>
              </w:rPr>
              <w:t>5</w:t>
            </w:r>
            <w:r>
              <w:rPr>
                <w:rFonts w:ascii="仿宋" w:eastAsia="仿宋"/>
                <w:color w:val="000000"/>
                <w:sz w:val="22"/>
                <w:highlight w:val="none"/>
              </w:rPr>
              <w:t>年/</w:t>
            </w:r>
            <w:r>
              <w:rPr>
                <w:rFonts w:hint="eastAsia" w:ascii="仿宋" w:eastAsia="仿宋"/>
                <w:color w:val="000000"/>
                <w:sz w:val="22"/>
                <w:highlight w:val="none"/>
                <w:lang w:val="en-US" w:eastAsia="zh-CN"/>
              </w:rPr>
              <w:t>8</w:t>
            </w:r>
            <w:r>
              <w:rPr>
                <w:rFonts w:ascii="仿宋" w:eastAsia="仿宋"/>
                <w:color w:val="000000"/>
                <w:sz w:val="22"/>
                <w:highlight w:val="none"/>
              </w:rPr>
              <w:t>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0" w:hRule="exact"/>
        </w:trPr>
        <w:tc>
          <w:tcPr>
            <w:tcW w:w="363" w:type="dxa"/>
            <w:tcBorders>
              <w:top w:val="nil"/>
              <w:left w:val="nil"/>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13</w:t>
            </w:r>
          </w:p>
        </w:tc>
        <w:tc>
          <w:tcPr>
            <w:tcW w:w="2964" w:type="dxa"/>
            <w:tcBorders>
              <w:top w:val="nil"/>
              <w:left w:val="nil"/>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rPr>
              <w:t>行唐县中医医院白庙院区建设项目Ⅱ期工程</w:t>
            </w:r>
          </w:p>
        </w:tc>
        <w:tc>
          <w:tcPr>
            <w:tcW w:w="1584"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rPr>
              <w:t>13012522D000000068987</w:t>
            </w:r>
          </w:p>
        </w:tc>
        <w:tc>
          <w:tcPr>
            <w:tcW w:w="1596"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rPr>
              <w:t>公立医院</w:t>
            </w:r>
          </w:p>
        </w:tc>
        <w:tc>
          <w:tcPr>
            <w:tcW w:w="792"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卫健局</w:t>
            </w:r>
          </w:p>
        </w:tc>
        <w:tc>
          <w:tcPr>
            <w:tcW w:w="804"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中医院</w:t>
            </w:r>
          </w:p>
        </w:tc>
        <w:tc>
          <w:tcPr>
            <w:tcW w:w="1116"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专项债券</w:t>
            </w:r>
          </w:p>
        </w:tc>
        <w:tc>
          <w:tcPr>
            <w:tcW w:w="1308"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0.5</w:t>
            </w:r>
          </w:p>
        </w:tc>
        <w:tc>
          <w:tcPr>
            <w:tcW w:w="3436" w:type="dxa"/>
            <w:tcBorders>
              <w:top w:val="nil"/>
              <w:left w:val="single" w:color="auto" w:sz="4" w:space="0"/>
              <w:bottom w:val="nil"/>
              <w:right w:val="nil"/>
              <w:tl2br w:val="nil"/>
              <w:tr2bl w:val="nil"/>
            </w:tcBorders>
            <w:shd w:val="clear" w:color="auto" w:fill="FFFFFF"/>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olor w:val="000000"/>
                <w:sz w:val="22"/>
                <w:highlight w:val="none"/>
              </w:rPr>
              <w:t>202</w:t>
            </w:r>
            <w:r>
              <w:rPr>
                <w:rFonts w:hint="eastAsia" w:ascii="仿宋" w:eastAsia="仿宋"/>
                <w:color w:val="000000"/>
                <w:sz w:val="22"/>
                <w:highlight w:val="none"/>
                <w:lang w:val="en-US" w:eastAsia="zh-CN"/>
              </w:rPr>
              <w:t>5</w:t>
            </w:r>
            <w:r>
              <w:rPr>
                <w:rFonts w:ascii="仿宋" w:eastAsia="仿宋"/>
                <w:color w:val="000000"/>
                <w:sz w:val="22"/>
                <w:highlight w:val="none"/>
              </w:rPr>
              <w:t>年/</w:t>
            </w:r>
            <w:r>
              <w:rPr>
                <w:rFonts w:hint="eastAsia" w:ascii="仿宋" w:eastAsia="仿宋"/>
                <w:color w:val="000000"/>
                <w:sz w:val="22"/>
                <w:highlight w:val="none"/>
                <w:lang w:val="en-US" w:eastAsia="zh-CN"/>
              </w:rPr>
              <w:t>8</w:t>
            </w:r>
            <w:r>
              <w:rPr>
                <w:rFonts w:ascii="仿宋" w:eastAsia="仿宋"/>
                <w:color w:val="000000"/>
                <w:sz w:val="22"/>
                <w:highlight w:val="none"/>
              </w:rPr>
              <w:t>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15" w:hRule="exact"/>
        </w:trPr>
        <w:tc>
          <w:tcPr>
            <w:tcW w:w="363" w:type="dxa"/>
            <w:tcBorders>
              <w:top w:val="nil"/>
              <w:left w:val="nil"/>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14</w:t>
            </w:r>
          </w:p>
        </w:tc>
        <w:tc>
          <w:tcPr>
            <w:tcW w:w="2964" w:type="dxa"/>
            <w:tcBorders>
              <w:top w:val="nil"/>
              <w:left w:val="nil"/>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rPr>
              <w:t>行唐县化解政府拖欠企业账款项目</w:t>
            </w:r>
          </w:p>
        </w:tc>
        <w:tc>
          <w:tcPr>
            <w:tcW w:w="1584"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rPr>
              <w:t>13012525WQ0GRBVBNTE4E</w:t>
            </w:r>
          </w:p>
        </w:tc>
        <w:tc>
          <w:tcPr>
            <w:tcW w:w="1596"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rPr>
              <w:t>用于政府拖欠企业账款（6.30台账内）</w:t>
            </w:r>
          </w:p>
        </w:tc>
        <w:tc>
          <w:tcPr>
            <w:tcW w:w="792"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科工局</w:t>
            </w:r>
          </w:p>
        </w:tc>
        <w:tc>
          <w:tcPr>
            <w:tcW w:w="804"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科工局</w:t>
            </w:r>
          </w:p>
        </w:tc>
        <w:tc>
          <w:tcPr>
            <w:tcW w:w="1116"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专项债券</w:t>
            </w:r>
          </w:p>
        </w:tc>
        <w:tc>
          <w:tcPr>
            <w:tcW w:w="1308" w:type="dxa"/>
            <w:tcBorders>
              <w:top w:val="nil"/>
              <w:left w:val="single" w:color="auto" w:sz="4" w:space="0"/>
              <w:bottom w:val="nil"/>
              <w:right w:val="single" w:color="auto" w:sz="4" w:space="0"/>
              <w:tl2br w:val="nil"/>
              <w:tr2bl w:val="nil"/>
            </w:tcBorders>
            <w:shd w:val="clear" w:color="auto" w:fill="FFFFFF"/>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1.12</w:t>
            </w:r>
          </w:p>
        </w:tc>
        <w:tc>
          <w:tcPr>
            <w:tcW w:w="3436" w:type="dxa"/>
            <w:tcBorders>
              <w:top w:val="nil"/>
              <w:left w:val="single" w:color="auto" w:sz="4" w:space="0"/>
              <w:bottom w:val="nil"/>
              <w:right w:val="nil"/>
              <w:tl2br w:val="nil"/>
              <w:tr2bl w:val="nil"/>
            </w:tcBorders>
            <w:shd w:val="clear" w:color="auto" w:fill="FFFFFF"/>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olor w:val="000000"/>
                <w:sz w:val="22"/>
                <w:highlight w:val="none"/>
              </w:rPr>
              <w:t>202</w:t>
            </w:r>
            <w:r>
              <w:rPr>
                <w:rFonts w:hint="eastAsia" w:ascii="仿宋" w:eastAsia="仿宋"/>
                <w:color w:val="000000"/>
                <w:sz w:val="22"/>
                <w:highlight w:val="none"/>
                <w:lang w:val="en-US" w:eastAsia="zh-CN"/>
              </w:rPr>
              <w:t>5</w:t>
            </w:r>
            <w:r>
              <w:rPr>
                <w:rFonts w:ascii="仿宋" w:eastAsia="仿宋"/>
                <w:color w:val="000000"/>
                <w:sz w:val="22"/>
                <w:highlight w:val="none"/>
              </w:rPr>
              <w:t>年/</w:t>
            </w:r>
            <w:r>
              <w:rPr>
                <w:rFonts w:hint="eastAsia" w:ascii="仿宋" w:eastAsia="仿宋"/>
                <w:color w:val="000000"/>
                <w:sz w:val="22"/>
                <w:highlight w:val="none"/>
                <w:lang w:val="en-US" w:eastAsia="zh-CN"/>
              </w:rPr>
              <w:t>6</w:t>
            </w:r>
            <w:r>
              <w:rPr>
                <w:rFonts w:ascii="仿宋" w:eastAsia="仿宋"/>
                <w:color w:val="000000"/>
                <w:sz w:val="22"/>
                <w:highlight w:val="none"/>
              </w:rPr>
              <w:t>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211" w:hRule="exact"/>
        </w:trPr>
        <w:tc>
          <w:tcPr>
            <w:tcW w:w="363" w:type="dxa"/>
            <w:tcBorders>
              <w:top w:val="nil"/>
              <w:left w:val="nil"/>
              <w:bottom w:val="single" w:color="auto" w:sz="4" w:space="0"/>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ascii="宋体" w:eastAsia="宋体" w:cs="Arial"/>
                <w:color w:val="000000"/>
                <w:sz w:val="22"/>
                <w:highlight w:val="none"/>
              </w:rPr>
              <w:t>15</w:t>
            </w:r>
          </w:p>
        </w:tc>
        <w:tc>
          <w:tcPr>
            <w:tcW w:w="2964" w:type="dxa"/>
            <w:tcBorders>
              <w:top w:val="nil"/>
              <w:left w:val="nil"/>
              <w:bottom w:val="single" w:color="auto" w:sz="4" w:space="0"/>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rPr>
              <w:t>行唐县存量政府投资项目</w:t>
            </w:r>
          </w:p>
        </w:tc>
        <w:tc>
          <w:tcPr>
            <w:tcW w:w="1584" w:type="dxa"/>
            <w:tcBorders>
              <w:top w:val="nil"/>
              <w:left w:val="single" w:color="auto" w:sz="4" w:space="0"/>
              <w:bottom w:val="single" w:color="auto" w:sz="4" w:space="0"/>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rPr>
              <w:t>13012525E6WIAN0BD0MY2</w:t>
            </w:r>
          </w:p>
        </w:tc>
        <w:tc>
          <w:tcPr>
            <w:tcW w:w="1596" w:type="dxa"/>
            <w:tcBorders>
              <w:top w:val="nil"/>
              <w:left w:val="single" w:color="auto" w:sz="4" w:space="0"/>
              <w:bottom w:val="single" w:color="auto" w:sz="4" w:space="0"/>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rPr>
              <w:t>其他存量项目</w:t>
            </w:r>
          </w:p>
        </w:tc>
        <w:tc>
          <w:tcPr>
            <w:tcW w:w="792" w:type="dxa"/>
            <w:tcBorders>
              <w:top w:val="nil"/>
              <w:left w:val="single" w:color="auto" w:sz="4" w:space="0"/>
              <w:bottom w:val="single" w:color="auto" w:sz="4" w:space="0"/>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财政局</w:t>
            </w:r>
          </w:p>
        </w:tc>
        <w:tc>
          <w:tcPr>
            <w:tcW w:w="804" w:type="dxa"/>
            <w:tcBorders>
              <w:top w:val="nil"/>
              <w:left w:val="single" w:color="auto" w:sz="4" w:space="0"/>
              <w:bottom w:val="single" w:color="auto" w:sz="4" w:space="0"/>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财政局</w:t>
            </w:r>
          </w:p>
        </w:tc>
        <w:tc>
          <w:tcPr>
            <w:tcW w:w="1116" w:type="dxa"/>
            <w:tcBorders>
              <w:top w:val="nil"/>
              <w:left w:val="single" w:color="auto" w:sz="4" w:space="0"/>
              <w:bottom w:val="single" w:color="auto" w:sz="4" w:space="0"/>
              <w:right w:val="single" w:color="auto" w:sz="4" w:space="0"/>
              <w:tl2br w:val="nil"/>
              <w:tr2bl w:val="nil"/>
            </w:tcBorders>
            <w:shd w:val="clear" w:color="auto" w:fill="FFFFFF"/>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专项债券</w:t>
            </w:r>
          </w:p>
        </w:tc>
        <w:tc>
          <w:tcPr>
            <w:tcW w:w="1308" w:type="dxa"/>
            <w:tcBorders>
              <w:top w:val="nil"/>
              <w:left w:val="single" w:color="auto" w:sz="4" w:space="0"/>
              <w:bottom w:val="single" w:color="auto" w:sz="4" w:space="0"/>
              <w:right w:val="single" w:color="auto" w:sz="4" w:space="0"/>
              <w:tl2br w:val="nil"/>
              <w:tr2bl w:val="nil"/>
            </w:tcBorders>
            <w:shd w:val="clear" w:color="auto" w:fill="FFFFFF"/>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0.53</w:t>
            </w:r>
          </w:p>
        </w:tc>
        <w:tc>
          <w:tcPr>
            <w:tcW w:w="3436" w:type="dxa"/>
            <w:tcBorders>
              <w:top w:val="nil"/>
              <w:left w:val="single" w:color="auto" w:sz="4" w:space="0"/>
              <w:bottom w:val="single" w:color="auto" w:sz="4" w:space="0"/>
              <w:right w:val="nil"/>
              <w:tl2br w:val="nil"/>
              <w:tr2bl w:val="nil"/>
            </w:tcBorders>
            <w:shd w:val="clear" w:color="auto" w:fill="FFFFFF"/>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olor w:val="000000"/>
                <w:sz w:val="22"/>
                <w:highlight w:val="none"/>
              </w:rPr>
              <w:t>202</w:t>
            </w:r>
            <w:r>
              <w:rPr>
                <w:rFonts w:hint="eastAsia" w:ascii="仿宋" w:eastAsia="仿宋"/>
                <w:color w:val="000000"/>
                <w:sz w:val="22"/>
                <w:highlight w:val="none"/>
                <w:lang w:val="en-US" w:eastAsia="zh-CN"/>
              </w:rPr>
              <w:t>5</w:t>
            </w:r>
            <w:r>
              <w:rPr>
                <w:rFonts w:ascii="仿宋" w:eastAsia="仿宋"/>
                <w:color w:val="000000"/>
                <w:sz w:val="22"/>
                <w:highlight w:val="none"/>
              </w:rPr>
              <w:t>年/</w:t>
            </w:r>
            <w:r>
              <w:rPr>
                <w:rFonts w:hint="eastAsia" w:ascii="仿宋" w:eastAsia="仿宋"/>
                <w:color w:val="000000"/>
                <w:sz w:val="22"/>
                <w:highlight w:val="none"/>
                <w:lang w:val="en-US" w:eastAsia="zh-CN"/>
              </w:rPr>
              <w:t>10</w:t>
            </w:r>
            <w:r>
              <w:rPr>
                <w:rFonts w:ascii="仿宋" w:eastAsia="仿宋"/>
                <w:color w:val="000000"/>
                <w:sz w:val="22"/>
                <w:highlight w:val="none"/>
              </w:rPr>
              <w:t>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67" w:hRule="exact"/>
        </w:trPr>
        <w:tc>
          <w:tcPr>
            <w:tcW w:w="363" w:type="dxa"/>
            <w:tcBorders>
              <w:top w:val="single" w:color="auto" w:sz="4" w:space="0"/>
              <w:left w:val="nil"/>
              <w:bottom w:val="nil"/>
              <w:right w:val="nil"/>
            </w:tcBorders>
            <w:shd w:val="clear" w:color="auto" w:fill="auto"/>
            <w:tcMar>
              <w:left w:w="108" w:type="dxa"/>
              <w:right w:w="108" w:type="dxa"/>
            </w:tcMar>
          </w:tcPr>
          <w:p>
            <w:pPr>
              <w:jc w:val="center"/>
              <w:rPr>
                <w:rFonts w:hint="eastAsia" w:ascii="仿宋" w:hAnsi="仿宋" w:eastAsia="仿宋" w:cs="仿宋"/>
                <w:i w:val="0"/>
                <w:color w:val="000000"/>
                <w:sz w:val="22"/>
                <w:szCs w:val="22"/>
                <w:u w:val="none"/>
              </w:rPr>
            </w:pPr>
          </w:p>
        </w:tc>
        <w:tc>
          <w:tcPr>
            <w:tcW w:w="2964" w:type="dxa"/>
            <w:tcBorders>
              <w:top w:val="single" w:color="auto" w:sz="4" w:space="0"/>
              <w:left w:val="nil"/>
              <w:bottom w:val="nil"/>
              <w:right w:val="nil"/>
            </w:tcBorders>
            <w:shd w:val="clear" w:color="auto" w:fill="FFFFFF"/>
            <w:tcMar>
              <w:left w:w="108" w:type="dxa"/>
              <w:right w:w="108" w:type="dxa"/>
            </w:tcMar>
          </w:tcPr>
          <w:p>
            <w:pPr>
              <w:jc w:val="center"/>
              <w:rPr>
                <w:rFonts w:hint="eastAsia" w:ascii="仿宋" w:hAnsi="仿宋" w:eastAsia="仿宋" w:cs="仿宋"/>
                <w:i w:val="0"/>
                <w:color w:val="000000"/>
                <w:sz w:val="22"/>
                <w:szCs w:val="22"/>
                <w:u w:val="none"/>
              </w:rPr>
            </w:pPr>
          </w:p>
        </w:tc>
        <w:tc>
          <w:tcPr>
            <w:tcW w:w="1584" w:type="dxa"/>
            <w:tcBorders>
              <w:top w:val="single" w:color="auto" w:sz="4" w:space="0"/>
              <w:left w:val="nil"/>
              <w:bottom w:val="nil"/>
              <w:right w:val="nil"/>
            </w:tcBorders>
            <w:shd w:val="clear" w:color="auto" w:fill="FFFFFF"/>
            <w:tcMar>
              <w:left w:w="108" w:type="dxa"/>
              <w:right w:w="108" w:type="dxa"/>
            </w:tcMar>
          </w:tcPr>
          <w:p>
            <w:pPr>
              <w:jc w:val="center"/>
              <w:rPr>
                <w:rFonts w:hint="eastAsia" w:ascii="仿宋" w:hAnsi="仿宋" w:eastAsia="仿宋" w:cs="仿宋"/>
                <w:i w:val="0"/>
                <w:color w:val="000000"/>
                <w:sz w:val="22"/>
                <w:szCs w:val="22"/>
                <w:u w:val="none"/>
              </w:rPr>
            </w:pPr>
          </w:p>
        </w:tc>
        <w:tc>
          <w:tcPr>
            <w:tcW w:w="1596" w:type="dxa"/>
            <w:tcBorders>
              <w:top w:val="single" w:color="auto" w:sz="4" w:space="0"/>
              <w:left w:val="nil"/>
              <w:bottom w:val="nil"/>
              <w:right w:val="nil"/>
            </w:tcBorders>
            <w:shd w:val="clear" w:color="auto" w:fill="FFFFFF"/>
            <w:tcMar>
              <w:left w:w="108" w:type="dxa"/>
              <w:right w:w="108" w:type="dxa"/>
            </w:tcMar>
          </w:tcPr>
          <w:p>
            <w:pPr>
              <w:jc w:val="center"/>
              <w:rPr>
                <w:rFonts w:hint="eastAsia" w:ascii="仿宋" w:hAnsi="仿宋" w:eastAsia="仿宋" w:cs="仿宋"/>
                <w:i w:val="0"/>
                <w:color w:val="000000"/>
                <w:sz w:val="22"/>
                <w:szCs w:val="22"/>
                <w:u w:val="none"/>
              </w:rPr>
            </w:pPr>
          </w:p>
        </w:tc>
        <w:tc>
          <w:tcPr>
            <w:tcW w:w="792" w:type="dxa"/>
            <w:tcBorders>
              <w:top w:val="single" w:color="auto" w:sz="4" w:space="0"/>
              <w:left w:val="nil"/>
              <w:bottom w:val="nil"/>
              <w:right w:val="nil"/>
            </w:tcBorders>
            <w:shd w:val="clear" w:color="auto" w:fill="FFFFFF"/>
            <w:tcMar>
              <w:left w:w="108" w:type="dxa"/>
              <w:right w:w="108" w:type="dxa"/>
            </w:tcMar>
          </w:tcPr>
          <w:p>
            <w:pPr>
              <w:jc w:val="center"/>
              <w:rPr>
                <w:rFonts w:hint="eastAsia" w:ascii="仿宋" w:hAnsi="仿宋" w:eastAsia="仿宋" w:cs="仿宋"/>
                <w:i w:val="0"/>
                <w:color w:val="000000"/>
                <w:sz w:val="22"/>
                <w:szCs w:val="22"/>
                <w:u w:val="none"/>
              </w:rPr>
            </w:pPr>
          </w:p>
        </w:tc>
        <w:tc>
          <w:tcPr>
            <w:tcW w:w="804" w:type="dxa"/>
            <w:tcBorders>
              <w:top w:val="single" w:color="auto" w:sz="4" w:space="0"/>
              <w:left w:val="nil"/>
              <w:bottom w:val="nil"/>
              <w:right w:val="nil"/>
            </w:tcBorders>
            <w:shd w:val="clear" w:color="auto" w:fill="FFFFFF"/>
            <w:tcMar>
              <w:left w:w="108" w:type="dxa"/>
              <w:right w:w="108" w:type="dxa"/>
            </w:tcMar>
          </w:tcPr>
          <w:p>
            <w:pPr>
              <w:jc w:val="center"/>
              <w:rPr>
                <w:rFonts w:hint="eastAsia" w:ascii="仿宋" w:hAnsi="仿宋" w:eastAsia="仿宋" w:cs="仿宋"/>
                <w:i w:val="0"/>
                <w:color w:val="000000"/>
                <w:sz w:val="22"/>
                <w:szCs w:val="22"/>
                <w:u w:val="none"/>
              </w:rPr>
            </w:pPr>
          </w:p>
        </w:tc>
        <w:tc>
          <w:tcPr>
            <w:tcW w:w="1116" w:type="dxa"/>
            <w:tcBorders>
              <w:top w:val="single" w:color="auto" w:sz="4" w:space="0"/>
              <w:left w:val="nil"/>
              <w:bottom w:val="nil"/>
              <w:right w:val="nil"/>
            </w:tcBorders>
            <w:shd w:val="clear" w:color="auto" w:fill="FFFFFF"/>
            <w:tcMar>
              <w:left w:w="108" w:type="dxa"/>
              <w:right w:w="108" w:type="dxa"/>
            </w:tcMar>
          </w:tcPr>
          <w:p>
            <w:pPr>
              <w:jc w:val="center"/>
              <w:rPr>
                <w:rFonts w:hint="eastAsia" w:ascii="仿宋" w:hAnsi="仿宋" w:eastAsia="仿宋" w:cs="仿宋"/>
                <w:i w:val="0"/>
                <w:color w:val="000000"/>
                <w:sz w:val="22"/>
                <w:szCs w:val="22"/>
                <w:u w:val="none"/>
              </w:rPr>
            </w:pPr>
          </w:p>
        </w:tc>
        <w:tc>
          <w:tcPr>
            <w:tcW w:w="1308" w:type="dxa"/>
            <w:tcBorders>
              <w:top w:val="single" w:color="auto" w:sz="4" w:space="0"/>
              <w:left w:val="nil"/>
              <w:bottom w:val="nil"/>
              <w:right w:val="nil"/>
            </w:tcBorders>
            <w:shd w:val="clear" w:color="auto" w:fill="FFFFFF"/>
            <w:tcMar>
              <w:left w:w="108" w:type="dxa"/>
              <w:right w:w="108" w:type="dxa"/>
            </w:tcMar>
          </w:tcPr>
          <w:p>
            <w:pPr>
              <w:jc w:val="center"/>
              <w:rPr>
                <w:rFonts w:hint="eastAsia" w:ascii="仿宋" w:hAnsi="仿宋" w:eastAsia="仿宋" w:cs="仿宋"/>
                <w:i w:val="0"/>
                <w:color w:val="000000"/>
                <w:sz w:val="22"/>
                <w:szCs w:val="22"/>
                <w:u w:val="none"/>
              </w:rPr>
            </w:pPr>
          </w:p>
        </w:tc>
        <w:tc>
          <w:tcPr>
            <w:tcW w:w="3436" w:type="dxa"/>
            <w:tcBorders>
              <w:top w:val="single" w:color="auto" w:sz="4" w:space="0"/>
              <w:left w:val="nil"/>
              <w:bottom w:val="nil"/>
              <w:right w:val="nil"/>
            </w:tcBorders>
            <w:shd w:val="clear" w:color="auto" w:fill="FFFFFF"/>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67" w:hRule="exact"/>
        </w:trPr>
        <w:tc>
          <w:tcPr>
            <w:tcW w:w="363" w:type="dxa"/>
            <w:tcBorders>
              <w:top w:val="nil"/>
              <w:left w:val="nil"/>
              <w:bottom w:val="nil"/>
              <w:right w:val="nil"/>
            </w:tcBorders>
            <w:shd w:val="clear" w:color="auto" w:fill="auto"/>
            <w:tcMar>
              <w:left w:w="108" w:type="dxa"/>
              <w:right w:w="108" w:type="dxa"/>
            </w:tcMar>
          </w:tcPr>
          <w:p>
            <w:pPr>
              <w:jc w:val="center"/>
              <w:rPr>
                <w:rFonts w:hint="eastAsia" w:ascii="仿宋" w:hAnsi="仿宋" w:eastAsia="仿宋" w:cs="仿宋"/>
                <w:i w:val="0"/>
                <w:color w:val="000000"/>
                <w:sz w:val="22"/>
                <w:szCs w:val="22"/>
                <w:u w:val="none"/>
              </w:rPr>
            </w:pPr>
          </w:p>
        </w:tc>
        <w:tc>
          <w:tcPr>
            <w:tcW w:w="2964" w:type="dxa"/>
            <w:tcBorders>
              <w:top w:val="nil"/>
              <w:left w:val="nil"/>
              <w:bottom w:val="nil"/>
              <w:right w:val="nil"/>
            </w:tcBorders>
            <w:shd w:val="clear" w:color="auto" w:fill="FFFFFF"/>
            <w:tcMar>
              <w:left w:w="108" w:type="dxa"/>
              <w:right w:w="108" w:type="dxa"/>
            </w:tcMar>
          </w:tcPr>
          <w:p>
            <w:pPr>
              <w:rPr>
                <w:rFonts w:hint="eastAsia" w:ascii="仿宋" w:hAnsi="仿宋" w:eastAsia="仿宋" w:cs="仿宋"/>
                <w:i w:val="0"/>
                <w:color w:val="000000"/>
                <w:sz w:val="22"/>
                <w:szCs w:val="22"/>
                <w:u w:val="none"/>
              </w:rPr>
            </w:pPr>
          </w:p>
        </w:tc>
        <w:tc>
          <w:tcPr>
            <w:tcW w:w="1584" w:type="dxa"/>
            <w:tcBorders>
              <w:top w:val="nil"/>
              <w:left w:val="nil"/>
              <w:bottom w:val="nil"/>
              <w:right w:val="nil"/>
            </w:tcBorders>
            <w:shd w:val="clear" w:color="auto" w:fill="FFFFFF"/>
            <w:tcMar>
              <w:left w:w="108" w:type="dxa"/>
              <w:right w:w="108" w:type="dxa"/>
            </w:tcMar>
          </w:tcPr>
          <w:p>
            <w:pPr>
              <w:rPr>
                <w:rFonts w:hint="eastAsia" w:ascii="仿宋" w:hAnsi="仿宋" w:eastAsia="仿宋" w:cs="仿宋"/>
                <w:i w:val="0"/>
                <w:color w:val="000000"/>
                <w:sz w:val="22"/>
                <w:szCs w:val="22"/>
                <w:u w:val="none"/>
              </w:rPr>
            </w:pPr>
          </w:p>
        </w:tc>
        <w:tc>
          <w:tcPr>
            <w:tcW w:w="1596" w:type="dxa"/>
            <w:tcBorders>
              <w:top w:val="nil"/>
              <w:left w:val="nil"/>
              <w:bottom w:val="nil"/>
              <w:right w:val="nil"/>
            </w:tcBorders>
            <w:shd w:val="clear" w:color="auto" w:fill="FFFFFF"/>
            <w:tcMar>
              <w:left w:w="108" w:type="dxa"/>
              <w:right w:w="108" w:type="dxa"/>
            </w:tcMar>
          </w:tcPr>
          <w:p>
            <w:pPr>
              <w:rPr>
                <w:rFonts w:hint="eastAsia" w:ascii="仿宋" w:hAnsi="仿宋" w:eastAsia="仿宋" w:cs="仿宋"/>
                <w:i w:val="0"/>
                <w:color w:val="000000"/>
                <w:sz w:val="22"/>
                <w:szCs w:val="22"/>
                <w:u w:val="none"/>
              </w:rPr>
            </w:pPr>
          </w:p>
        </w:tc>
        <w:tc>
          <w:tcPr>
            <w:tcW w:w="792" w:type="dxa"/>
            <w:tcBorders>
              <w:top w:val="nil"/>
              <w:left w:val="nil"/>
              <w:bottom w:val="nil"/>
              <w:right w:val="nil"/>
            </w:tcBorders>
            <w:shd w:val="clear" w:color="auto" w:fill="FFFFFF"/>
            <w:tcMar>
              <w:left w:w="108" w:type="dxa"/>
              <w:right w:w="108" w:type="dxa"/>
            </w:tcMar>
          </w:tcPr>
          <w:p>
            <w:pPr>
              <w:rPr>
                <w:rFonts w:hint="eastAsia" w:ascii="仿宋" w:hAnsi="仿宋" w:eastAsia="仿宋" w:cs="仿宋"/>
                <w:i w:val="0"/>
                <w:color w:val="000000"/>
                <w:sz w:val="22"/>
                <w:szCs w:val="22"/>
                <w:u w:val="none"/>
              </w:rPr>
            </w:pPr>
          </w:p>
        </w:tc>
        <w:tc>
          <w:tcPr>
            <w:tcW w:w="804" w:type="dxa"/>
            <w:tcBorders>
              <w:top w:val="nil"/>
              <w:left w:val="nil"/>
              <w:bottom w:val="nil"/>
              <w:right w:val="nil"/>
            </w:tcBorders>
            <w:shd w:val="clear" w:color="auto" w:fill="FFFFFF"/>
            <w:tcMar>
              <w:left w:w="108" w:type="dxa"/>
              <w:right w:w="108" w:type="dxa"/>
            </w:tcMar>
          </w:tcPr>
          <w:p>
            <w:pPr>
              <w:rPr>
                <w:rFonts w:hint="eastAsia" w:ascii="仿宋" w:hAnsi="仿宋" w:eastAsia="仿宋" w:cs="仿宋"/>
                <w:i w:val="0"/>
                <w:color w:val="000000"/>
                <w:sz w:val="22"/>
                <w:szCs w:val="22"/>
                <w:u w:val="none"/>
              </w:rPr>
            </w:pPr>
          </w:p>
        </w:tc>
        <w:tc>
          <w:tcPr>
            <w:tcW w:w="1116" w:type="dxa"/>
            <w:tcBorders>
              <w:top w:val="nil"/>
              <w:left w:val="nil"/>
              <w:bottom w:val="nil"/>
              <w:right w:val="nil"/>
            </w:tcBorders>
            <w:shd w:val="clear" w:color="auto" w:fill="FFFFFF"/>
            <w:tcMar>
              <w:left w:w="108" w:type="dxa"/>
              <w:right w:w="108" w:type="dxa"/>
            </w:tcMar>
          </w:tcPr>
          <w:p>
            <w:pPr>
              <w:rPr>
                <w:rFonts w:hint="eastAsia" w:ascii="仿宋" w:hAnsi="仿宋" w:eastAsia="仿宋" w:cs="仿宋"/>
                <w:i w:val="0"/>
                <w:color w:val="000000"/>
                <w:sz w:val="22"/>
                <w:szCs w:val="22"/>
                <w:u w:val="none"/>
              </w:rPr>
            </w:pPr>
          </w:p>
        </w:tc>
        <w:tc>
          <w:tcPr>
            <w:tcW w:w="1308" w:type="dxa"/>
            <w:tcBorders>
              <w:top w:val="nil"/>
              <w:left w:val="nil"/>
              <w:bottom w:val="nil"/>
              <w:right w:val="nil"/>
            </w:tcBorders>
            <w:shd w:val="clear" w:color="auto" w:fill="FFFFFF"/>
            <w:tcMar>
              <w:left w:w="108" w:type="dxa"/>
              <w:right w:w="108" w:type="dxa"/>
            </w:tcMar>
          </w:tcPr>
          <w:p>
            <w:pPr>
              <w:rPr>
                <w:rFonts w:hint="eastAsia" w:ascii="仿宋" w:hAnsi="仿宋" w:eastAsia="仿宋" w:cs="仿宋"/>
                <w:i w:val="0"/>
                <w:color w:val="000000"/>
                <w:sz w:val="22"/>
                <w:szCs w:val="22"/>
                <w:u w:val="none"/>
              </w:rPr>
            </w:pPr>
          </w:p>
        </w:tc>
        <w:tc>
          <w:tcPr>
            <w:tcW w:w="3436" w:type="dxa"/>
            <w:tcBorders>
              <w:top w:val="nil"/>
              <w:left w:val="nil"/>
              <w:bottom w:val="nil"/>
              <w:right w:val="nil"/>
            </w:tcBorders>
            <w:shd w:val="clear" w:color="auto" w:fill="FFFFFF"/>
          </w:tcPr>
          <w:p>
            <w:pPr>
              <w:jc w:val="center"/>
              <w:rPr>
                <w:rFonts w:hint="eastAsia" w:ascii="仿宋" w:hAnsi="仿宋" w:eastAsia="仿宋" w:cs="仿宋"/>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67" w:hRule="exact"/>
        </w:trPr>
        <w:tc>
          <w:tcPr>
            <w:tcW w:w="363" w:type="dxa"/>
            <w:tcBorders>
              <w:top w:val="nil"/>
              <w:left w:val="nil"/>
              <w:bottom w:val="nil"/>
              <w:right w:val="nil"/>
            </w:tcBorders>
            <w:shd w:val="clear" w:color="auto" w:fill="auto"/>
            <w:tcMar>
              <w:left w:w="108" w:type="dxa"/>
              <w:right w:w="108" w:type="dxa"/>
            </w:tcMar>
          </w:tcPr>
          <w:p>
            <w:pPr>
              <w:jc w:val="center"/>
              <w:rPr>
                <w:rFonts w:hint="eastAsia" w:ascii="仿宋" w:hAnsi="仿宋" w:eastAsia="仿宋" w:cs="仿宋"/>
                <w:i w:val="0"/>
                <w:color w:val="000000"/>
                <w:sz w:val="22"/>
                <w:szCs w:val="22"/>
                <w:u w:val="none"/>
              </w:rPr>
            </w:pPr>
          </w:p>
        </w:tc>
        <w:tc>
          <w:tcPr>
            <w:tcW w:w="2964" w:type="dxa"/>
            <w:tcBorders>
              <w:top w:val="nil"/>
              <w:left w:val="nil"/>
              <w:bottom w:val="nil"/>
              <w:right w:val="nil"/>
            </w:tcBorders>
            <w:shd w:val="clear" w:color="auto" w:fill="FFFFFF"/>
            <w:tcMar>
              <w:left w:w="108" w:type="dxa"/>
              <w:right w:w="108" w:type="dxa"/>
            </w:tcMar>
          </w:tcPr>
          <w:p>
            <w:pPr>
              <w:rPr>
                <w:rFonts w:hint="eastAsia" w:ascii="仿宋" w:hAnsi="仿宋" w:eastAsia="仿宋" w:cs="仿宋"/>
                <w:i w:val="0"/>
                <w:color w:val="000000"/>
                <w:sz w:val="22"/>
                <w:szCs w:val="22"/>
                <w:u w:val="none"/>
              </w:rPr>
            </w:pPr>
          </w:p>
        </w:tc>
        <w:tc>
          <w:tcPr>
            <w:tcW w:w="1584" w:type="dxa"/>
            <w:tcBorders>
              <w:top w:val="nil"/>
              <w:left w:val="nil"/>
              <w:bottom w:val="nil"/>
              <w:right w:val="nil"/>
            </w:tcBorders>
            <w:shd w:val="clear" w:color="auto" w:fill="FFFFFF"/>
            <w:tcMar>
              <w:left w:w="108" w:type="dxa"/>
              <w:right w:w="108" w:type="dxa"/>
            </w:tcMar>
          </w:tcPr>
          <w:p>
            <w:pPr>
              <w:rPr>
                <w:rFonts w:hint="eastAsia" w:ascii="仿宋" w:hAnsi="仿宋" w:eastAsia="仿宋" w:cs="仿宋"/>
                <w:i w:val="0"/>
                <w:color w:val="000000"/>
                <w:sz w:val="22"/>
                <w:szCs w:val="22"/>
                <w:u w:val="none"/>
              </w:rPr>
            </w:pPr>
          </w:p>
        </w:tc>
        <w:tc>
          <w:tcPr>
            <w:tcW w:w="1596" w:type="dxa"/>
            <w:tcBorders>
              <w:top w:val="nil"/>
              <w:left w:val="nil"/>
              <w:bottom w:val="nil"/>
              <w:right w:val="nil"/>
            </w:tcBorders>
            <w:shd w:val="clear" w:color="auto" w:fill="FFFFFF"/>
            <w:tcMar>
              <w:left w:w="108" w:type="dxa"/>
              <w:right w:w="108" w:type="dxa"/>
            </w:tcMar>
          </w:tcPr>
          <w:p>
            <w:pPr>
              <w:rPr>
                <w:rFonts w:hint="eastAsia" w:ascii="仿宋" w:hAnsi="仿宋" w:eastAsia="仿宋" w:cs="仿宋"/>
                <w:i w:val="0"/>
                <w:color w:val="000000"/>
                <w:sz w:val="22"/>
                <w:szCs w:val="22"/>
                <w:u w:val="none"/>
              </w:rPr>
            </w:pPr>
          </w:p>
        </w:tc>
        <w:tc>
          <w:tcPr>
            <w:tcW w:w="792" w:type="dxa"/>
            <w:tcBorders>
              <w:top w:val="nil"/>
              <w:left w:val="nil"/>
              <w:bottom w:val="nil"/>
              <w:right w:val="nil"/>
            </w:tcBorders>
            <w:shd w:val="clear" w:color="auto" w:fill="FFFFFF"/>
            <w:tcMar>
              <w:left w:w="108" w:type="dxa"/>
              <w:right w:w="108" w:type="dxa"/>
            </w:tcMar>
          </w:tcPr>
          <w:p>
            <w:pPr>
              <w:rPr>
                <w:rFonts w:hint="eastAsia" w:ascii="仿宋" w:hAnsi="仿宋" w:eastAsia="仿宋" w:cs="仿宋"/>
                <w:i w:val="0"/>
                <w:color w:val="000000"/>
                <w:sz w:val="22"/>
                <w:szCs w:val="22"/>
                <w:u w:val="none"/>
              </w:rPr>
            </w:pPr>
          </w:p>
        </w:tc>
        <w:tc>
          <w:tcPr>
            <w:tcW w:w="804" w:type="dxa"/>
            <w:tcBorders>
              <w:top w:val="nil"/>
              <w:left w:val="nil"/>
              <w:bottom w:val="nil"/>
              <w:right w:val="nil"/>
            </w:tcBorders>
            <w:shd w:val="clear" w:color="auto" w:fill="FFFFFF"/>
            <w:tcMar>
              <w:left w:w="108" w:type="dxa"/>
              <w:right w:w="108" w:type="dxa"/>
            </w:tcMar>
          </w:tcPr>
          <w:p>
            <w:pPr>
              <w:rPr>
                <w:rFonts w:hint="eastAsia" w:ascii="仿宋" w:hAnsi="仿宋" w:eastAsia="仿宋" w:cs="仿宋"/>
                <w:i w:val="0"/>
                <w:color w:val="000000"/>
                <w:sz w:val="22"/>
                <w:szCs w:val="22"/>
                <w:u w:val="none"/>
              </w:rPr>
            </w:pPr>
          </w:p>
        </w:tc>
        <w:tc>
          <w:tcPr>
            <w:tcW w:w="1116" w:type="dxa"/>
            <w:tcBorders>
              <w:top w:val="nil"/>
              <w:left w:val="nil"/>
              <w:bottom w:val="nil"/>
              <w:right w:val="nil"/>
            </w:tcBorders>
            <w:shd w:val="clear" w:color="auto" w:fill="FFFFFF"/>
            <w:tcMar>
              <w:left w:w="108" w:type="dxa"/>
              <w:right w:w="108" w:type="dxa"/>
            </w:tcMar>
          </w:tcPr>
          <w:p>
            <w:pPr>
              <w:jc w:val="center"/>
              <w:rPr>
                <w:rFonts w:hint="eastAsia" w:ascii="仿宋" w:hAnsi="仿宋" w:eastAsia="仿宋" w:cs="仿宋"/>
                <w:i w:val="0"/>
                <w:color w:val="000000"/>
                <w:sz w:val="22"/>
                <w:szCs w:val="22"/>
                <w:u w:val="none"/>
              </w:rPr>
            </w:pPr>
          </w:p>
        </w:tc>
        <w:tc>
          <w:tcPr>
            <w:tcW w:w="1308" w:type="dxa"/>
            <w:tcBorders>
              <w:top w:val="nil"/>
              <w:left w:val="nil"/>
              <w:bottom w:val="nil"/>
              <w:right w:val="nil"/>
            </w:tcBorders>
            <w:shd w:val="clear" w:color="auto" w:fill="FFFFFF"/>
            <w:tcMar>
              <w:left w:w="108" w:type="dxa"/>
              <w:right w:w="108" w:type="dxa"/>
            </w:tcMar>
          </w:tcPr>
          <w:p>
            <w:pPr>
              <w:jc w:val="center"/>
              <w:rPr>
                <w:rFonts w:hint="eastAsia" w:ascii="仿宋" w:hAnsi="仿宋" w:eastAsia="仿宋" w:cs="仿宋"/>
                <w:i w:val="0"/>
                <w:color w:val="000000"/>
                <w:sz w:val="22"/>
                <w:szCs w:val="22"/>
                <w:u w:val="none"/>
              </w:rPr>
            </w:pPr>
          </w:p>
        </w:tc>
        <w:tc>
          <w:tcPr>
            <w:tcW w:w="3436" w:type="dxa"/>
            <w:tcBorders>
              <w:top w:val="nil"/>
              <w:left w:val="nil"/>
              <w:bottom w:val="nil"/>
              <w:right w:val="nil"/>
            </w:tcBorders>
            <w:shd w:val="clear" w:color="auto" w:fill="FFFFFF"/>
          </w:tcPr>
          <w:p>
            <w:pPr>
              <w:jc w:val="center"/>
              <w:rPr>
                <w:rFonts w:hint="eastAsia" w:ascii="仿宋" w:hAnsi="仿宋" w:eastAsia="仿宋" w:cs="仿宋"/>
                <w:i w:val="0"/>
                <w:color w:val="000000"/>
                <w:sz w:val="22"/>
                <w:szCs w:val="22"/>
                <w:u w:val="none"/>
              </w:rPr>
            </w:pPr>
          </w:p>
        </w:tc>
      </w:tr>
    </w:tbl>
    <w:p>
      <w:pPr>
        <w:spacing w:line="220" w:lineRule="atLeast"/>
        <w:rPr>
          <w:rFonts w:hint="eastAsia" w:ascii="仿宋" w:hAnsi="仿宋" w:eastAsia="仿宋" w:cs="仿宋"/>
          <w:sz w:val="22"/>
          <w:szCs w:val="22"/>
        </w:rPr>
        <w:sectPr>
          <w:pgSz w:w="16838" w:h="11906" w:orient="landscape"/>
          <w:pgMar w:top="1803" w:right="1440" w:bottom="1803" w:left="1440" w:header="708" w:footer="709" w:gutter="0"/>
          <w:cols w:space="720" w:num="1"/>
          <w:rtlGutter w:val="1"/>
          <w:docGrid w:linePitch="360" w:charSpace="0"/>
        </w:sectPr>
      </w:pPr>
    </w:p>
    <w:tbl>
      <w:tblPr>
        <w:tblStyle w:val="11"/>
        <w:tblW w:w="865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634"/>
        <w:gridCol w:w="1096"/>
        <w:gridCol w:w="1053"/>
        <w:gridCol w:w="1053"/>
        <w:gridCol w:w="1449"/>
        <w:gridCol w:w="1290"/>
        <w:gridCol w:w="10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60" w:hRule="atLeast"/>
        </w:trPr>
        <w:tc>
          <w:tcPr>
            <w:tcW w:w="8655" w:type="dxa"/>
            <w:gridSpan w:val="7"/>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仿宋" w:hAnsi="仿宋" w:eastAsia="仿宋" w:cs="仿宋"/>
                <w:i w:val="0"/>
                <w:color w:val="000000"/>
                <w:kern w:val="0"/>
                <w:sz w:val="28"/>
                <w:szCs w:val="28"/>
                <w:u w:val="none"/>
                <w:lang w:val="en-US" w:eastAsia="zh-CN"/>
              </w:rPr>
              <w:t>§23   2025年行唐县地方政府债务限额及余额决算情况表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53" w:hRule="atLeast"/>
        </w:trPr>
        <w:tc>
          <w:tcPr>
            <w:tcW w:w="1634" w:type="dxa"/>
            <w:tcBorders>
              <w:top w:val="nil"/>
              <w:left w:val="nil"/>
              <w:bottom w:val="nil"/>
              <w:right w:val="nil"/>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1096" w:type="dxa"/>
            <w:tcBorders>
              <w:top w:val="nil"/>
              <w:left w:val="nil"/>
              <w:bottom w:val="nil"/>
              <w:right w:val="nil"/>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1053" w:type="dxa"/>
            <w:tcBorders>
              <w:top w:val="nil"/>
              <w:left w:val="nil"/>
              <w:bottom w:val="nil"/>
              <w:right w:val="nil"/>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053" w:type="dxa"/>
            <w:tcBorders>
              <w:top w:val="nil"/>
              <w:left w:val="nil"/>
              <w:bottom w:val="nil"/>
              <w:right w:val="nil"/>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449" w:type="dxa"/>
            <w:tcBorders>
              <w:top w:val="nil"/>
              <w:left w:val="nil"/>
              <w:bottom w:val="nil"/>
              <w:right w:val="nil"/>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2370" w:type="dxa"/>
            <w:gridSpan w:val="2"/>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仿宋" w:hAnsi="仿宋" w:eastAsia="仿宋" w:cs="仿宋"/>
                <w:i w:val="0"/>
                <w:color w:val="000000"/>
                <w:kern w:val="0"/>
                <w:sz w:val="24"/>
                <w:szCs w:val="24"/>
                <w:u w:val="none"/>
                <w:lang w:val="en-US"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1634" w:type="dxa"/>
            <w:vMerge w:val="restart"/>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extDirection w:val="lrTb"/>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highlight w:val="none"/>
                <w:u w:val="none"/>
              </w:rPr>
            </w:pPr>
            <w:r>
              <w:rPr>
                <w:rFonts w:hint="eastAsia" w:ascii="仿宋" w:hAnsi="仿宋" w:eastAsia="仿宋" w:cs="仿宋"/>
                <w:i w:val="0"/>
                <w:color w:val="000000"/>
                <w:kern w:val="0"/>
                <w:sz w:val="28"/>
                <w:szCs w:val="28"/>
                <w:highlight w:val="none"/>
                <w:u w:val="none"/>
                <w:lang w:val="en-US" w:eastAsia="zh-CN"/>
              </w:rPr>
              <w:t>地   区</w:t>
            </w:r>
          </w:p>
        </w:tc>
        <w:tc>
          <w:tcPr>
            <w:tcW w:w="3202" w:type="dxa"/>
            <w:gridSpan w:val="3"/>
            <w:tcBorders>
              <w:top w:val="single" w:color="000000" w:sz="8" w:space="0"/>
              <w:left w:val="nil"/>
              <w:bottom w:val="nil"/>
              <w:right w:val="single" w:color="000000" w:sz="8" w:space="0"/>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8"/>
                <w:szCs w:val="28"/>
                <w:highlight w:val="none"/>
                <w:u w:val="none"/>
              </w:rPr>
            </w:pPr>
            <w:r>
              <w:rPr>
                <w:rFonts w:ascii="仿宋" w:eastAsia="仿宋" w:cs="Arial"/>
                <w:color w:val="000000"/>
                <w:sz w:val="28"/>
                <w:highlight w:val="none"/>
              </w:rPr>
              <w:t>202</w:t>
            </w:r>
            <w:r>
              <w:rPr>
                <w:rFonts w:hint="eastAsia" w:ascii="仿宋" w:eastAsia="仿宋" w:cs="Arial"/>
                <w:color w:val="000000"/>
                <w:sz w:val="28"/>
                <w:highlight w:val="none"/>
                <w:lang w:val="en-US" w:eastAsia="zh-CN"/>
              </w:rPr>
              <w:t>5</w:t>
            </w:r>
            <w:r>
              <w:rPr>
                <w:rFonts w:ascii="仿宋" w:eastAsia="仿宋" w:cs="Arial"/>
                <w:color w:val="000000"/>
                <w:sz w:val="28"/>
                <w:highlight w:val="none"/>
              </w:rPr>
              <w:t>年债务限额</w:t>
            </w:r>
          </w:p>
        </w:tc>
        <w:tc>
          <w:tcPr>
            <w:tcW w:w="3819" w:type="dxa"/>
            <w:gridSpan w:val="3"/>
            <w:tcBorders>
              <w:top w:val="single" w:color="000000" w:sz="8" w:space="0"/>
              <w:left w:val="nil"/>
              <w:bottom w:val="nil"/>
              <w:right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8"/>
                <w:szCs w:val="28"/>
                <w:highlight w:val="none"/>
                <w:u w:val="none"/>
              </w:rPr>
            </w:pPr>
            <w:r>
              <w:rPr>
                <w:rFonts w:ascii="仿宋" w:eastAsia="仿宋" w:cs="Arial"/>
                <w:color w:val="000000"/>
                <w:sz w:val="28"/>
                <w:highlight w:val="none"/>
              </w:rPr>
              <w:t>202</w:t>
            </w:r>
            <w:r>
              <w:rPr>
                <w:rFonts w:hint="eastAsia" w:ascii="仿宋" w:eastAsia="仿宋" w:cs="Arial"/>
                <w:color w:val="000000"/>
                <w:sz w:val="28"/>
                <w:highlight w:val="none"/>
                <w:lang w:val="en-US" w:eastAsia="zh-CN"/>
              </w:rPr>
              <w:t>5</w:t>
            </w:r>
            <w:r>
              <w:rPr>
                <w:rFonts w:ascii="仿宋" w:eastAsia="仿宋" w:cs="Arial"/>
                <w:color w:val="000000"/>
                <w:sz w:val="28"/>
                <w:highlight w:val="none"/>
              </w:rPr>
              <w:t>年债务余额（决算数）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1634" w:type="dxa"/>
            <w:vMerge w:val="continue"/>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extDirection w:val="lrTb"/>
            <w:vAlign w:val="center"/>
          </w:tcPr>
          <w:p>
            <w:pPr>
              <w:rPr>
                <w:highlight w:val="none"/>
              </w:rPr>
            </w:pPr>
          </w:p>
        </w:tc>
        <w:tc>
          <w:tcPr>
            <w:tcW w:w="1096"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8"/>
                <w:szCs w:val="28"/>
                <w:highlight w:val="none"/>
                <w:u w:val="none"/>
              </w:rPr>
            </w:pPr>
            <w:r>
              <w:rPr>
                <w:rFonts w:ascii="仿宋" w:eastAsia="仿宋" w:cs="Arial"/>
                <w:color w:val="000000"/>
                <w:sz w:val="28"/>
                <w:highlight w:val="none"/>
              </w:rPr>
              <w:t>合计</w:t>
            </w:r>
          </w:p>
        </w:tc>
        <w:tc>
          <w:tcPr>
            <w:tcW w:w="105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8"/>
                <w:szCs w:val="28"/>
                <w:highlight w:val="none"/>
                <w:u w:val="none"/>
              </w:rPr>
            </w:pPr>
            <w:r>
              <w:rPr>
                <w:rFonts w:ascii="仿宋" w:eastAsia="仿宋" w:cs="Arial"/>
                <w:color w:val="000000"/>
                <w:sz w:val="28"/>
                <w:highlight w:val="none"/>
              </w:rPr>
              <w:t>一般债务</w:t>
            </w:r>
          </w:p>
        </w:tc>
        <w:tc>
          <w:tcPr>
            <w:tcW w:w="105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8"/>
                <w:szCs w:val="28"/>
                <w:highlight w:val="none"/>
                <w:u w:val="none"/>
              </w:rPr>
            </w:pPr>
            <w:r>
              <w:rPr>
                <w:rFonts w:hint="eastAsia" w:ascii="仿宋" w:eastAsia="仿宋" w:cs="Arial"/>
                <w:color w:val="000000"/>
                <w:sz w:val="28"/>
                <w:highlight w:val="none"/>
                <w:lang w:val="en-US" w:eastAsia="zh-CN"/>
              </w:rPr>
              <w:t>专项债券</w:t>
            </w:r>
          </w:p>
        </w:tc>
        <w:tc>
          <w:tcPr>
            <w:tcW w:w="1449" w:type="dxa"/>
            <w:tcBorders>
              <w:top w:val="single" w:color="000000" w:sz="8" w:space="0"/>
              <w:left w:val="nil"/>
              <w:bottom w:val="single" w:color="000000" w:sz="8" w:space="0"/>
              <w:right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8"/>
                <w:szCs w:val="28"/>
                <w:highlight w:val="none"/>
                <w:u w:val="none"/>
              </w:rPr>
            </w:pPr>
            <w:r>
              <w:rPr>
                <w:rFonts w:hint="eastAsia" w:ascii="仿宋" w:eastAsia="仿宋" w:cs="Arial"/>
                <w:color w:val="000000"/>
                <w:sz w:val="28"/>
                <w:highlight w:val="none"/>
                <w:lang w:val="en-US" w:eastAsia="zh-CN"/>
              </w:rPr>
              <w:t>合计</w:t>
            </w:r>
          </w:p>
        </w:tc>
        <w:tc>
          <w:tcPr>
            <w:tcW w:w="129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textDirection w:val="lrTb"/>
            <w:vAlign w:val="center"/>
          </w:tcPr>
          <w:tbl>
            <w:tblPr>
              <w:tblStyle w:val="11"/>
              <w:tblW w:w="10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0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1080" w:type="dxa"/>
                  <w:tcBorders>
                    <w:top w:val="single" w:color="000000" w:sz="8" w:space="0"/>
                    <w:left w:val="nil"/>
                    <w:bottom w:val="single" w:color="000000" w:sz="8" w:space="0"/>
                    <w:right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8"/>
                      <w:szCs w:val="28"/>
                      <w:highlight w:val="none"/>
                      <w:u w:val="none"/>
                    </w:rPr>
                  </w:pPr>
                  <w:r>
                    <w:rPr>
                      <w:rFonts w:ascii="仿宋" w:eastAsia="仿宋" w:cs="Arial"/>
                      <w:color w:val="000000"/>
                      <w:sz w:val="28"/>
                      <w:highlight w:val="none"/>
                    </w:rPr>
                    <w:t>一般债务</w:t>
                  </w:r>
                </w:p>
              </w:tc>
            </w:tr>
          </w:tbl>
          <w:p>
            <w:pPr>
              <w:jc w:val="center"/>
              <w:rPr>
                <w:rFonts w:hint="eastAsia" w:ascii="仿宋" w:hAnsi="仿宋" w:eastAsia="仿宋" w:cs="仿宋"/>
                <w:i w:val="0"/>
                <w:color w:val="000000"/>
                <w:sz w:val="28"/>
                <w:szCs w:val="28"/>
                <w:highlight w:val="none"/>
                <w:u w:val="none"/>
              </w:rPr>
            </w:pPr>
          </w:p>
        </w:tc>
        <w:tc>
          <w:tcPr>
            <w:tcW w:w="1080" w:type="dxa"/>
            <w:tcBorders>
              <w:top w:val="single" w:color="000000" w:sz="8" w:space="0"/>
              <w:left w:val="nil"/>
              <w:bottom w:val="single" w:color="000000" w:sz="8" w:space="0"/>
              <w:right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8"/>
                <w:szCs w:val="28"/>
                <w:highlight w:val="none"/>
                <w:u w:val="none"/>
              </w:rPr>
            </w:pPr>
            <w:r>
              <w:rPr>
                <w:rFonts w:hint="eastAsia" w:ascii="仿宋" w:eastAsia="仿宋" w:cs="Arial"/>
                <w:color w:val="000000"/>
                <w:sz w:val="28"/>
                <w:highlight w:val="none"/>
                <w:lang w:val="en-US" w:eastAsia="zh-CN"/>
              </w:rPr>
              <w:t>专项</w:t>
            </w:r>
            <w:r>
              <w:rPr>
                <w:rFonts w:ascii="仿宋" w:eastAsia="仿宋" w:cs="Arial"/>
                <w:color w:val="000000"/>
                <w:sz w:val="28"/>
                <w:highlight w:val="none"/>
              </w:rPr>
              <w:t>债务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70" w:hRule="atLeast"/>
        </w:trPr>
        <w:tc>
          <w:tcPr>
            <w:tcW w:w="1634" w:type="dxa"/>
            <w:tcBorders>
              <w:top w:val="nil"/>
              <w:left w:val="nil"/>
              <w:bottom w:val="nil"/>
              <w:right w:val="single" w:color="000000" w:sz="8" w:space="0"/>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8"/>
                <w:szCs w:val="28"/>
                <w:highlight w:val="none"/>
                <w:u w:val="none"/>
              </w:rPr>
            </w:pPr>
            <w:r>
              <w:rPr>
                <w:rFonts w:hint="eastAsia" w:ascii="仿宋" w:hAnsi="仿宋" w:eastAsia="仿宋" w:cs="仿宋"/>
                <w:i w:val="0"/>
                <w:color w:val="000000"/>
                <w:kern w:val="0"/>
                <w:sz w:val="28"/>
                <w:szCs w:val="28"/>
                <w:highlight w:val="none"/>
                <w:u w:val="none"/>
                <w:lang w:val="en-US" w:eastAsia="zh-CN"/>
              </w:rPr>
              <w:t>　行唐县</w:t>
            </w:r>
          </w:p>
        </w:tc>
        <w:tc>
          <w:tcPr>
            <w:tcW w:w="1096" w:type="dxa"/>
            <w:tcBorders>
              <w:top w:val="nil"/>
              <w:left w:val="nil"/>
              <w:bottom w:val="nil"/>
              <w:right w:val="single" w:color="000000" w:sz="8" w:space="0"/>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8"/>
                <w:szCs w:val="28"/>
                <w:highlight w:val="none"/>
                <w:u w:val="none"/>
              </w:rPr>
            </w:pPr>
            <w:r>
              <w:rPr>
                <w:rFonts w:hint="eastAsia" w:ascii="仿宋" w:hAnsi="仿宋" w:eastAsia="仿宋" w:cs="仿宋"/>
                <w:i w:val="0"/>
                <w:color w:val="000000"/>
                <w:sz w:val="28"/>
                <w:szCs w:val="28"/>
                <w:highlight w:val="none"/>
                <w:u w:val="none"/>
                <w:lang w:val="en-US" w:eastAsia="zh-CN"/>
              </w:rPr>
              <w:t>504109</w:t>
            </w:r>
          </w:p>
        </w:tc>
        <w:tc>
          <w:tcPr>
            <w:tcW w:w="1053" w:type="dxa"/>
            <w:tcBorders>
              <w:top w:val="nil"/>
              <w:left w:val="nil"/>
              <w:bottom w:val="nil"/>
              <w:right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8"/>
                <w:szCs w:val="28"/>
                <w:highlight w:val="none"/>
                <w:u w:val="none"/>
              </w:rPr>
            </w:pPr>
            <w:r>
              <w:rPr>
                <w:rFonts w:hint="eastAsia" w:ascii="仿宋" w:hAnsi="仿宋" w:eastAsia="仿宋" w:cs="仿宋"/>
                <w:i w:val="0"/>
                <w:color w:val="000000"/>
                <w:sz w:val="28"/>
                <w:szCs w:val="28"/>
                <w:highlight w:val="none"/>
                <w:u w:val="none"/>
                <w:lang w:val="en-US" w:eastAsia="zh-CN"/>
              </w:rPr>
              <w:t>198809</w:t>
            </w:r>
          </w:p>
        </w:tc>
        <w:tc>
          <w:tcPr>
            <w:tcW w:w="1053" w:type="dxa"/>
            <w:tcBorders>
              <w:top w:val="nil"/>
              <w:left w:val="single" w:color="000000" w:sz="8" w:space="0"/>
              <w:bottom w:val="nil"/>
              <w:right w:val="single" w:color="000000" w:sz="8" w:space="0"/>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8"/>
                <w:szCs w:val="28"/>
                <w:highlight w:val="none"/>
                <w:u w:val="none"/>
              </w:rPr>
            </w:pPr>
            <w:r>
              <w:rPr>
                <w:rFonts w:hint="eastAsia" w:ascii="仿宋" w:hAnsi="仿宋" w:eastAsia="仿宋" w:cs="仿宋"/>
                <w:i w:val="0"/>
                <w:color w:val="000000"/>
                <w:sz w:val="28"/>
                <w:szCs w:val="28"/>
                <w:highlight w:val="none"/>
                <w:u w:val="none"/>
                <w:lang w:val="en-US" w:eastAsia="zh-CN"/>
              </w:rPr>
              <w:t>305300</w:t>
            </w:r>
          </w:p>
        </w:tc>
        <w:tc>
          <w:tcPr>
            <w:tcW w:w="1449" w:type="dxa"/>
            <w:tcBorders>
              <w:top w:val="nil"/>
              <w:left w:val="nil"/>
              <w:bottom w:val="nil"/>
              <w:right w:val="single" w:color="000000" w:sz="8" w:space="0"/>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8"/>
                <w:szCs w:val="28"/>
                <w:highlight w:val="none"/>
                <w:u w:val="none"/>
              </w:rPr>
            </w:pPr>
            <w:r>
              <w:rPr>
                <w:rFonts w:hint="eastAsia" w:ascii="仿宋" w:hAnsi="仿宋" w:eastAsia="仿宋" w:cs="仿宋"/>
                <w:i w:val="0"/>
                <w:color w:val="000000"/>
                <w:sz w:val="28"/>
                <w:szCs w:val="28"/>
                <w:highlight w:val="none"/>
                <w:u w:val="none"/>
                <w:lang w:val="en-US" w:eastAsia="zh-CN"/>
              </w:rPr>
              <w:t>491250</w:t>
            </w:r>
          </w:p>
        </w:tc>
        <w:tc>
          <w:tcPr>
            <w:tcW w:w="1290" w:type="dxa"/>
            <w:tcBorders>
              <w:top w:val="nil"/>
              <w:left w:val="nil"/>
              <w:bottom w:val="nil"/>
              <w:right w:val="single" w:color="000000" w:sz="8" w:space="0"/>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8"/>
                <w:szCs w:val="28"/>
                <w:highlight w:val="none"/>
                <w:u w:val="none"/>
              </w:rPr>
            </w:pPr>
            <w:r>
              <w:rPr>
                <w:rFonts w:hint="eastAsia" w:ascii="仿宋" w:hAnsi="仿宋" w:eastAsia="仿宋" w:cs="仿宋"/>
                <w:i w:val="0"/>
                <w:color w:val="000000"/>
                <w:sz w:val="28"/>
                <w:szCs w:val="28"/>
                <w:highlight w:val="none"/>
                <w:u w:val="none"/>
                <w:lang w:val="en-US" w:eastAsia="zh-CN"/>
              </w:rPr>
              <w:t>196350</w:t>
            </w:r>
          </w:p>
        </w:tc>
        <w:tc>
          <w:tcPr>
            <w:tcW w:w="1080" w:type="dxa"/>
            <w:tcBorders>
              <w:top w:val="nil"/>
              <w:left w:val="nil"/>
              <w:bottom w:val="nil"/>
              <w:right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8"/>
                <w:szCs w:val="28"/>
                <w:highlight w:val="none"/>
                <w:u w:val="none"/>
              </w:rPr>
            </w:pPr>
            <w:r>
              <w:rPr>
                <w:rFonts w:hint="eastAsia" w:ascii="仿宋" w:hAnsi="仿宋" w:eastAsia="仿宋" w:cs="仿宋"/>
                <w:i w:val="0"/>
                <w:color w:val="000000"/>
                <w:sz w:val="28"/>
                <w:szCs w:val="28"/>
                <w:highlight w:val="none"/>
                <w:u w:val="none"/>
                <w:lang w:val="en-US" w:eastAsia="zh-CN"/>
              </w:rPr>
              <w:t>294900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40" w:hRule="atLeast"/>
        </w:trPr>
        <w:tc>
          <w:tcPr>
            <w:tcW w:w="1634" w:type="dxa"/>
            <w:tcBorders>
              <w:top w:val="nil"/>
              <w:left w:val="nil"/>
              <w:bottom w:val="nil"/>
              <w:right w:val="single" w:color="000000" w:sz="8" w:space="0"/>
            </w:tcBorders>
            <w:shd w:val="clear" w:color="auto" w:fill="auto"/>
            <w:tcMar>
              <w:top w:w="15" w:type="dxa"/>
              <w:left w:w="15" w:type="dxa"/>
              <w:right w:w="15" w:type="dxa"/>
            </w:tcMar>
            <w:textDirection w:val="lrTb"/>
            <w:vAlign w:val="center"/>
          </w:tcPr>
          <w:p>
            <w:pPr>
              <w:keepNext w:val="0"/>
              <w:keepLines w:val="0"/>
              <w:widowControl/>
              <w:suppressLineNumbers w:val="0"/>
              <w:jc w:val="left"/>
              <w:textAlignment w:val="center"/>
              <w:rPr>
                <w:rFonts w:hint="eastAsia" w:ascii="仿宋" w:hAnsi="仿宋" w:eastAsia="仿宋" w:cs="仿宋"/>
                <w:i w:val="0"/>
                <w:color w:val="000000"/>
                <w:sz w:val="28"/>
                <w:szCs w:val="28"/>
                <w:highlight w:val="none"/>
                <w:u w:val="none"/>
              </w:rPr>
            </w:pPr>
            <w:r>
              <w:rPr>
                <w:rFonts w:hint="eastAsia" w:ascii="仿宋" w:hAnsi="仿宋" w:eastAsia="仿宋" w:cs="仿宋"/>
                <w:i w:val="0"/>
                <w:color w:val="000000"/>
                <w:kern w:val="0"/>
                <w:sz w:val="28"/>
                <w:szCs w:val="28"/>
                <w:highlight w:val="none"/>
                <w:u w:val="none"/>
                <w:lang w:val="en-US" w:eastAsia="zh-CN"/>
              </w:rPr>
              <w:t>行唐县本级</w:t>
            </w:r>
          </w:p>
        </w:tc>
        <w:tc>
          <w:tcPr>
            <w:tcW w:w="1096" w:type="dxa"/>
            <w:tcBorders>
              <w:top w:val="nil"/>
              <w:left w:val="nil"/>
              <w:bottom w:val="nil"/>
              <w:right w:val="single" w:color="000000" w:sz="8" w:space="0"/>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8"/>
                <w:szCs w:val="28"/>
                <w:highlight w:val="none"/>
                <w:u w:val="none"/>
              </w:rPr>
            </w:pPr>
            <w:r>
              <w:rPr>
                <w:rFonts w:hint="eastAsia" w:ascii="仿宋" w:hAnsi="仿宋" w:eastAsia="仿宋" w:cs="仿宋"/>
                <w:i w:val="0"/>
                <w:color w:val="000000"/>
                <w:sz w:val="28"/>
                <w:szCs w:val="28"/>
                <w:highlight w:val="none"/>
                <w:u w:val="none"/>
                <w:lang w:val="en-US" w:eastAsia="zh-CN"/>
              </w:rPr>
              <w:t>504109</w:t>
            </w:r>
          </w:p>
        </w:tc>
        <w:tc>
          <w:tcPr>
            <w:tcW w:w="1053" w:type="dxa"/>
            <w:tcBorders>
              <w:top w:val="nil"/>
              <w:left w:val="nil"/>
              <w:bottom w:val="nil"/>
              <w:right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8"/>
                <w:szCs w:val="28"/>
                <w:highlight w:val="none"/>
                <w:u w:val="none"/>
              </w:rPr>
            </w:pPr>
            <w:r>
              <w:rPr>
                <w:rFonts w:hint="eastAsia" w:ascii="仿宋" w:hAnsi="仿宋" w:eastAsia="仿宋" w:cs="仿宋"/>
                <w:i w:val="0"/>
                <w:color w:val="000000"/>
                <w:sz w:val="28"/>
                <w:szCs w:val="28"/>
                <w:highlight w:val="none"/>
                <w:u w:val="none"/>
                <w:lang w:val="en-US" w:eastAsia="zh-CN"/>
              </w:rPr>
              <w:t>198809</w:t>
            </w:r>
          </w:p>
        </w:tc>
        <w:tc>
          <w:tcPr>
            <w:tcW w:w="1053" w:type="dxa"/>
            <w:tcBorders>
              <w:top w:val="nil"/>
              <w:left w:val="single" w:color="000000" w:sz="8" w:space="0"/>
              <w:bottom w:val="nil"/>
              <w:right w:val="single" w:color="000000" w:sz="8" w:space="0"/>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8"/>
                <w:szCs w:val="28"/>
                <w:highlight w:val="none"/>
                <w:u w:val="none"/>
              </w:rPr>
            </w:pPr>
            <w:r>
              <w:rPr>
                <w:rFonts w:hint="eastAsia" w:ascii="仿宋" w:hAnsi="仿宋" w:eastAsia="仿宋" w:cs="仿宋"/>
                <w:i w:val="0"/>
                <w:color w:val="000000"/>
                <w:sz w:val="28"/>
                <w:szCs w:val="28"/>
                <w:highlight w:val="none"/>
                <w:u w:val="none"/>
                <w:lang w:val="en-US" w:eastAsia="zh-CN"/>
              </w:rPr>
              <w:t>305300</w:t>
            </w:r>
          </w:p>
        </w:tc>
        <w:tc>
          <w:tcPr>
            <w:tcW w:w="1449" w:type="dxa"/>
            <w:tcBorders>
              <w:top w:val="nil"/>
              <w:left w:val="nil"/>
              <w:bottom w:val="nil"/>
              <w:right w:val="single" w:color="000000" w:sz="8" w:space="0"/>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8"/>
                <w:szCs w:val="28"/>
                <w:highlight w:val="none"/>
                <w:u w:val="none"/>
              </w:rPr>
            </w:pPr>
            <w:r>
              <w:rPr>
                <w:rFonts w:hint="eastAsia" w:ascii="仿宋" w:hAnsi="仿宋" w:eastAsia="仿宋" w:cs="仿宋"/>
                <w:i w:val="0"/>
                <w:color w:val="000000"/>
                <w:sz w:val="28"/>
                <w:szCs w:val="28"/>
                <w:highlight w:val="none"/>
                <w:u w:val="none"/>
                <w:lang w:val="en-US" w:eastAsia="zh-CN"/>
              </w:rPr>
              <w:t>491250</w:t>
            </w:r>
          </w:p>
        </w:tc>
        <w:tc>
          <w:tcPr>
            <w:tcW w:w="1290" w:type="dxa"/>
            <w:tcBorders>
              <w:top w:val="nil"/>
              <w:left w:val="nil"/>
              <w:bottom w:val="nil"/>
              <w:right w:val="single" w:color="000000" w:sz="8" w:space="0"/>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8"/>
                <w:szCs w:val="28"/>
                <w:highlight w:val="none"/>
                <w:u w:val="none"/>
              </w:rPr>
            </w:pPr>
            <w:r>
              <w:rPr>
                <w:rFonts w:hint="eastAsia" w:ascii="仿宋" w:hAnsi="仿宋" w:eastAsia="仿宋" w:cs="仿宋"/>
                <w:i w:val="0"/>
                <w:color w:val="000000"/>
                <w:sz w:val="28"/>
                <w:szCs w:val="28"/>
                <w:highlight w:val="none"/>
                <w:u w:val="none"/>
                <w:lang w:val="en-US" w:eastAsia="zh-CN"/>
              </w:rPr>
              <w:t>196350</w:t>
            </w:r>
          </w:p>
        </w:tc>
        <w:tc>
          <w:tcPr>
            <w:tcW w:w="1080" w:type="dxa"/>
            <w:tcBorders>
              <w:top w:val="nil"/>
              <w:left w:val="nil"/>
              <w:bottom w:val="nil"/>
              <w:right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8"/>
                <w:szCs w:val="28"/>
                <w:highlight w:val="none"/>
                <w:u w:val="none"/>
              </w:rPr>
            </w:pPr>
            <w:r>
              <w:rPr>
                <w:rFonts w:hint="eastAsia" w:ascii="仿宋" w:hAnsi="仿宋" w:eastAsia="仿宋" w:cs="仿宋"/>
                <w:i w:val="0"/>
                <w:color w:val="000000"/>
                <w:sz w:val="28"/>
                <w:szCs w:val="28"/>
                <w:highlight w:val="none"/>
                <w:u w:val="none"/>
                <w:lang w:val="en-US" w:eastAsia="zh-CN"/>
              </w:rPr>
              <w:t>294900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70" w:hRule="atLeast"/>
        </w:trPr>
        <w:tc>
          <w:tcPr>
            <w:tcW w:w="1634" w:type="dxa"/>
            <w:tcBorders>
              <w:top w:val="single" w:color="auto" w:sz="4" w:space="0"/>
              <w:left w:val="nil"/>
              <w:bottom w:val="nil"/>
              <w:right w:val="nil"/>
            </w:tcBorders>
            <w:shd w:val="clear" w:color="auto" w:fill="auto"/>
            <w:tcMar>
              <w:top w:w="15" w:type="dxa"/>
              <w:left w:w="15" w:type="dxa"/>
              <w:right w:w="15" w:type="dxa"/>
            </w:tcMar>
            <w:vAlign w:val="center"/>
          </w:tcPr>
          <w:p>
            <w:pPr>
              <w:keepNext w:val="0"/>
              <w:keepLines w:val="0"/>
              <w:widowControl/>
              <w:suppressLineNumbers w:val="0"/>
              <w:ind w:firstLine="280" w:firstLineChars="100"/>
              <w:jc w:val="both"/>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rPr>
              <w:t xml:space="preserve"> </w:t>
            </w:r>
          </w:p>
        </w:tc>
        <w:tc>
          <w:tcPr>
            <w:tcW w:w="1096" w:type="dxa"/>
            <w:tcBorders>
              <w:top w:val="single" w:color="auto" w:sz="4" w:space="0"/>
              <w:left w:val="nil"/>
              <w:bottom w:val="nil"/>
              <w:right w:val="nil"/>
            </w:tcBorders>
            <w:shd w:val="clear" w:color="auto" w:fill="auto"/>
            <w:tcMar>
              <w:top w:w="15" w:type="dxa"/>
              <w:left w:w="15" w:type="dxa"/>
              <w:right w:w="15" w:type="dxa"/>
            </w:tcMar>
            <w:vAlign w:val="center"/>
          </w:tcPr>
          <w:p>
            <w:pPr>
              <w:rPr>
                <w:rFonts w:hint="eastAsia" w:ascii="仿宋" w:hAnsi="仿宋" w:eastAsia="仿宋" w:cs="仿宋"/>
                <w:i w:val="0"/>
                <w:color w:val="000000"/>
                <w:sz w:val="28"/>
                <w:szCs w:val="28"/>
                <w:u w:val="none"/>
              </w:rPr>
            </w:pPr>
          </w:p>
        </w:tc>
        <w:tc>
          <w:tcPr>
            <w:tcW w:w="1053" w:type="dxa"/>
            <w:tcBorders>
              <w:top w:val="single" w:color="auto" w:sz="4" w:space="0"/>
              <w:left w:val="nil"/>
              <w:bottom w:val="nil"/>
              <w:right w:val="nil"/>
            </w:tcBorders>
            <w:shd w:val="clear" w:color="auto" w:fill="auto"/>
            <w:tcMar>
              <w:top w:w="15" w:type="dxa"/>
              <w:left w:w="15" w:type="dxa"/>
              <w:right w:w="15" w:type="dxa"/>
            </w:tcMar>
            <w:vAlign w:val="center"/>
          </w:tcPr>
          <w:p>
            <w:pPr>
              <w:rPr>
                <w:rFonts w:hint="eastAsia" w:ascii="仿宋" w:hAnsi="仿宋" w:eastAsia="仿宋" w:cs="仿宋"/>
                <w:i w:val="0"/>
                <w:color w:val="000000"/>
                <w:sz w:val="28"/>
                <w:szCs w:val="28"/>
                <w:u w:val="none"/>
              </w:rPr>
            </w:pPr>
          </w:p>
        </w:tc>
        <w:tc>
          <w:tcPr>
            <w:tcW w:w="1053" w:type="dxa"/>
            <w:tcBorders>
              <w:top w:val="single" w:color="auto" w:sz="4" w:space="0"/>
              <w:left w:val="nil"/>
              <w:bottom w:val="nil"/>
              <w:right w:val="nil"/>
            </w:tcBorders>
            <w:shd w:val="clear" w:color="auto" w:fill="auto"/>
            <w:tcMar>
              <w:top w:w="15" w:type="dxa"/>
              <w:left w:w="15" w:type="dxa"/>
              <w:right w:w="15" w:type="dxa"/>
            </w:tcMar>
            <w:vAlign w:val="center"/>
          </w:tcPr>
          <w:p>
            <w:pPr>
              <w:rPr>
                <w:rFonts w:hint="eastAsia" w:ascii="仿宋" w:hAnsi="仿宋" w:eastAsia="仿宋" w:cs="仿宋"/>
                <w:i w:val="0"/>
                <w:color w:val="000000"/>
                <w:sz w:val="28"/>
                <w:szCs w:val="28"/>
                <w:u w:val="none"/>
              </w:rPr>
            </w:pPr>
          </w:p>
        </w:tc>
        <w:tc>
          <w:tcPr>
            <w:tcW w:w="1449" w:type="dxa"/>
            <w:tcBorders>
              <w:top w:val="single" w:color="auto" w:sz="4" w:space="0"/>
              <w:left w:val="nil"/>
              <w:bottom w:val="nil"/>
              <w:right w:val="nil"/>
            </w:tcBorders>
            <w:shd w:val="clear" w:color="auto" w:fill="auto"/>
            <w:tcMar>
              <w:top w:w="15" w:type="dxa"/>
              <w:left w:w="15" w:type="dxa"/>
              <w:right w:w="15" w:type="dxa"/>
            </w:tcMar>
            <w:vAlign w:val="center"/>
          </w:tcPr>
          <w:p>
            <w:pPr>
              <w:rPr>
                <w:rFonts w:hint="eastAsia" w:ascii="仿宋" w:hAnsi="仿宋" w:eastAsia="仿宋" w:cs="仿宋"/>
                <w:i w:val="0"/>
                <w:color w:val="000000"/>
                <w:sz w:val="28"/>
                <w:szCs w:val="28"/>
                <w:u w:val="none"/>
              </w:rPr>
            </w:pPr>
          </w:p>
        </w:tc>
        <w:tc>
          <w:tcPr>
            <w:tcW w:w="1290" w:type="dxa"/>
            <w:tcBorders>
              <w:top w:val="single" w:color="auto" w:sz="4" w:space="0"/>
              <w:left w:val="nil"/>
              <w:bottom w:val="nil"/>
              <w:right w:val="nil"/>
            </w:tcBorders>
            <w:shd w:val="clear" w:color="auto" w:fill="auto"/>
            <w:tcMar>
              <w:top w:w="15" w:type="dxa"/>
              <w:left w:w="15" w:type="dxa"/>
              <w:right w:w="15" w:type="dxa"/>
            </w:tcMar>
            <w:vAlign w:val="center"/>
          </w:tcPr>
          <w:p>
            <w:pPr>
              <w:rPr>
                <w:rFonts w:hint="eastAsia" w:ascii="仿宋" w:hAnsi="仿宋" w:eastAsia="仿宋" w:cs="仿宋"/>
                <w:i w:val="0"/>
                <w:color w:val="000000"/>
                <w:sz w:val="28"/>
                <w:szCs w:val="28"/>
                <w:u w:val="none"/>
              </w:rPr>
            </w:pPr>
          </w:p>
        </w:tc>
        <w:tc>
          <w:tcPr>
            <w:tcW w:w="1080" w:type="dxa"/>
            <w:tcBorders>
              <w:top w:val="single" w:color="auto" w:sz="4" w:space="0"/>
              <w:left w:val="nil"/>
              <w:bottom w:val="nil"/>
              <w:right w:val="nil"/>
            </w:tcBorders>
            <w:shd w:val="clear" w:color="auto" w:fill="auto"/>
            <w:tcMar>
              <w:top w:w="15" w:type="dxa"/>
              <w:left w:w="15" w:type="dxa"/>
              <w:right w:w="15" w:type="dxa"/>
            </w:tcMar>
            <w:vAlign w:val="center"/>
          </w:tcPr>
          <w:p>
            <w:pPr>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70" w:hRule="atLeast"/>
        </w:trPr>
        <w:tc>
          <w:tcPr>
            <w:tcW w:w="1634" w:type="dxa"/>
            <w:tcBorders>
              <w:top w:val="nil"/>
              <w:left w:val="nil"/>
              <w:bottom w:val="nil"/>
              <w:right w:val="nil"/>
            </w:tcBorders>
            <w:shd w:val="clear" w:color="auto" w:fill="auto"/>
            <w:tcMar>
              <w:left w:w="108" w:type="dxa"/>
              <w:right w:w="108" w:type="dxa"/>
            </w:tcMa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p>
        </w:tc>
        <w:tc>
          <w:tcPr>
            <w:tcW w:w="1096" w:type="dxa"/>
            <w:tcBorders>
              <w:top w:val="nil"/>
              <w:left w:val="nil"/>
              <w:bottom w:val="nil"/>
              <w:right w:val="nil"/>
            </w:tcBorders>
            <w:shd w:val="clear" w:color="auto" w:fill="auto"/>
            <w:tcMar>
              <w:left w:w="108" w:type="dxa"/>
              <w:right w:w="108" w:type="dxa"/>
            </w:tcMar>
          </w:tcPr>
          <w:p>
            <w:pPr>
              <w:rPr>
                <w:rFonts w:hint="eastAsia" w:ascii="仿宋" w:hAnsi="仿宋" w:eastAsia="仿宋" w:cs="仿宋"/>
                <w:i w:val="0"/>
                <w:color w:val="000000"/>
                <w:sz w:val="28"/>
                <w:szCs w:val="28"/>
                <w:u w:val="none"/>
              </w:rPr>
            </w:pPr>
          </w:p>
        </w:tc>
        <w:tc>
          <w:tcPr>
            <w:tcW w:w="1053" w:type="dxa"/>
            <w:tcBorders>
              <w:top w:val="nil"/>
              <w:left w:val="nil"/>
              <w:bottom w:val="nil"/>
              <w:right w:val="nil"/>
            </w:tcBorders>
            <w:shd w:val="clear" w:color="auto" w:fill="auto"/>
            <w:tcMar>
              <w:left w:w="108" w:type="dxa"/>
              <w:right w:w="108" w:type="dxa"/>
            </w:tcMar>
          </w:tcPr>
          <w:p>
            <w:pPr>
              <w:rPr>
                <w:rFonts w:hint="eastAsia" w:ascii="仿宋" w:hAnsi="仿宋" w:eastAsia="仿宋" w:cs="仿宋"/>
                <w:i w:val="0"/>
                <w:color w:val="000000"/>
                <w:sz w:val="28"/>
                <w:szCs w:val="28"/>
                <w:u w:val="none"/>
              </w:rPr>
            </w:pPr>
          </w:p>
        </w:tc>
        <w:tc>
          <w:tcPr>
            <w:tcW w:w="1053" w:type="dxa"/>
            <w:tcBorders>
              <w:top w:val="nil"/>
              <w:left w:val="nil"/>
              <w:bottom w:val="nil"/>
              <w:right w:val="nil"/>
            </w:tcBorders>
            <w:shd w:val="clear" w:color="auto" w:fill="auto"/>
            <w:tcMar>
              <w:left w:w="108" w:type="dxa"/>
              <w:right w:w="108" w:type="dxa"/>
            </w:tcMar>
          </w:tcPr>
          <w:p>
            <w:pPr>
              <w:rPr>
                <w:rFonts w:hint="eastAsia" w:ascii="仿宋" w:hAnsi="仿宋" w:eastAsia="仿宋" w:cs="仿宋"/>
                <w:i w:val="0"/>
                <w:color w:val="000000"/>
                <w:sz w:val="28"/>
                <w:szCs w:val="28"/>
                <w:u w:val="none"/>
              </w:rPr>
            </w:pPr>
          </w:p>
        </w:tc>
        <w:tc>
          <w:tcPr>
            <w:tcW w:w="1449" w:type="dxa"/>
            <w:tcBorders>
              <w:top w:val="nil"/>
              <w:left w:val="nil"/>
              <w:bottom w:val="nil"/>
              <w:right w:val="nil"/>
            </w:tcBorders>
            <w:shd w:val="clear" w:color="auto" w:fill="auto"/>
            <w:tcMar>
              <w:left w:w="108" w:type="dxa"/>
              <w:right w:w="108" w:type="dxa"/>
            </w:tcMar>
          </w:tcPr>
          <w:p>
            <w:pPr>
              <w:rPr>
                <w:rFonts w:hint="eastAsia" w:ascii="仿宋" w:hAnsi="仿宋" w:eastAsia="仿宋" w:cs="仿宋"/>
                <w:i w:val="0"/>
                <w:color w:val="000000"/>
                <w:sz w:val="28"/>
                <w:szCs w:val="28"/>
                <w:u w:val="none"/>
              </w:rPr>
            </w:pPr>
          </w:p>
        </w:tc>
        <w:tc>
          <w:tcPr>
            <w:tcW w:w="1290" w:type="dxa"/>
            <w:tcBorders>
              <w:top w:val="nil"/>
              <w:left w:val="nil"/>
              <w:bottom w:val="nil"/>
              <w:right w:val="nil"/>
            </w:tcBorders>
            <w:shd w:val="clear" w:color="auto" w:fill="auto"/>
            <w:tcMar>
              <w:left w:w="108" w:type="dxa"/>
              <w:right w:w="108" w:type="dxa"/>
            </w:tcMar>
          </w:tcPr>
          <w:p>
            <w:pPr>
              <w:rPr>
                <w:rFonts w:hint="eastAsia" w:ascii="仿宋" w:hAnsi="仿宋" w:eastAsia="仿宋" w:cs="仿宋"/>
                <w:i w:val="0"/>
                <w:color w:val="000000"/>
                <w:sz w:val="28"/>
                <w:szCs w:val="28"/>
                <w:u w:val="none"/>
              </w:rPr>
            </w:pPr>
          </w:p>
        </w:tc>
        <w:tc>
          <w:tcPr>
            <w:tcW w:w="1080" w:type="dxa"/>
            <w:tcBorders>
              <w:top w:val="nil"/>
              <w:left w:val="nil"/>
              <w:bottom w:val="nil"/>
              <w:right w:val="nil"/>
            </w:tcBorders>
            <w:shd w:val="clear" w:color="auto" w:fill="auto"/>
            <w:tcMar>
              <w:left w:w="108" w:type="dxa"/>
              <w:right w:w="108" w:type="dxa"/>
            </w:tcMar>
          </w:tcPr>
          <w:p>
            <w:pPr>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70" w:hRule="atLeast"/>
        </w:trPr>
        <w:tc>
          <w:tcPr>
            <w:tcW w:w="1634" w:type="dxa"/>
            <w:tcBorders>
              <w:top w:val="nil"/>
              <w:left w:val="nil"/>
              <w:bottom w:val="nil"/>
              <w:right w:val="nil"/>
            </w:tcBorders>
            <w:shd w:val="clear" w:color="auto" w:fill="auto"/>
            <w:tcMar>
              <w:left w:w="108" w:type="dxa"/>
              <w:right w:w="108" w:type="dxa"/>
            </w:tcMa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p>
        </w:tc>
        <w:tc>
          <w:tcPr>
            <w:tcW w:w="1096"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053"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053"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449"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290"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080"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70" w:hRule="atLeast"/>
        </w:trPr>
        <w:tc>
          <w:tcPr>
            <w:tcW w:w="1634" w:type="dxa"/>
            <w:tcBorders>
              <w:top w:val="nil"/>
              <w:left w:val="nil"/>
              <w:bottom w:val="nil"/>
              <w:right w:val="nil"/>
            </w:tcBorders>
            <w:shd w:val="clear" w:color="auto" w:fill="auto"/>
            <w:tcMar>
              <w:left w:w="108" w:type="dxa"/>
              <w:right w:w="108" w:type="dxa"/>
            </w:tcMa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p>
        </w:tc>
        <w:tc>
          <w:tcPr>
            <w:tcW w:w="1096"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053"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053"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449"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290"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080"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70" w:hRule="atLeast"/>
        </w:trPr>
        <w:tc>
          <w:tcPr>
            <w:tcW w:w="1634" w:type="dxa"/>
            <w:tcBorders>
              <w:top w:val="nil"/>
              <w:left w:val="nil"/>
              <w:bottom w:val="nil"/>
              <w:right w:val="nil"/>
            </w:tcBorders>
            <w:shd w:val="clear" w:color="auto" w:fill="auto"/>
            <w:tcMar>
              <w:left w:w="108" w:type="dxa"/>
              <w:right w:w="108" w:type="dxa"/>
            </w:tcMa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p>
        </w:tc>
        <w:tc>
          <w:tcPr>
            <w:tcW w:w="1096"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053"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053"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449"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290"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080"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70" w:hRule="atLeast"/>
        </w:trPr>
        <w:tc>
          <w:tcPr>
            <w:tcW w:w="1634" w:type="dxa"/>
            <w:tcBorders>
              <w:top w:val="nil"/>
              <w:left w:val="nil"/>
              <w:bottom w:val="nil"/>
              <w:right w:val="nil"/>
            </w:tcBorders>
            <w:shd w:val="clear" w:color="auto" w:fill="auto"/>
            <w:tcMar>
              <w:left w:w="108" w:type="dxa"/>
              <w:right w:w="108" w:type="dxa"/>
            </w:tcMa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p>
        </w:tc>
        <w:tc>
          <w:tcPr>
            <w:tcW w:w="1096"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053"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053"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449"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290"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080"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70" w:hRule="atLeast"/>
        </w:trPr>
        <w:tc>
          <w:tcPr>
            <w:tcW w:w="1634" w:type="dxa"/>
            <w:tcBorders>
              <w:top w:val="nil"/>
              <w:left w:val="nil"/>
              <w:bottom w:val="nil"/>
              <w:right w:val="nil"/>
            </w:tcBorders>
            <w:shd w:val="clear" w:color="auto" w:fill="auto"/>
            <w:tcMar>
              <w:left w:w="108" w:type="dxa"/>
              <w:right w:w="108" w:type="dxa"/>
            </w:tcMa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p>
        </w:tc>
        <w:tc>
          <w:tcPr>
            <w:tcW w:w="1096"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053"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053"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449"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290"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080"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70" w:hRule="atLeast"/>
        </w:trPr>
        <w:tc>
          <w:tcPr>
            <w:tcW w:w="1634" w:type="dxa"/>
            <w:tcBorders>
              <w:top w:val="nil"/>
              <w:left w:val="nil"/>
              <w:bottom w:val="nil"/>
              <w:right w:val="nil"/>
            </w:tcBorders>
            <w:shd w:val="clear" w:color="auto" w:fill="auto"/>
            <w:tcMar>
              <w:left w:w="108" w:type="dxa"/>
              <w:right w:w="108" w:type="dxa"/>
            </w:tcMa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p>
        </w:tc>
        <w:tc>
          <w:tcPr>
            <w:tcW w:w="1096"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053"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053"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449"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290"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080"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70" w:hRule="atLeast"/>
        </w:trPr>
        <w:tc>
          <w:tcPr>
            <w:tcW w:w="1634" w:type="dxa"/>
            <w:tcBorders>
              <w:top w:val="nil"/>
              <w:left w:val="nil"/>
              <w:bottom w:val="nil"/>
              <w:right w:val="nil"/>
            </w:tcBorders>
            <w:shd w:val="clear" w:color="auto" w:fill="auto"/>
            <w:tcMar>
              <w:left w:w="108" w:type="dxa"/>
              <w:right w:w="108" w:type="dxa"/>
            </w:tcMa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p>
        </w:tc>
        <w:tc>
          <w:tcPr>
            <w:tcW w:w="1096"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053"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053"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449"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290"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080"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70" w:hRule="atLeast"/>
        </w:trPr>
        <w:tc>
          <w:tcPr>
            <w:tcW w:w="1634" w:type="dxa"/>
            <w:tcBorders>
              <w:top w:val="nil"/>
              <w:left w:val="nil"/>
              <w:bottom w:val="nil"/>
              <w:right w:val="nil"/>
            </w:tcBorders>
            <w:shd w:val="clear" w:color="auto" w:fill="auto"/>
            <w:tcMar>
              <w:left w:w="108" w:type="dxa"/>
              <w:right w:w="108" w:type="dxa"/>
            </w:tcMa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p>
        </w:tc>
        <w:tc>
          <w:tcPr>
            <w:tcW w:w="1096"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053"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053"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449"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290"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080"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70" w:hRule="atLeast"/>
        </w:trPr>
        <w:tc>
          <w:tcPr>
            <w:tcW w:w="1634" w:type="dxa"/>
            <w:tcBorders>
              <w:top w:val="nil"/>
              <w:left w:val="nil"/>
              <w:bottom w:val="nil"/>
              <w:right w:val="nil"/>
            </w:tcBorders>
            <w:shd w:val="clear" w:color="auto" w:fill="auto"/>
            <w:tcMar>
              <w:left w:w="108" w:type="dxa"/>
              <w:right w:w="108" w:type="dxa"/>
            </w:tcMa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p>
        </w:tc>
        <w:tc>
          <w:tcPr>
            <w:tcW w:w="1096"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053"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053"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449"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290"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080"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70" w:hRule="atLeast"/>
        </w:trPr>
        <w:tc>
          <w:tcPr>
            <w:tcW w:w="1634" w:type="dxa"/>
            <w:tcBorders>
              <w:top w:val="nil"/>
              <w:left w:val="nil"/>
              <w:bottom w:val="nil"/>
              <w:right w:val="nil"/>
            </w:tcBorders>
            <w:shd w:val="clear" w:color="auto" w:fill="auto"/>
            <w:tcMar>
              <w:left w:w="108" w:type="dxa"/>
              <w:right w:w="108" w:type="dxa"/>
            </w:tcMa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p>
        </w:tc>
        <w:tc>
          <w:tcPr>
            <w:tcW w:w="1096"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053"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053"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449"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290"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080"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70" w:hRule="atLeast"/>
        </w:trPr>
        <w:tc>
          <w:tcPr>
            <w:tcW w:w="1634" w:type="dxa"/>
            <w:tcBorders>
              <w:top w:val="nil"/>
              <w:left w:val="nil"/>
              <w:bottom w:val="nil"/>
              <w:right w:val="nil"/>
            </w:tcBorders>
            <w:shd w:val="clear" w:color="auto" w:fill="auto"/>
            <w:tcMar>
              <w:left w:w="108" w:type="dxa"/>
              <w:right w:w="108" w:type="dxa"/>
            </w:tcMa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p>
        </w:tc>
        <w:tc>
          <w:tcPr>
            <w:tcW w:w="1096"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053"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053"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449"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290"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080"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70" w:hRule="atLeast"/>
        </w:trPr>
        <w:tc>
          <w:tcPr>
            <w:tcW w:w="1634" w:type="dxa"/>
            <w:tcBorders>
              <w:top w:val="nil"/>
              <w:left w:val="nil"/>
              <w:bottom w:val="nil"/>
              <w:right w:val="nil"/>
            </w:tcBorders>
            <w:shd w:val="clear" w:color="auto" w:fill="auto"/>
            <w:tcMar>
              <w:left w:w="108" w:type="dxa"/>
              <w:right w:w="108" w:type="dxa"/>
            </w:tcMa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p>
        </w:tc>
        <w:tc>
          <w:tcPr>
            <w:tcW w:w="1096"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053"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053"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449"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290"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080"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70" w:hRule="atLeast"/>
        </w:trPr>
        <w:tc>
          <w:tcPr>
            <w:tcW w:w="1634" w:type="dxa"/>
            <w:tcBorders>
              <w:top w:val="nil"/>
              <w:left w:val="nil"/>
              <w:bottom w:val="nil"/>
              <w:right w:val="nil"/>
            </w:tcBorders>
            <w:shd w:val="clear" w:color="auto" w:fill="auto"/>
            <w:tcMar>
              <w:left w:w="108" w:type="dxa"/>
              <w:right w:w="108" w:type="dxa"/>
            </w:tcMa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p>
        </w:tc>
        <w:tc>
          <w:tcPr>
            <w:tcW w:w="1096"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053"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053"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449"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290"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c>
          <w:tcPr>
            <w:tcW w:w="1080" w:type="dxa"/>
            <w:tcBorders>
              <w:top w:val="nil"/>
              <w:left w:val="nil"/>
              <w:bottom w:val="nil"/>
              <w:right w:val="nil"/>
            </w:tcBorders>
            <w:shd w:val="clear" w:color="auto" w:fill="auto"/>
            <w:tcMar>
              <w:left w:w="108" w:type="dxa"/>
              <w:right w:w="108" w:type="dxa"/>
            </w:tcMar>
          </w:tcPr>
          <w:p>
            <w:pPr>
              <w:jc w:val="left"/>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75" w:hRule="atLeast"/>
        </w:trPr>
        <w:tc>
          <w:tcPr>
            <w:tcW w:w="1634" w:type="dxa"/>
            <w:tcBorders>
              <w:top w:val="nil"/>
              <w:left w:val="nil"/>
              <w:bottom w:val="nil"/>
              <w:right w:val="nil"/>
            </w:tcBorders>
            <w:shd w:val="clear" w:color="auto" w:fill="auto"/>
            <w:tcMar>
              <w:left w:w="108" w:type="dxa"/>
              <w:right w:w="108" w:type="dxa"/>
            </w:tcMar>
          </w:tcPr>
          <w:p>
            <w:pPr>
              <w:keepNext w:val="0"/>
              <w:keepLines w:val="0"/>
              <w:widowControl/>
              <w:suppressLineNumbers w:val="0"/>
              <w:ind w:firstLine="280" w:firstLineChars="100"/>
              <w:jc w:val="both"/>
              <w:textAlignment w:val="center"/>
              <w:rPr>
                <w:rFonts w:hint="eastAsia" w:ascii="宋体" w:hAnsi="宋体" w:eastAsia="宋体" w:cs="宋体"/>
                <w:i w:val="0"/>
                <w:color w:val="000000"/>
                <w:sz w:val="28"/>
                <w:szCs w:val="28"/>
                <w:u w:val="none"/>
              </w:rPr>
            </w:pPr>
          </w:p>
        </w:tc>
        <w:tc>
          <w:tcPr>
            <w:tcW w:w="1096" w:type="dxa"/>
            <w:tcBorders>
              <w:top w:val="nil"/>
              <w:left w:val="nil"/>
              <w:bottom w:val="nil"/>
              <w:right w:val="nil"/>
            </w:tcBorders>
            <w:shd w:val="clear" w:color="auto" w:fill="auto"/>
            <w:tcMar>
              <w:left w:w="108" w:type="dxa"/>
              <w:right w:w="108" w:type="dxa"/>
            </w:tcMar>
          </w:tcPr>
          <w:p>
            <w:pPr>
              <w:rPr>
                <w:rFonts w:hint="eastAsia" w:ascii="宋体" w:hAnsi="宋体" w:eastAsia="宋体" w:cs="宋体"/>
                <w:i w:val="0"/>
                <w:color w:val="000000"/>
                <w:sz w:val="22"/>
                <w:szCs w:val="22"/>
                <w:u w:val="none"/>
              </w:rPr>
            </w:pPr>
          </w:p>
        </w:tc>
        <w:tc>
          <w:tcPr>
            <w:tcW w:w="1053" w:type="dxa"/>
            <w:tcBorders>
              <w:top w:val="nil"/>
              <w:left w:val="nil"/>
              <w:bottom w:val="nil"/>
              <w:right w:val="nil"/>
            </w:tcBorders>
            <w:shd w:val="clear" w:color="auto" w:fill="auto"/>
            <w:tcMar>
              <w:left w:w="108" w:type="dxa"/>
              <w:right w:w="108" w:type="dxa"/>
            </w:tcMar>
          </w:tcPr>
          <w:p>
            <w:pPr>
              <w:rPr>
                <w:rFonts w:hint="eastAsia" w:ascii="宋体" w:hAnsi="宋体" w:eastAsia="宋体" w:cs="宋体"/>
                <w:i w:val="0"/>
                <w:color w:val="000000"/>
                <w:sz w:val="22"/>
                <w:szCs w:val="22"/>
                <w:u w:val="none"/>
              </w:rPr>
            </w:pPr>
          </w:p>
        </w:tc>
        <w:tc>
          <w:tcPr>
            <w:tcW w:w="1053" w:type="dxa"/>
            <w:tcBorders>
              <w:top w:val="nil"/>
              <w:left w:val="nil"/>
              <w:bottom w:val="nil"/>
              <w:right w:val="nil"/>
            </w:tcBorders>
            <w:shd w:val="clear" w:color="auto" w:fill="auto"/>
            <w:tcMar>
              <w:left w:w="108" w:type="dxa"/>
              <w:right w:w="108" w:type="dxa"/>
            </w:tcMar>
          </w:tcPr>
          <w:p>
            <w:pPr>
              <w:rPr>
                <w:rFonts w:hint="eastAsia" w:ascii="宋体" w:hAnsi="宋体" w:eastAsia="宋体" w:cs="宋体"/>
                <w:i w:val="0"/>
                <w:color w:val="000000"/>
                <w:sz w:val="22"/>
                <w:szCs w:val="22"/>
                <w:u w:val="none"/>
              </w:rPr>
            </w:pPr>
          </w:p>
        </w:tc>
        <w:tc>
          <w:tcPr>
            <w:tcW w:w="1449" w:type="dxa"/>
            <w:tcBorders>
              <w:top w:val="nil"/>
              <w:left w:val="nil"/>
              <w:bottom w:val="nil"/>
              <w:right w:val="nil"/>
            </w:tcBorders>
            <w:shd w:val="clear" w:color="auto" w:fill="auto"/>
            <w:tcMar>
              <w:left w:w="108" w:type="dxa"/>
              <w:right w:w="108" w:type="dxa"/>
            </w:tcMar>
          </w:tcPr>
          <w:p>
            <w:pPr>
              <w:rPr>
                <w:rFonts w:hint="eastAsia" w:ascii="宋体" w:hAnsi="宋体" w:eastAsia="宋体" w:cs="宋体"/>
                <w:i w:val="0"/>
                <w:color w:val="000000"/>
                <w:sz w:val="22"/>
                <w:szCs w:val="22"/>
                <w:u w:val="none"/>
              </w:rPr>
            </w:pPr>
          </w:p>
        </w:tc>
        <w:tc>
          <w:tcPr>
            <w:tcW w:w="1290" w:type="dxa"/>
            <w:tcBorders>
              <w:top w:val="nil"/>
              <w:left w:val="nil"/>
              <w:bottom w:val="nil"/>
              <w:right w:val="nil"/>
            </w:tcBorders>
            <w:shd w:val="clear" w:color="auto" w:fill="auto"/>
            <w:tcMar>
              <w:left w:w="108" w:type="dxa"/>
              <w:right w:w="108" w:type="dxa"/>
            </w:tcMar>
          </w:tcPr>
          <w:p>
            <w:pPr>
              <w:rPr>
                <w:rFonts w:hint="eastAsia" w:ascii="宋体" w:hAnsi="宋体" w:eastAsia="宋体" w:cs="宋体"/>
                <w:i w:val="0"/>
                <w:color w:val="000000"/>
                <w:sz w:val="22"/>
                <w:szCs w:val="22"/>
                <w:u w:val="none"/>
              </w:rPr>
            </w:pPr>
          </w:p>
        </w:tc>
        <w:tc>
          <w:tcPr>
            <w:tcW w:w="1080" w:type="dxa"/>
            <w:tcBorders>
              <w:top w:val="nil"/>
              <w:left w:val="nil"/>
              <w:bottom w:val="nil"/>
              <w:right w:val="nil"/>
            </w:tcBorders>
            <w:shd w:val="clear" w:color="auto" w:fill="auto"/>
            <w:tcMar>
              <w:left w:w="108" w:type="dxa"/>
              <w:right w:w="108" w:type="dxa"/>
            </w:tcMar>
          </w:tcPr>
          <w:p>
            <w:pPr>
              <w:rPr>
                <w:rFonts w:hint="eastAsia" w:ascii="宋体" w:hAnsi="宋体" w:eastAsia="宋体" w:cs="宋体"/>
                <w:i w:val="0"/>
                <w:color w:val="000000"/>
                <w:sz w:val="22"/>
                <w:szCs w:val="22"/>
                <w:u w:val="none"/>
              </w:rPr>
            </w:pPr>
          </w:p>
        </w:tc>
      </w:tr>
    </w:tbl>
    <w:p>
      <w:pPr>
        <w:spacing w:line="220" w:lineRule="atLeast"/>
        <w:rPr>
          <w:rFonts w:hint="eastAsia" w:ascii="仿宋" w:hAnsi="仿宋" w:eastAsia="仿宋" w:cs="仿宋"/>
          <w:sz w:val="22"/>
          <w:szCs w:val="22"/>
        </w:rPr>
      </w:pPr>
    </w:p>
    <w:tbl>
      <w:tblPr>
        <w:tblStyle w:val="11"/>
        <w:tblW w:w="82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440"/>
        <w:gridCol w:w="1920"/>
        <w:gridCol w:w="19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8280" w:type="dxa"/>
            <w:gridSpan w:val="3"/>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rPr>
            </w:pPr>
            <w:r>
              <w:rPr>
                <w:rFonts w:hint="eastAsia" w:ascii="仿宋" w:hAnsi="仿宋" w:eastAsia="仿宋" w:cs="仿宋"/>
                <w:i w:val="0"/>
                <w:color w:val="000000"/>
                <w:kern w:val="0"/>
                <w:sz w:val="32"/>
                <w:szCs w:val="32"/>
                <w:u w:val="none"/>
                <w:lang w:val="en-US" w:eastAsia="zh-CN"/>
              </w:rPr>
              <w:t>§24   2025年行唐县地方政府债务发行及还本付息情况表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4440" w:type="dxa"/>
            <w:tcBorders>
              <w:top w:val="nil"/>
              <w:left w:val="nil"/>
              <w:bottom w:val="single" w:color="auto" w:sz="4" w:space="0"/>
              <w:right w:val="nil"/>
            </w:tcBorders>
            <w:shd w:val="clear" w:color="auto" w:fill="auto"/>
            <w:tcMar>
              <w:top w:w="15" w:type="dxa"/>
              <w:left w:w="15" w:type="dxa"/>
              <w:right w:w="15" w:type="dxa"/>
            </w:tcMar>
            <w:vAlign w:val="center"/>
          </w:tcPr>
          <w:p>
            <w:pPr>
              <w:jc w:val="both"/>
              <w:rPr>
                <w:rFonts w:hint="eastAsia" w:ascii="仿宋" w:hAnsi="仿宋" w:eastAsia="仿宋" w:cs="仿宋"/>
                <w:i w:val="0"/>
                <w:color w:val="000000"/>
                <w:sz w:val="22"/>
                <w:szCs w:val="22"/>
                <w:u w:val="none"/>
              </w:rPr>
            </w:pPr>
          </w:p>
        </w:tc>
        <w:tc>
          <w:tcPr>
            <w:tcW w:w="1920" w:type="dxa"/>
            <w:tcBorders>
              <w:top w:val="nil"/>
              <w:left w:val="nil"/>
              <w:bottom w:val="single" w:color="auto" w:sz="4" w:space="0"/>
              <w:right w:val="nil"/>
            </w:tcBorders>
            <w:shd w:val="clear" w:color="auto" w:fill="auto"/>
            <w:tcMar>
              <w:top w:w="15" w:type="dxa"/>
              <w:left w:w="15" w:type="dxa"/>
              <w:right w:w="15" w:type="dxa"/>
            </w:tcMar>
            <w:vAlign w:val="center"/>
          </w:tcPr>
          <w:p>
            <w:pPr>
              <w:jc w:val="both"/>
              <w:rPr>
                <w:rFonts w:hint="eastAsia" w:ascii="仿宋" w:hAnsi="仿宋" w:eastAsia="仿宋" w:cs="仿宋"/>
                <w:i w:val="0"/>
                <w:color w:val="000000"/>
                <w:sz w:val="22"/>
                <w:szCs w:val="22"/>
                <w:u w:val="none"/>
              </w:rPr>
            </w:pPr>
          </w:p>
        </w:tc>
        <w:tc>
          <w:tcPr>
            <w:tcW w:w="1920" w:type="dxa"/>
            <w:tcBorders>
              <w:top w:val="nil"/>
              <w:left w:val="nil"/>
              <w:bottom w:val="single" w:color="auto" w:sz="4" w:space="0"/>
              <w:right w:val="nil"/>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rPr>
              <w:t>单位：亿元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4440"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项目</w:t>
            </w:r>
          </w:p>
        </w:tc>
        <w:tc>
          <w:tcPr>
            <w:tcW w:w="1920" w:type="dxa"/>
            <w:tcBorders>
              <w:top w:val="single" w:color="auto" w:sz="4" w:space="0"/>
              <w:left w:val="single" w:color="auto" w:sz="4" w:space="0"/>
              <w:bottom w:val="single" w:color="auto" w:sz="4" w:space="0"/>
              <w:right w:val="single" w:color="auto" w:sz="4" w:space="0"/>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本地区</w:t>
            </w:r>
          </w:p>
        </w:tc>
        <w:tc>
          <w:tcPr>
            <w:tcW w:w="1920" w:type="dxa"/>
            <w:tcBorders>
              <w:top w:val="single" w:color="auto" w:sz="4" w:space="0"/>
              <w:left w:val="single" w:color="auto" w:sz="4" w:space="0"/>
              <w:bottom w:val="single" w:color="auto" w:sz="4" w:space="0"/>
              <w:right w:val="nil"/>
              <w:tl2br w:val="nil"/>
              <w:tr2bl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r>
              <w:rPr>
                <w:rFonts w:ascii="仿宋" w:eastAsia="仿宋" w:cs="Arial"/>
                <w:color w:val="000000"/>
                <w:sz w:val="22"/>
              </w:rPr>
              <w:t>本级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4440"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一、202</w:t>
            </w:r>
            <w:r>
              <w:rPr>
                <w:rFonts w:hint="eastAsia" w:ascii="仿宋" w:eastAsia="仿宋" w:cs="Arial"/>
                <w:color w:val="000000"/>
                <w:sz w:val="22"/>
                <w:highlight w:val="none"/>
                <w:lang w:val="en-US" w:eastAsia="zh-CN"/>
              </w:rPr>
              <w:t>4</w:t>
            </w:r>
            <w:r>
              <w:rPr>
                <w:rFonts w:ascii="仿宋" w:eastAsia="仿宋" w:cs="Arial"/>
                <w:color w:val="000000"/>
                <w:sz w:val="22"/>
                <w:highlight w:val="none"/>
              </w:rPr>
              <w:t>年末地方政府债务余额</w:t>
            </w:r>
          </w:p>
        </w:tc>
        <w:tc>
          <w:tcPr>
            <w:tcW w:w="192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42.74</w:t>
            </w:r>
          </w:p>
        </w:tc>
        <w:tc>
          <w:tcPr>
            <w:tcW w:w="1920"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42.74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4440"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 xml:space="preserve">    其中：一般债务</w:t>
            </w:r>
          </w:p>
        </w:tc>
        <w:tc>
          <w:tcPr>
            <w:tcW w:w="192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18.04</w:t>
            </w:r>
          </w:p>
        </w:tc>
        <w:tc>
          <w:tcPr>
            <w:tcW w:w="1920"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18.04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4440"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 xml:space="preserve">     专项债务</w:t>
            </w:r>
          </w:p>
        </w:tc>
        <w:tc>
          <w:tcPr>
            <w:tcW w:w="192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24.70</w:t>
            </w:r>
          </w:p>
        </w:tc>
        <w:tc>
          <w:tcPr>
            <w:tcW w:w="1920"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24.70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4440"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二、202</w:t>
            </w:r>
            <w:r>
              <w:rPr>
                <w:rFonts w:hint="eastAsia" w:ascii="仿宋" w:eastAsia="仿宋" w:cs="Arial"/>
                <w:color w:val="000000"/>
                <w:sz w:val="22"/>
                <w:highlight w:val="none"/>
                <w:lang w:val="en-US" w:eastAsia="zh-CN"/>
              </w:rPr>
              <w:t>4</w:t>
            </w:r>
            <w:r>
              <w:rPr>
                <w:rFonts w:ascii="仿宋" w:eastAsia="仿宋" w:cs="Arial"/>
                <w:color w:val="000000"/>
                <w:sz w:val="22"/>
                <w:highlight w:val="none"/>
              </w:rPr>
              <w:t>年地方政府债务限额</w:t>
            </w:r>
          </w:p>
        </w:tc>
        <w:tc>
          <w:tcPr>
            <w:tcW w:w="192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43.95</w:t>
            </w:r>
          </w:p>
        </w:tc>
        <w:tc>
          <w:tcPr>
            <w:tcW w:w="1920"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43.95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4440"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 xml:space="preserve">    其中：一般债务</w:t>
            </w:r>
          </w:p>
        </w:tc>
        <w:tc>
          <w:tcPr>
            <w:tcW w:w="192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18.37</w:t>
            </w:r>
          </w:p>
        </w:tc>
        <w:tc>
          <w:tcPr>
            <w:tcW w:w="1920"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18.37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4440"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 xml:space="preserve">     专项债务</w:t>
            </w:r>
          </w:p>
        </w:tc>
        <w:tc>
          <w:tcPr>
            <w:tcW w:w="192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25.58</w:t>
            </w:r>
          </w:p>
        </w:tc>
        <w:tc>
          <w:tcPr>
            <w:tcW w:w="1920"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25.58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4440"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三、202</w:t>
            </w:r>
            <w:r>
              <w:rPr>
                <w:rFonts w:hint="eastAsia" w:ascii="仿宋" w:eastAsia="仿宋" w:cs="Arial"/>
                <w:color w:val="000000"/>
                <w:sz w:val="22"/>
                <w:highlight w:val="none"/>
                <w:lang w:val="en-US" w:eastAsia="zh-CN"/>
              </w:rPr>
              <w:t>5</w:t>
            </w:r>
            <w:r>
              <w:rPr>
                <w:rFonts w:ascii="仿宋" w:eastAsia="仿宋" w:cs="Arial"/>
                <w:color w:val="000000"/>
                <w:sz w:val="22"/>
                <w:highlight w:val="none"/>
              </w:rPr>
              <w:t>年地方政府债务发行决算数</w:t>
            </w:r>
          </w:p>
        </w:tc>
        <w:tc>
          <w:tcPr>
            <w:tcW w:w="192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12.36</w:t>
            </w:r>
          </w:p>
        </w:tc>
        <w:tc>
          <w:tcPr>
            <w:tcW w:w="1920"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12.36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4440"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 xml:space="preserve">     新增一般债券发行额</w:t>
            </w:r>
          </w:p>
        </w:tc>
        <w:tc>
          <w:tcPr>
            <w:tcW w:w="192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1.27</w:t>
            </w:r>
          </w:p>
        </w:tc>
        <w:tc>
          <w:tcPr>
            <w:tcW w:w="1920"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1.27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4440"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 xml:space="preserve">     再融资一般债券发行额</w:t>
            </w:r>
          </w:p>
        </w:tc>
        <w:tc>
          <w:tcPr>
            <w:tcW w:w="192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0.86</w:t>
            </w:r>
          </w:p>
        </w:tc>
        <w:tc>
          <w:tcPr>
            <w:tcW w:w="1920"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0.86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4440"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 xml:space="preserve">     新增专项债券发行额</w:t>
            </w:r>
          </w:p>
        </w:tc>
        <w:tc>
          <w:tcPr>
            <w:tcW w:w="192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4.81</w:t>
            </w:r>
          </w:p>
        </w:tc>
        <w:tc>
          <w:tcPr>
            <w:tcW w:w="1920"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4.81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4440"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 xml:space="preserve">     再融资专项债券发行额</w:t>
            </w:r>
          </w:p>
        </w:tc>
        <w:tc>
          <w:tcPr>
            <w:tcW w:w="192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4.89</w:t>
            </w:r>
          </w:p>
        </w:tc>
        <w:tc>
          <w:tcPr>
            <w:tcW w:w="1920"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4.89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4440"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ind w:firstLine="440" w:firstLineChars="200"/>
              <w:rPr>
                <w:rFonts w:hint="eastAsia" w:ascii="仿宋" w:hAnsi="仿宋" w:eastAsia="仿宋" w:cs="仿宋"/>
                <w:i w:val="0"/>
                <w:color w:val="000000"/>
                <w:sz w:val="22"/>
                <w:szCs w:val="22"/>
                <w:highlight w:val="none"/>
                <w:u w:val="none"/>
              </w:rPr>
            </w:pPr>
            <w:r>
              <w:rPr>
                <w:rFonts w:hint="eastAsia" w:ascii="仿宋" w:eastAsia="仿宋" w:cs="Arial"/>
                <w:color w:val="000000"/>
                <w:sz w:val="22"/>
                <w:highlight w:val="none"/>
                <w:lang w:val="en-US" w:eastAsia="zh-CN"/>
              </w:rPr>
              <w:t>补充政府性基金财力专项债券发行额</w:t>
            </w:r>
          </w:p>
        </w:tc>
        <w:tc>
          <w:tcPr>
            <w:tcW w:w="192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 xml:space="preserve">       0.53</w:t>
            </w:r>
          </w:p>
        </w:tc>
        <w:tc>
          <w:tcPr>
            <w:tcW w:w="1920"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ind w:firstLine="660" w:firstLineChars="300"/>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0.53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4440"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 xml:space="preserve">     置换一般债券发行额</w:t>
            </w:r>
          </w:p>
        </w:tc>
        <w:tc>
          <w:tcPr>
            <w:tcW w:w="192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p>
        </w:tc>
        <w:tc>
          <w:tcPr>
            <w:tcW w:w="1920"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4440"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 xml:space="preserve">     置换专项债券发行额</w:t>
            </w:r>
          </w:p>
        </w:tc>
        <w:tc>
          <w:tcPr>
            <w:tcW w:w="192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p>
        </w:tc>
        <w:tc>
          <w:tcPr>
            <w:tcW w:w="1920"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4440"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 xml:space="preserve">     国际金融组织和外国政府贷款</w:t>
            </w:r>
          </w:p>
        </w:tc>
        <w:tc>
          <w:tcPr>
            <w:tcW w:w="192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p>
        </w:tc>
        <w:tc>
          <w:tcPr>
            <w:tcW w:w="1920"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4440"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四、202</w:t>
            </w:r>
            <w:r>
              <w:rPr>
                <w:rFonts w:hint="eastAsia" w:ascii="仿宋" w:eastAsia="仿宋" w:cs="Arial"/>
                <w:color w:val="000000"/>
                <w:sz w:val="22"/>
                <w:highlight w:val="none"/>
                <w:lang w:val="en-US" w:eastAsia="zh-CN"/>
              </w:rPr>
              <w:t>5</w:t>
            </w:r>
            <w:r>
              <w:rPr>
                <w:rFonts w:ascii="仿宋" w:eastAsia="仿宋" w:cs="Arial"/>
                <w:color w:val="000000"/>
                <w:sz w:val="22"/>
                <w:highlight w:val="none"/>
              </w:rPr>
              <w:t>年地方政府债务还本决算数</w:t>
            </w:r>
          </w:p>
        </w:tc>
        <w:tc>
          <w:tcPr>
            <w:tcW w:w="192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ascii="仿宋" w:hAnsi="仿宋" w:eastAsia="仿宋" w:cs="仿宋"/>
                <w:i w:val="0"/>
                <w:color w:val="000000"/>
                <w:sz w:val="22"/>
                <w:szCs w:val="22"/>
                <w:highlight w:val="none"/>
                <w:u w:val="none"/>
                <w:lang w:val="en-US"/>
              </w:rPr>
            </w:pPr>
            <w:r>
              <w:rPr>
                <w:rFonts w:hint="eastAsia" w:ascii="仿宋" w:eastAsia="仿宋" w:cs="Arial"/>
                <w:color w:val="000000"/>
                <w:sz w:val="22"/>
                <w:highlight w:val="none"/>
                <w:lang w:val="en-US" w:eastAsia="zh-CN"/>
              </w:rPr>
              <w:t>6.35</w:t>
            </w:r>
          </w:p>
        </w:tc>
        <w:tc>
          <w:tcPr>
            <w:tcW w:w="1920"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ascii="仿宋" w:hAnsi="仿宋" w:eastAsia="仿宋" w:cs="仿宋"/>
                <w:i w:val="0"/>
                <w:color w:val="000000"/>
                <w:sz w:val="22"/>
                <w:szCs w:val="22"/>
                <w:highlight w:val="none"/>
                <w:u w:val="none"/>
                <w:lang w:val="en-US"/>
              </w:rPr>
            </w:pPr>
            <w:r>
              <w:rPr>
                <w:rFonts w:hint="eastAsia" w:ascii="仿宋" w:eastAsia="仿宋" w:cs="Arial"/>
                <w:color w:val="000000"/>
                <w:sz w:val="22"/>
                <w:highlight w:val="none"/>
                <w:lang w:val="en-US" w:eastAsia="zh-CN"/>
              </w:rPr>
              <w:t>6.35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4440"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 xml:space="preserve">     一般债务</w:t>
            </w:r>
          </w:p>
        </w:tc>
        <w:tc>
          <w:tcPr>
            <w:tcW w:w="192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hint="eastAsia" w:ascii="仿宋" w:eastAsia="仿宋" w:cs="Arial"/>
                <w:color w:val="000000"/>
                <w:sz w:val="22"/>
                <w:highlight w:val="none"/>
                <w:lang w:val="en-US" w:eastAsia="zh-CN"/>
              </w:rPr>
              <w:t>0.91</w:t>
            </w:r>
          </w:p>
        </w:tc>
        <w:tc>
          <w:tcPr>
            <w:tcW w:w="1920"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hint="eastAsia" w:ascii="仿宋" w:eastAsia="仿宋" w:cs="Arial"/>
                <w:color w:val="000000"/>
                <w:sz w:val="22"/>
                <w:highlight w:val="none"/>
                <w:lang w:val="en-US" w:eastAsia="zh-CN"/>
              </w:rPr>
              <w:t>0.91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4440"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 xml:space="preserve">     专项债务</w:t>
            </w:r>
          </w:p>
        </w:tc>
        <w:tc>
          <w:tcPr>
            <w:tcW w:w="192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hint="eastAsia" w:ascii="仿宋" w:eastAsia="仿宋" w:cs="Arial"/>
                <w:color w:val="000000"/>
                <w:sz w:val="22"/>
                <w:highlight w:val="none"/>
                <w:lang w:val="en-US" w:eastAsia="zh-CN"/>
              </w:rPr>
              <w:t>5.44</w:t>
            </w:r>
          </w:p>
        </w:tc>
        <w:tc>
          <w:tcPr>
            <w:tcW w:w="1920"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hint="eastAsia" w:ascii="仿宋" w:eastAsia="仿宋" w:cs="Arial"/>
                <w:color w:val="000000"/>
                <w:sz w:val="22"/>
                <w:highlight w:val="none"/>
                <w:lang w:val="en-US" w:eastAsia="zh-CN"/>
              </w:rPr>
              <w:t>5.44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4440"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五、202</w:t>
            </w:r>
            <w:r>
              <w:rPr>
                <w:rFonts w:hint="eastAsia" w:ascii="仿宋" w:eastAsia="仿宋" w:cs="Arial"/>
                <w:color w:val="000000"/>
                <w:sz w:val="22"/>
                <w:highlight w:val="none"/>
                <w:lang w:val="en-US" w:eastAsia="zh-CN"/>
              </w:rPr>
              <w:t>5</w:t>
            </w:r>
            <w:r>
              <w:rPr>
                <w:rFonts w:ascii="仿宋" w:eastAsia="仿宋" w:cs="Arial"/>
                <w:color w:val="000000"/>
                <w:sz w:val="22"/>
                <w:highlight w:val="none"/>
              </w:rPr>
              <w:t>年地方政府债务付息决算数</w:t>
            </w:r>
          </w:p>
        </w:tc>
        <w:tc>
          <w:tcPr>
            <w:tcW w:w="192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1.40</w:t>
            </w:r>
          </w:p>
        </w:tc>
        <w:tc>
          <w:tcPr>
            <w:tcW w:w="1920"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1.40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4440"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 xml:space="preserve">     一般债务</w:t>
            </w:r>
          </w:p>
        </w:tc>
        <w:tc>
          <w:tcPr>
            <w:tcW w:w="192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ascii="仿宋" w:hAnsi="仿宋" w:eastAsia="仿宋" w:cs="仿宋"/>
                <w:i w:val="0"/>
                <w:color w:val="000000"/>
                <w:sz w:val="22"/>
                <w:szCs w:val="22"/>
                <w:highlight w:val="none"/>
                <w:u w:val="none"/>
                <w:lang w:val="en-US"/>
              </w:rPr>
            </w:pPr>
            <w:r>
              <w:rPr>
                <w:rFonts w:hint="eastAsia" w:ascii="仿宋" w:hAnsi="仿宋" w:eastAsia="仿宋" w:cs="仿宋"/>
                <w:i w:val="0"/>
                <w:color w:val="000000"/>
                <w:sz w:val="22"/>
                <w:szCs w:val="22"/>
                <w:highlight w:val="none"/>
                <w:u w:val="none"/>
                <w:lang w:val="en-US" w:eastAsia="zh-CN"/>
              </w:rPr>
              <w:t>0.62</w:t>
            </w:r>
          </w:p>
        </w:tc>
        <w:tc>
          <w:tcPr>
            <w:tcW w:w="1920"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ascii="仿宋" w:hAnsi="仿宋" w:eastAsia="仿宋" w:cs="仿宋"/>
                <w:i w:val="0"/>
                <w:color w:val="000000"/>
                <w:sz w:val="22"/>
                <w:szCs w:val="22"/>
                <w:highlight w:val="none"/>
                <w:u w:val="none"/>
                <w:lang w:val="en-US"/>
              </w:rPr>
            </w:pPr>
            <w:r>
              <w:rPr>
                <w:rFonts w:hint="eastAsia" w:ascii="仿宋" w:hAnsi="仿宋" w:eastAsia="仿宋" w:cs="仿宋"/>
                <w:i w:val="0"/>
                <w:color w:val="000000"/>
                <w:sz w:val="22"/>
                <w:szCs w:val="22"/>
                <w:highlight w:val="none"/>
                <w:u w:val="none"/>
                <w:lang w:val="en-US" w:eastAsia="zh-CN"/>
              </w:rPr>
              <w:t>0.62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4440"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 xml:space="preserve">     专项债务</w:t>
            </w:r>
          </w:p>
        </w:tc>
        <w:tc>
          <w:tcPr>
            <w:tcW w:w="192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0.78</w:t>
            </w:r>
          </w:p>
        </w:tc>
        <w:tc>
          <w:tcPr>
            <w:tcW w:w="1920"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0.78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4440"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六、202</w:t>
            </w:r>
            <w:r>
              <w:rPr>
                <w:rFonts w:hint="eastAsia" w:ascii="仿宋" w:eastAsia="仿宋" w:cs="Arial"/>
                <w:color w:val="000000"/>
                <w:sz w:val="22"/>
                <w:highlight w:val="none"/>
                <w:lang w:val="en-US" w:eastAsia="zh-CN"/>
              </w:rPr>
              <w:t>5</w:t>
            </w:r>
            <w:r>
              <w:rPr>
                <w:rFonts w:ascii="仿宋" w:eastAsia="仿宋" w:cs="Arial"/>
                <w:color w:val="000000"/>
                <w:sz w:val="22"/>
                <w:highlight w:val="none"/>
              </w:rPr>
              <w:t>年末地方政府债务余额决算数</w:t>
            </w:r>
          </w:p>
        </w:tc>
        <w:tc>
          <w:tcPr>
            <w:tcW w:w="192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49.13</w:t>
            </w:r>
          </w:p>
        </w:tc>
        <w:tc>
          <w:tcPr>
            <w:tcW w:w="1920"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49.13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3" w:hRule="exact"/>
        </w:trPr>
        <w:tc>
          <w:tcPr>
            <w:tcW w:w="4440"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 xml:space="preserve">    其中：一般债务</w:t>
            </w:r>
          </w:p>
        </w:tc>
        <w:tc>
          <w:tcPr>
            <w:tcW w:w="192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19.64</w:t>
            </w:r>
          </w:p>
        </w:tc>
        <w:tc>
          <w:tcPr>
            <w:tcW w:w="1920"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19.64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4440"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 xml:space="preserve">     专项债务</w:t>
            </w:r>
          </w:p>
        </w:tc>
        <w:tc>
          <w:tcPr>
            <w:tcW w:w="192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29.49</w:t>
            </w:r>
          </w:p>
        </w:tc>
        <w:tc>
          <w:tcPr>
            <w:tcW w:w="1920"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29.49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4440" w:type="dxa"/>
            <w:tcBorders>
              <w:top w:val="nil"/>
              <w:left w:val="nil"/>
              <w:bottom w:val="nil"/>
              <w:right w:val="single" w:color="auto" w:sz="4" w:space="0"/>
              <w:tl2br w:val="nil"/>
              <w:tr2bl w:val="nil"/>
            </w:tcBorders>
            <w:shd w:val="clear" w:color="auto" w:fill="auto"/>
            <w:tcMar>
              <w:top w:w="15" w:type="dxa"/>
              <w:left w:w="15" w:type="dxa"/>
              <w:right w:w="15" w:type="dxa"/>
            </w:tcMar>
            <w:textDirection w:val="lrTb"/>
            <w:vAlign w:val="center"/>
          </w:tcPr>
          <w:p>
            <w:pPr>
              <w:rPr>
                <w:rFonts w:hint="eastAsia" w:ascii="仿宋" w:hAnsi="仿宋" w:eastAsia="仿宋" w:cs="仿宋"/>
                <w:i w:val="0"/>
                <w:color w:val="000000"/>
                <w:sz w:val="22"/>
                <w:szCs w:val="22"/>
                <w:highlight w:val="none"/>
                <w:u w:val="none"/>
              </w:rPr>
            </w:pPr>
            <w:r>
              <w:rPr>
                <w:rFonts w:ascii="仿宋" w:eastAsia="仿宋" w:cs="Arial"/>
                <w:color w:val="000000"/>
                <w:sz w:val="22"/>
                <w:highlight w:val="none"/>
              </w:rPr>
              <w:t>七、202</w:t>
            </w:r>
            <w:r>
              <w:rPr>
                <w:rFonts w:hint="eastAsia" w:ascii="仿宋" w:eastAsia="仿宋" w:cs="Arial"/>
                <w:color w:val="000000"/>
                <w:sz w:val="22"/>
                <w:highlight w:val="none"/>
                <w:lang w:val="en-US" w:eastAsia="zh-CN"/>
              </w:rPr>
              <w:t>5</w:t>
            </w:r>
            <w:r>
              <w:rPr>
                <w:rFonts w:ascii="仿宋" w:eastAsia="仿宋" w:cs="Arial"/>
                <w:color w:val="000000"/>
                <w:sz w:val="22"/>
                <w:highlight w:val="none"/>
              </w:rPr>
              <w:t>年地方政府债务限额</w:t>
            </w:r>
          </w:p>
        </w:tc>
        <w:tc>
          <w:tcPr>
            <w:tcW w:w="1920" w:type="dxa"/>
            <w:tcBorders>
              <w:top w:val="nil"/>
              <w:left w:val="single" w:color="auto" w:sz="4" w:space="0"/>
              <w:bottom w:val="nil"/>
              <w:right w:val="single" w:color="auto" w:sz="4" w:space="0"/>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50.41</w:t>
            </w:r>
          </w:p>
        </w:tc>
        <w:tc>
          <w:tcPr>
            <w:tcW w:w="1920" w:type="dxa"/>
            <w:tcBorders>
              <w:top w:val="nil"/>
              <w:left w:val="single" w:color="auto" w:sz="4" w:space="0"/>
              <w:bottom w:val="nil"/>
              <w:right w:val="nil"/>
              <w:tl2br w:val="nil"/>
              <w:tr2bl w:val="nil"/>
            </w:tcBorders>
            <w:shd w:val="clear" w:color="auto" w:fill="auto"/>
            <w:tcMar>
              <w:top w:w="15" w:type="dxa"/>
              <w:left w:w="15" w:type="dxa"/>
              <w:right w:w="15" w:type="dxa"/>
            </w:tcMar>
            <w:textDirection w:val="lrTb"/>
            <w:vAlign w:val="center"/>
          </w:tcPr>
          <w:p>
            <w:pPr>
              <w:jc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sz w:val="22"/>
                <w:szCs w:val="22"/>
                <w:highlight w:val="none"/>
                <w:u w:val="none"/>
                <w:lang w:val="en-US" w:eastAsia="zh-CN"/>
              </w:rPr>
              <w:t>50.41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4440" w:type="dxa"/>
            <w:tcBorders>
              <w:top w:val="nil"/>
              <w:left w:val="nil"/>
              <w:bottom w:val="single" w:color="auto" w:sz="4" w:space="0"/>
              <w:right w:val="single" w:color="auto" w:sz="4" w:space="0"/>
              <w:tl2br w:val="nil"/>
              <w:tr2bl w:val="nil"/>
            </w:tcBorders>
            <w:shd w:val="clear" w:color="auto" w:fill="auto"/>
            <w:textDirection w:val="lrTb"/>
            <w:vAlign w:val="center"/>
          </w:tcPr>
          <w:p>
            <w:pPr>
              <w:rPr>
                <w:rFonts w:ascii="仿宋" w:eastAsia="仿宋" w:cs="Arial"/>
                <w:color w:val="000000"/>
                <w:sz w:val="22"/>
                <w:highlight w:val="none"/>
              </w:rPr>
            </w:pPr>
            <w:r>
              <w:rPr>
                <w:rFonts w:ascii="仿宋" w:eastAsia="仿宋" w:cs="Arial"/>
                <w:color w:val="000000"/>
                <w:sz w:val="22"/>
                <w:highlight w:val="none"/>
              </w:rPr>
              <w:t xml:space="preserve">    其中：一般债务</w:t>
            </w:r>
          </w:p>
        </w:tc>
        <w:tc>
          <w:tcPr>
            <w:tcW w:w="1920" w:type="dxa"/>
            <w:tcBorders>
              <w:top w:val="nil"/>
              <w:left w:val="single" w:color="auto" w:sz="4" w:space="0"/>
              <w:bottom w:val="single" w:color="auto" w:sz="4" w:space="0"/>
              <w:right w:val="single" w:color="auto" w:sz="4" w:space="0"/>
              <w:tl2br w:val="nil"/>
              <w:tr2bl w:val="nil"/>
            </w:tcBorders>
            <w:shd w:val="clear" w:color="auto" w:fill="auto"/>
            <w:textDirection w:val="lrTb"/>
            <w:vAlign w:val="center"/>
          </w:tcPr>
          <w:p>
            <w:pPr>
              <w:jc w:val="center"/>
              <w:rPr>
                <w:rFonts w:ascii="仿宋" w:eastAsia="仿宋" w:cs="Arial"/>
                <w:color w:val="000000"/>
                <w:sz w:val="22"/>
                <w:highlight w:val="none"/>
              </w:rPr>
            </w:pPr>
            <w:r>
              <w:rPr>
                <w:rFonts w:hint="eastAsia" w:ascii="仿宋" w:hAnsi="仿宋" w:eastAsia="仿宋" w:cs="仿宋"/>
                <w:i w:val="0"/>
                <w:color w:val="000000"/>
                <w:sz w:val="22"/>
                <w:szCs w:val="22"/>
                <w:highlight w:val="none"/>
                <w:u w:val="none"/>
                <w:lang w:val="en-US" w:eastAsia="zh-CN"/>
              </w:rPr>
              <w:t>19.88</w:t>
            </w:r>
          </w:p>
        </w:tc>
        <w:tc>
          <w:tcPr>
            <w:tcW w:w="1920" w:type="dxa"/>
            <w:tcBorders>
              <w:top w:val="nil"/>
              <w:left w:val="single" w:color="auto" w:sz="4" w:space="0"/>
              <w:bottom w:val="single" w:color="auto" w:sz="4" w:space="0"/>
              <w:right w:val="nil"/>
              <w:tl2br w:val="nil"/>
              <w:tr2bl w:val="nil"/>
            </w:tcBorders>
            <w:shd w:val="clear" w:color="auto" w:fill="auto"/>
            <w:textDirection w:val="lrTb"/>
            <w:vAlign w:val="center"/>
          </w:tcPr>
          <w:p>
            <w:pPr>
              <w:jc w:val="center"/>
              <w:rPr>
                <w:rFonts w:ascii="仿宋" w:eastAsia="仿宋" w:cs="Arial"/>
                <w:color w:val="000000"/>
                <w:sz w:val="22"/>
                <w:highlight w:val="none"/>
              </w:rPr>
            </w:pPr>
            <w:r>
              <w:rPr>
                <w:rFonts w:hint="eastAsia" w:ascii="仿宋" w:hAnsi="仿宋" w:eastAsia="仿宋" w:cs="仿宋"/>
                <w:i w:val="0"/>
                <w:color w:val="000000"/>
                <w:sz w:val="22"/>
                <w:szCs w:val="22"/>
                <w:highlight w:val="none"/>
                <w:u w:val="none"/>
                <w:lang w:val="en-US" w:eastAsia="zh-CN"/>
              </w:rPr>
              <w:t>19.88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4" w:hRule="exact"/>
        </w:trPr>
        <w:tc>
          <w:tcPr>
            <w:tcW w:w="4440" w:type="dxa"/>
            <w:tcBorders>
              <w:top w:val="nil"/>
              <w:left w:val="nil"/>
              <w:bottom w:val="nil"/>
              <w:right w:val="nil"/>
              <w:tl2br w:val="nil"/>
              <w:tr2bl w:val="nil"/>
            </w:tcBorders>
            <w:shd w:val="clear" w:color="auto" w:fill="auto"/>
            <w:tcMar>
              <w:left w:w="108" w:type="dxa"/>
              <w:right w:w="108" w:type="dxa"/>
            </w:tcMar>
          </w:tcPr>
          <w:p>
            <w:pPr>
              <w:rPr>
                <w:rFonts w:hint="eastAsia" w:ascii="仿宋" w:hAnsi="仿宋" w:eastAsia="仿宋" w:cs="仿宋"/>
                <w:i w:val="0"/>
                <w:color w:val="000000"/>
                <w:sz w:val="22"/>
                <w:szCs w:val="22"/>
                <w:u w:val="none"/>
              </w:rPr>
            </w:pPr>
          </w:p>
        </w:tc>
        <w:tc>
          <w:tcPr>
            <w:tcW w:w="1920" w:type="dxa"/>
            <w:tcBorders>
              <w:top w:val="nil"/>
              <w:left w:val="nil"/>
              <w:bottom w:val="nil"/>
              <w:right w:val="nil"/>
              <w:tl2br w:val="nil"/>
              <w:tr2bl w:val="nil"/>
            </w:tcBorders>
            <w:shd w:val="clear" w:color="auto" w:fill="auto"/>
            <w:tcMar>
              <w:left w:w="108" w:type="dxa"/>
              <w:right w:w="108" w:type="dxa"/>
            </w:tcMar>
          </w:tcPr>
          <w:p>
            <w:pPr>
              <w:jc w:val="center"/>
              <w:rPr>
                <w:rFonts w:hint="eastAsia" w:ascii="仿宋" w:hAnsi="仿宋" w:eastAsia="仿宋" w:cs="仿宋"/>
                <w:i w:val="0"/>
                <w:color w:val="000000"/>
                <w:sz w:val="22"/>
                <w:szCs w:val="22"/>
                <w:u w:val="none"/>
              </w:rPr>
            </w:pPr>
          </w:p>
        </w:tc>
        <w:tc>
          <w:tcPr>
            <w:tcW w:w="1920" w:type="dxa"/>
            <w:tcBorders>
              <w:top w:val="nil"/>
              <w:left w:val="nil"/>
              <w:bottom w:val="nil"/>
              <w:right w:val="nil"/>
              <w:tl2br w:val="nil"/>
              <w:tr2bl w:val="nil"/>
            </w:tcBorders>
            <w:shd w:val="clear" w:color="auto" w:fill="auto"/>
            <w:tcMar>
              <w:left w:w="108" w:type="dxa"/>
              <w:right w:w="108" w:type="dxa"/>
            </w:tcMar>
          </w:tcPr>
          <w:p>
            <w:pPr>
              <w:jc w:val="center"/>
              <w:rPr>
                <w:rFonts w:hint="eastAsia" w:ascii="仿宋" w:hAnsi="仿宋" w:eastAsia="仿宋" w:cs="仿宋"/>
                <w:i w:val="0"/>
                <w:color w:val="000000"/>
                <w:sz w:val="22"/>
                <w:szCs w:val="22"/>
                <w:u w:val="none"/>
              </w:rPr>
            </w:pPr>
          </w:p>
        </w:tc>
      </w:tr>
    </w:tbl>
    <w:p>
      <w:pPr>
        <w:jc w:val="center"/>
        <w:rPr>
          <w:rFonts w:hint="eastAsia" w:ascii="黑体" w:hAnsi="黑体" w:eastAsia="黑体"/>
          <w:spacing w:val="-20"/>
          <w:sz w:val="44"/>
          <w:szCs w:val="44"/>
          <w:lang w:eastAsia="zh-CN"/>
        </w:rPr>
      </w:pPr>
    </w:p>
    <w:p>
      <w:pPr>
        <w:jc w:val="center"/>
        <w:rPr>
          <w:rFonts w:hint="eastAsia" w:ascii="黑体" w:hAnsi="黑体" w:eastAsia="黑体"/>
          <w:spacing w:val="-20"/>
          <w:sz w:val="44"/>
          <w:szCs w:val="44"/>
          <w:lang w:eastAsia="zh-CN"/>
        </w:rPr>
      </w:pPr>
    </w:p>
    <w:p>
      <w:pPr>
        <w:jc w:val="center"/>
        <w:rPr>
          <w:rFonts w:hint="eastAsia" w:ascii="黑体" w:hAnsi="黑体" w:eastAsia="黑体"/>
          <w:spacing w:val="-20"/>
          <w:sz w:val="44"/>
          <w:szCs w:val="44"/>
          <w:lang w:eastAsia="zh-CN"/>
        </w:rPr>
      </w:pPr>
    </w:p>
    <w:p>
      <w:pPr>
        <w:jc w:val="center"/>
        <w:rPr>
          <w:rFonts w:hint="eastAsia" w:ascii="黑体" w:hAnsi="黑体" w:eastAsia="黑体"/>
          <w:spacing w:val="-20"/>
          <w:sz w:val="44"/>
          <w:szCs w:val="44"/>
          <w:lang w:eastAsia="zh-CN"/>
        </w:rPr>
      </w:pPr>
    </w:p>
    <w:p>
      <w:pPr>
        <w:jc w:val="center"/>
        <w:rPr>
          <w:rFonts w:hint="eastAsia" w:ascii="黑体" w:hAnsi="黑体" w:eastAsia="黑体"/>
          <w:spacing w:val="-20"/>
          <w:sz w:val="44"/>
          <w:szCs w:val="44"/>
          <w:lang w:eastAsia="zh-CN"/>
        </w:rPr>
      </w:pPr>
    </w:p>
    <w:p>
      <w:pPr>
        <w:jc w:val="center"/>
        <w:rPr>
          <w:rFonts w:hint="eastAsia" w:ascii="黑体" w:hAnsi="黑体" w:eastAsia="黑体"/>
          <w:spacing w:val="-20"/>
          <w:sz w:val="44"/>
          <w:szCs w:val="44"/>
          <w:lang w:eastAsia="zh-CN"/>
        </w:rPr>
      </w:pPr>
    </w:p>
    <w:p>
      <w:pPr>
        <w:jc w:val="center"/>
        <w:rPr>
          <w:rFonts w:hint="eastAsia" w:ascii="黑体" w:hAnsi="黑体" w:eastAsia="黑体"/>
          <w:spacing w:val="-20"/>
          <w:sz w:val="44"/>
          <w:szCs w:val="44"/>
          <w:lang w:eastAsia="zh-CN"/>
        </w:rPr>
      </w:pPr>
    </w:p>
    <w:p>
      <w:pPr>
        <w:jc w:val="center"/>
        <w:rPr>
          <w:rFonts w:hint="eastAsia" w:ascii="黑体" w:hAnsi="黑体" w:eastAsia="黑体"/>
          <w:spacing w:val="-20"/>
          <w:sz w:val="44"/>
          <w:szCs w:val="44"/>
          <w:lang w:eastAsia="zh-CN"/>
        </w:rPr>
      </w:pPr>
      <w:r>
        <w:rPr>
          <w:rFonts w:hint="eastAsia" w:ascii="黑体" w:hAnsi="黑体" w:eastAsia="黑体"/>
          <w:spacing w:val="-20"/>
          <w:sz w:val="44"/>
          <w:szCs w:val="44"/>
          <w:lang w:eastAsia="zh-CN"/>
        </w:rPr>
        <w:t>第二部分20</w:t>
      </w:r>
      <w:r>
        <w:rPr>
          <w:rFonts w:hint="eastAsia" w:ascii="黑体" w:hAnsi="黑体" w:eastAsia="黑体"/>
          <w:spacing w:val="-20"/>
          <w:sz w:val="44"/>
          <w:szCs w:val="44"/>
          <w:lang w:val="en-US" w:eastAsia="zh-CN"/>
        </w:rPr>
        <w:t>25</w:t>
      </w:r>
      <w:r>
        <w:rPr>
          <w:rFonts w:hint="eastAsia" w:ascii="黑体" w:hAnsi="黑体" w:eastAsia="黑体"/>
          <w:spacing w:val="-20"/>
          <w:sz w:val="44"/>
          <w:szCs w:val="44"/>
          <w:lang w:eastAsia="zh-CN"/>
        </w:rPr>
        <w:t>年县级决算公开有关情况说明</w:t>
      </w:r>
    </w:p>
    <w:p>
      <w:pPr>
        <w:jc w:val="center"/>
        <w:rPr>
          <w:rFonts w:hint="eastAsia"/>
          <w:sz w:val="28"/>
          <w:szCs w:val="28"/>
          <w:lang w:val="en-US" w:eastAsia="zh-CN"/>
        </w:rPr>
      </w:pPr>
    </w:p>
    <w:p>
      <w:pPr>
        <w:jc w:val="center"/>
        <w:rPr>
          <w:rFonts w:hint="eastAsia"/>
          <w:sz w:val="28"/>
          <w:szCs w:val="28"/>
          <w:lang w:val="en-US" w:eastAsia="zh-CN"/>
        </w:rPr>
      </w:pPr>
    </w:p>
    <w:p>
      <w:pPr>
        <w:jc w:val="center"/>
        <w:rPr>
          <w:rFonts w:hint="eastAsia"/>
          <w:sz w:val="28"/>
          <w:szCs w:val="28"/>
          <w:lang w:val="en-US" w:eastAsia="zh-CN"/>
        </w:rPr>
      </w:pPr>
    </w:p>
    <w:p>
      <w:pPr>
        <w:jc w:val="center"/>
        <w:rPr>
          <w:rFonts w:hint="eastAsia"/>
          <w:sz w:val="28"/>
          <w:szCs w:val="28"/>
          <w:lang w:val="en-US" w:eastAsia="zh-CN"/>
        </w:rPr>
      </w:pPr>
    </w:p>
    <w:p>
      <w:pPr>
        <w:jc w:val="center"/>
        <w:rPr>
          <w:rFonts w:hint="eastAsia"/>
          <w:sz w:val="28"/>
          <w:szCs w:val="28"/>
          <w:lang w:val="en-US" w:eastAsia="zh-CN"/>
        </w:rPr>
      </w:pPr>
    </w:p>
    <w:p>
      <w:pPr>
        <w:jc w:val="center"/>
        <w:rPr>
          <w:rFonts w:hint="eastAsia"/>
          <w:sz w:val="28"/>
          <w:szCs w:val="28"/>
          <w:lang w:val="en-US" w:eastAsia="zh-CN"/>
        </w:rPr>
      </w:pPr>
    </w:p>
    <w:p>
      <w:pPr>
        <w:jc w:val="center"/>
        <w:rPr>
          <w:rFonts w:hint="eastAsia"/>
          <w:sz w:val="28"/>
          <w:szCs w:val="28"/>
          <w:lang w:val="en-US" w:eastAsia="zh-CN"/>
        </w:rPr>
      </w:pPr>
    </w:p>
    <w:p>
      <w:pPr>
        <w:jc w:val="center"/>
        <w:rPr>
          <w:rFonts w:hint="eastAsia"/>
          <w:sz w:val="28"/>
          <w:szCs w:val="28"/>
          <w:lang w:val="en-US" w:eastAsia="zh-CN"/>
        </w:rPr>
      </w:pPr>
    </w:p>
    <w:p>
      <w:pPr>
        <w:jc w:val="center"/>
        <w:rPr>
          <w:rFonts w:hint="eastAsia"/>
          <w:sz w:val="28"/>
          <w:szCs w:val="28"/>
          <w:lang w:val="en-US" w:eastAsia="zh-CN"/>
        </w:rPr>
      </w:pPr>
    </w:p>
    <w:p>
      <w:pPr>
        <w:jc w:val="center"/>
        <w:rPr>
          <w:rFonts w:hint="eastAsia"/>
          <w:sz w:val="28"/>
          <w:szCs w:val="28"/>
          <w:lang w:val="en-US" w:eastAsia="zh-CN"/>
        </w:rPr>
      </w:pPr>
    </w:p>
    <w:p>
      <w:pPr>
        <w:jc w:val="center"/>
        <w:rPr>
          <w:rFonts w:hint="eastAsia"/>
          <w:sz w:val="28"/>
          <w:szCs w:val="28"/>
          <w:lang w:val="en-US" w:eastAsia="zh-CN"/>
        </w:rPr>
      </w:pPr>
    </w:p>
    <w:p>
      <w:pPr>
        <w:jc w:val="center"/>
        <w:rPr>
          <w:rFonts w:hint="eastAsia"/>
          <w:sz w:val="28"/>
          <w:szCs w:val="28"/>
          <w:lang w:val="en-US" w:eastAsia="zh-CN"/>
        </w:rPr>
      </w:pPr>
    </w:p>
    <w:p>
      <w:pPr>
        <w:ind w:left="0" w:firstLine="0"/>
        <w:jc w:val="center"/>
        <w:rPr>
          <w:rFonts w:ascii="黑体" w:hAnsi="黑体" w:eastAsia="黑体"/>
          <w:sz w:val="32"/>
          <w:szCs w:val="32"/>
          <w:lang w:eastAsia="zh-CN"/>
        </w:rPr>
      </w:pPr>
    </w:p>
    <w:p>
      <w:pPr>
        <w:pStyle w:val="7"/>
        <w:rPr>
          <w:rFonts w:hint="eastAsia"/>
        </w:rPr>
      </w:pPr>
    </w:p>
    <w:p>
      <w:pPr>
        <w:ind w:left="0" w:firstLine="0"/>
        <w:jc w:val="center"/>
        <w:rPr>
          <w:rFonts w:hint="eastAsia" w:ascii="黑体" w:hAnsi="黑体" w:eastAsia="黑体"/>
          <w:sz w:val="32"/>
          <w:szCs w:val="32"/>
          <w:lang w:eastAsia="zh-CN"/>
        </w:rPr>
      </w:pPr>
    </w:p>
    <w:p>
      <w:pPr>
        <w:ind w:left="0" w:firstLine="0"/>
        <w:jc w:val="center"/>
        <w:rPr>
          <w:rFonts w:hint="eastAsia" w:ascii="黑体" w:hAnsi="黑体" w:eastAsia="黑体"/>
          <w:sz w:val="32"/>
          <w:szCs w:val="32"/>
          <w:lang w:eastAsia="zh-CN"/>
        </w:rPr>
      </w:pPr>
      <w:r>
        <w:rPr>
          <w:rFonts w:hint="eastAsia" w:ascii="黑体" w:hAnsi="黑体" w:eastAsia="黑体"/>
          <w:sz w:val="32"/>
          <w:szCs w:val="32"/>
          <w:lang w:eastAsia="zh-CN"/>
        </w:rPr>
        <w:t>县级决算公开有关情况的说明</w:t>
      </w:r>
    </w:p>
    <w:p>
      <w:pPr>
        <w:pStyle w:val="5"/>
        <w:rPr>
          <w:rFonts w:hint="eastAsia"/>
          <w:lang w:eastAsia="zh-CN"/>
        </w:rPr>
      </w:pPr>
    </w:p>
    <w:p>
      <w:pPr>
        <w:keepNext w:val="0"/>
        <w:keepLines w:val="0"/>
        <w:pageBreakBefore w:val="0"/>
        <w:kinsoku/>
        <w:overflowPunct/>
        <w:topLinePunct w:val="0"/>
        <w:autoSpaceDE/>
        <w:autoSpaceDN/>
        <w:bidi w:val="0"/>
        <w:spacing w:after="200" w:line="560" w:lineRule="exact"/>
        <w:ind w:firstLine="640" w:firstLineChars="200"/>
        <w:jc w:val="left"/>
        <w:textAlignment w:val="auto"/>
        <w:rPr>
          <w:rFonts w:hint="eastAsia" w:ascii="黑体" w:hAnsi="黑体" w:eastAsia="黑体"/>
          <w:sz w:val="32"/>
          <w:szCs w:val="32"/>
        </w:rPr>
      </w:pPr>
      <w:r>
        <w:rPr>
          <w:rFonts w:hint="eastAsia" w:ascii="黑体" w:hAnsi="黑体" w:eastAsia="黑体"/>
          <w:sz w:val="32"/>
          <w:szCs w:val="32"/>
        </w:rPr>
        <w:t>§</w:t>
      </w:r>
      <w:r>
        <w:rPr>
          <w:rFonts w:hint="eastAsia" w:ascii="黑体" w:hAnsi="黑体" w:eastAsia="黑体"/>
          <w:sz w:val="32"/>
          <w:szCs w:val="32"/>
          <w:lang w:val="en-US" w:eastAsia="zh-CN"/>
        </w:rPr>
        <w:t xml:space="preserve">1  </w:t>
      </w:r>
      <w:r>
        <w:rPr>
          <w:rFonts w:hint="eastAsia" w:ascii="黑体" w:hAnsi="黑体" w:eastAsia="黑体"/>
          <w:sz w:val="32"/>
          <w:szCs w:val="32"/>
        </w:rPr>
        <w:t>一般公共预算财政转移支付安排、执行情况说明</w:t>
      </w:r>
    </w:p>
    <w:p>
      <w:pPr>
        <w:keepNext w:val="0"/>
        <w:keepLines w:val="0"/>
        <w:pageBreakBefore w:val="0"/>
        <w:kinsoku/>
        <w:overflowPunct/>
        <w:topLinePunct w:val="0"/>
        <w:autoSpaceDE/>
        <w:autoSpaceDN/>
        <w:bidi w:val="0"/>
        <w:spacing w:after="20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县级一般公共预算收入</w:t>
      </w:r>
      <w:r>
        <w:rPr>
          <w:rFonts w:hint="eastAsia" w:ascii="仿宋_GB2312" w:hAnsi="仿宋_GB2312" w:eastAsia="仿宋_GB2312" w:cs="仿宋_GB2312"/>
          <w:sz w:val="32"/>
          <w:szCs w:val="32"/>
          <w:lang w:val="en-US" w:eastAsia="zh-CN"/>
        </w:rPr>
        <w:t>109435</w:t>
      </w:r>
      <w:r>
        <w:rPr>
          <w:rFonts w:hint="eastAsia" w:ascii="仿宋_GB2312" w:hAnsi="仿宋_GB2312" w:eastAsia="仿宋_GB2312" w:cs="仿宋_GB2312"/>
          <w:sz w:val="32"/>
          <w:szCs w:val="32"/>
        </w:rPr>
        <w:t>万元，上级补助收入</w:t>
      </w:r>
      <w:r>
        <w:rPr>
          <w:rFonts w:hint="eastAsia" w:ascii="仿宋_GB2312" w:hAnsi="仿宋_GB2312" w:eastAsia="仿宋_GB2312" w:cs="仿宋_GB2312"/>
          <w:sz w:val="32"/>
          <w:szCs w:val="32"/>
          <w:lang w:val="en-US" w:eastAsia="zh-CN"/>
        </w:rPr>
        <w:t>238737</w:t>
      </w:r>
      <w:r>
        <w:rPr>
          <w:rFonts w:hint="eastAsia" w:ascii="仿宋_GB2312" w:hAnsi="仿宋_GB2312" w:eastAsia="仿宋_GB2312" w:cs="仿宋_GB2312"/>
          <w:sz w:val="32"/>
          <w:szCs w:val="32"/>
        </w:rPr>
        <w:t>万元、债务</w:t>
      </w:r>
      <w:r>
        <w:rPr>
          <w:rFonts w:hint="eastAsia" w:ascii="仿宋_GB2312" w:hAnsi="仿宋_GB2312" w:eastAsia="仿宋_GB2312" w:cs="仿宋_GB2312"/>
          <w:sz w:val="32"/>
          <w:szCs w:val="32"/>
          <w:lang w:eastAsia="zh-CN"/>
        </w:rPr>
        <w:t>转贷</w:t>
      </w:r>
      <w:r>
        <w:rPr>
          <w:rFonts w:hint="eastAsia" w:ascii="仿宋_GB2312" w:hAnsi="仿宋_GB2312" w:eastAsia="仿宋_GB2312" w:cs="仿宋_GB2312"/>
          <w:sz w:val="32"/>
          <w:szCs w:val="32"/>
        </w:rPr>
        <w:t>收入</w:t>
      </w:r>
      <w:r>
        <w:rPr>
          <w:rFonts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lang w:val="en-US" w:eastAsia="zh-CN"/>
        </w:rPr>
        <w:t>3</w:t>
      </w:r>
      <w:r>
        <w:rPr>
          <w:rFonts w:ascii="仿宋_GB2312" w:hAnsi="仿宋_GB2312" w:eastAsia="仿宋_GB2312" w:cs="仿宋_GB2312"/>
          <w:sz w:val="32"/>
          <w:szCs w:val="32"/>
          <w:lang w:val="en-US" w:eastAsia="zh-CN"/>
        </w:rPr>
        <w:t>00</w:t>
      </w:r>
      <w:r>
        <w:rPr>
          <w:rFonts w:hint="eastAsia" w:ascii="仿宋_GB2312" w:hAnsi="仿宋_GB2312" w:eastAsia="仿宋_GB2312" w:cs="仿宋_GB2312"/>
          <w:sz w:val="32"/>
          <w:szCs w:val="32"/>
        </w:rPr>
        <w:t>万元、上年结转收入</w:t>
      </w:r>
      <w:r>
        <w:rPr>
          <w:rFonts w:hint="eastAsia" w:ascii="仿宋_GB2312" w:hAnsi="仿宋_GB2312" w:eastAsia="仿宋_GB2312" w:cs="仿宋_GB2312"/>
          <w:sz w:val="32"/>
          <w:szCs w:val="32"/>
          <w:lang w:val="en-US" w:eastAsia="zh-CN"/>
        </w:rPr>
        <w:t>17842</w:t>
      </w:r>
      <w:r>
        <w:rPr>
          <w:rFonts w:hint="eastAsia" w:ascii="仿宋_GB2312" w:hAnsi="仿宋_GB2312" w:eastAsia="仿宋_GB2312" w:cs="仿宋_GB2312"/>
          <w:sz w:val="32"/>
          <w:szCs w:val="32"/>
        </w:rPr>
        <w:t>万元、调入资金</w:t>
      </w:r>
      <w:r>
        <w:rPr>
          <w:rFonts w:hint="eastAsia" w:ascii="仿宋_GB2312" w:hAnsi="仿宋_GB2312" w:eastAsia="仿宋_GB2312" w:cs="仿宋_GB2312"/>
          <w:sz w:val="32"/>
          <w:szCs w:val="32"/>
          <w:lang w:val="en-US" w:eastAsia="zh-CN"/>
        </w:rPr>
        <w:t>7360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、动用预算稳定调节基金</w:t>
      </w:r>
      <w:r>
        <w:rPr>
          <w:rFonts w:hint="eastAsia" w:ascii="仿宋_GB2312" w:hAnsi="仿宋_GB2312" w:eastAsia="仿宋_GB2312" w:cs="仿宋_GB2312"/>
          <w:sz w:val="32"/>
          <w:szCs w:val="32"/>
          <w:lang w:val="en-US" w:eastAsia="zh-CN"/>
        </w:rPr>
        <w:t>8993万元，</w:t>
      </w:r>
      <w:r>
        <w:rPr>
          <w:rFonts w:hint="eastAsia" w:ascii="仿宋_GB2312" w:hAnsi="仿宋_GB2312" w:eastAsia="仿宋_GB2312" w:cs="仿宋_GB2312"/>
          <w:sz w:val="32"/>
          <w:szCs w:val="32"/>
        </w:rPr>
        <w:t>收入总计</w:t>
      </w:r>
      <w:r>
        <w:rPr>
          <w:rFonts w:hint="eastAsia" w:ascii="仿宋_GB2312" w:hAnsi="仿宋_GB2312" w:eastAsia="仿宋_GB2312" w:cs="仿宋_GB2312"/>
          <w:sz w:val="32"/>
          <w:szCs w:val="32"/>
          <w:lang w:val="en-US" w:eastAsia="zh-CN"/>
        </w:rPr>
        <w:t>403667</w:t>
      </w:r>
      <w:r>
        <w:rPr>
          <w:rFonts w:hint="eastAsia" w:ascii="仿宋_GB2312" w:hAnsi="仿宋_GB2312" w:eastAsia="仿宋_GB2312" w:cs="仿宋_GB2312"/>
          <w:sz w:val="32"/>
          <w:szCs w:val="32"/>
        </w:rPr>
        <w:t>万元。县级一般公共预算支出</w:t>
      </w:r>
      <w:r>
        <w:rPr>
          <w:rFonts w:ascii="仿宋_GB2312" w:hAnsi="仿宋_GB2312" w:eastAsia="仿宋_GB2312" w:cs="仿宋_GB2312"/>
          <w:sz w:val="32"/>
          <w:szCs w:val="32"/>
          <w:lang w:val="en-US" w:eastAsia="zh-CN"/>
        </w:rPr>
        <w:t>35</w:t>
      </w:r>
      <w:r>
        <w:rPr>
          <w:rFonts w:hint="eastAsia" w:ascii="仿宋_GB2312" w:hAnsi="仿宋_GB2312" w:eastAsia="仿宋_GB2312" w:cs="仿宋_GB2312"/>
          <w:sz w:val="32"/>
          <w:szCs w:val="32"/>
          <w:lang w:val="en-US" w:eastAsia="zh-CN"/>
        </w:rPr>
        <w:t>4552</w:t>
      </w:r>
      <w:r>
        <w:rPr>
          <w:rFonts w:hint="eastAsia" w:ascii="仿宋_GB2312" w:hAnsi="仿宋_GB2312" w:eastAsia="仿宋_GB2312" w:cs="仿宋_GB2312"/>
          <w:sz w:val="32"/>
          <w:szCs w:val="32"/>
        </w:rPr>
        <w:t>万元，上解支出</w:t>
      </w:r>
      <w:r>
        <w:rPr>
          <w:rFonts w:hint="eastAsia" w:ascii="仿宋_GB2312" w:hAnsi="仿宋_GB2312" w:eastAsia="仿宋_GB2312" w:cs="仿宋_GB2312"/>
          <w:sz w:val="32"/>
          <w:szCs w:val="32"/>
          <w:lang w:val="en-US" w:eastAsia="zh-CN"/>
        </w:rPr>
        <w:t>-</w:t>
      </w:r>
      <w:r>
        <w:rPr>
          <w:rFonts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lang w:val="en-US" w:eastAsia="zh-CN"/>
        </w:rPr>
        <w:t>06</w:t>
      </w:r>
      <w:r>
        <w:rPr>
          <w:rFonts w:hint="eastAsia" w:ascii="仿宋_GB2312" w:hAnsi="仿宋_GB2312" w:eastAsia="仿宋_GB2312" w:cs="仿宋_GB2312"/>
          <w:sz w:val="32"/>
          <w:szCs w:val="32"/>
        </w:rPr>
        <w:t>万元，</w:t>
      </w:r>
      <w:r>
        <w:rPr>
          <w:rFonts w:ascii="仿宋_GB2312" w:hAnsi="仿宋_GB2312" w:eastAsia="仿宋_GB2312" w:cs="仿宋_GB2312"/>
          <w:sz w:val="32"/>
          <w:szCs w:val="32"/>
        </w:rPr>
        <w:t>调出资金</w:t>
      </w:r>
      <w:r>
        <w:rPr>
          <w:rFonts w:hint="eastAsia" w:ascii="仿宋_GB2312" w:hAnsi="仿宋_GB2312" w:eastAsia="仿宋_GB2312" w:cs="仿宋_GB2312"/>
          <w:sz w:val="32"/>
          <w:szCs w:val="32"/>
          <w:lang w:val="en-US" w:eastAsia="zh-CN"/>
        </w:rPr>
        <w:t>7360</w:t>
      </w:r>
      <w:r>
        <w:rPr>
          <w:rFonts w:ascii="仿宋_GB2312" w:hAnsi="仿宋_GB2312" w:eastAsia="仿宋_GB2312" w:cs="仿宋_GB2312"/>
          <w:sz w:val="32"/>
          <w:szCs w:val="32"/>
        </w:rPr>
        <w:t>万元，</w:t>
      </w:r>
      <w:r>
        <w:rPr>
          <w:rFonts w:hint="eastAsia" w:ascii="仿宋_GB2312" w:hAnsi="仿宋_GB2312" w:eastAsia="仿宋_GB2312" w:cs="仿宋_GB2312"/>
          <w:sz w:val="32"/>
          <w:szCs w:val="32"/>
        </w:rPr>
        <w:t>地方政府一般债务还本支出</w:t>
      </w:r>
      <w:r>
        <w:rPr>
          <w:rFonts w:hint="eastAsia" w:ascii="仿宋_GB2312" w:hAnsi="仿宋_GB2312" w:eastAsia="仿宋_GB2312" w:cs="仿宋_GB2312"/>
          <w:sz w:val="32"/>
          <w:szCs w:val="32"/>
          <w:lang w:val="en-US" w:eastAsia="zh-CN"/>
        </w:rPr>
        <w:t>9096</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安排</w:t>
      </w:r>
      <w:r>
        <w:rPr>
          <w:rFonts w:hint="eastAsia" w:ascii="仿宋_GB2312" w:hAnsi="仿宋_GB2312" w:eastAsia="仿宋_GB2312" w:cs="仿宋_GB2312"/>
          <w:sz w:val="32"/>
          <w:szCs w:val="32"/>
        </w:rPr>
        <w:t>预算稳定调节基金</w:t>
      </w:r>
      <w:r>
        <w:rPr>
          <w:rFonts w:hint="eastAsia" w:ascii="仿宋_GB2312" w:hAnsi="仿宋_GB2312" w:eastAsia="仿宋_GB2312" w:cs="仿宋_GB2312"/>
          <w:sz w:val="32"/>
          <w:szCs w:val="32"/>
          <w:lang w:val="en-US" w:eastAsia="zh-CN"/>
        </w:rPr>
        <w:t>18065</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年终结余</w:t>
      </w:r>
      <w:r>
        <w:rPr>
          <w:rFonts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lang w:val="en-US" w:eastAsia="zh-CN"/>
        </w:rPr>
        <w:t>200万元</w:t>
      </w:r>
      <w:r>
        <w:rPr>
          <w:rFonts w:hint="eastAsia" w:ascii="仿宋_GB2312" w:hAnsi="仿宋_GB2312" w:eastAsia="仿宋_GB2312" w:cs="仿宋_GB2312"/>
          <w:sz w:val="32"/>
          <w:szCs w:val="32"/>
        </w:rPr>
        <w:t>，支出总计</w:t>
      </w:r>
      <w:r>
        <w:rPr>
          <w:rFonts w:hint="eastAsia" w:ascii="仿宋_GB2312" w:hAnsi="仿宋_GB2312" w:eastAsia="仿宋_GB2312" w:cs="仿宋_GB2312"/>
          <w:sz w:val="32"/>
          <w:szCs w:val="32"/>
          <w:lang w:val="en-US" w:eastAsia="zh-CN"/>
        </w:rPr>
        <w:t>403667</w:t>
      </w:r>
      <w:r>
        <w:rPr>
          <w:rFonts w:hint="eastAsia" w:ascii="仿宋_GB2312" w:hAnsi="仿宋_GB2312" w:eastAsia="仿宋_GB2312" w:cs="仿宋_GB2312"/>
          <w:sz w:val="32"/>
          <w:szCs w:val="32"/>
        </w:rPr>
        <w:t>万元。</w:t>
      </w:r>
    </w:p>
    <w:p>
      <w:pPr>
        <w:keepNext w:val="0"/>
        <w:keepLines w:val="0"/>
        <w:pageBreakBefore w:val="0"/>
        <w:kinsoku/>
        <w:overflowPunct/>
        <w:topLinePunct w:val="0"/>
        <w:autoSpaceDE/>
        <w:autoSpaceDN/>
        <w:bidi w:val="0"/>
        <w:spacing w:after="200" w:line="560" w:lineRule="exact"/>
        <w:ind w:firstLine="640" w:firstLineChars="200"/>
        <w:jc w:val="left"/>
        <w:textAlignment w:val="auto"/>
        <w:rPr>
          <w:rFonts w:hint="eastAsia" w:ascii="黑体" w:hAnsi="黑体" w:eastAsia="黑体"/>
          <w:sz w:val="32"/>
          <w:szCs w:val="32"/>
        </w:rPr>
      </w:pPr>
      <w:r>
        <w:rPr>
          <w:rFonts w:hint="eastAsia" w:ascii="黑体" w:hAnsi="黑体" w:eastAsia="黑体"/>
          <w:sz w:val="32"/>
          <w:szCs w:val="32"/>
        </w:rPr>
        <w:t>§2</w:t>
      </w:r>
      <w:r>
        <w:rPr>
          <w:rFonts w:hint="eastAsia" w:ascii="黑体" w:hAnsi="黑体" w:eastAsia="黑体"/>
          <w:sz w:val="32"/>
          <w:szCs w:val="32"/>
          <w:lang w:val="en-US" w:eastAsia="zh-CN"/>
        </w:rPr>
        <w:t xml:space="preserve">  </w:t>
      </w:r>
      <w:r>
        <w:rPr>
          <w:rFonts w:hint="eastAsia" w:ascii="黑体" w:hAnsi="黑体" w:eastAsia="黑体"/>
          <w:sz w:val="32"/>
          <w:szCs w:val="32"/>
        </w:rPr>
        <w:t xml:space="preserve">举借债务情况说明 </w:t>
      </w:r>
    </w:p>
    <w:p>
      <w:pPr>
        <w:pStyle w:val="8"/>
        <w:wordWrap/>
        <w:spacing w:line="540" w:lineRule="exact"/>
        <w:ind w:left="0" w:firstLine="640" w:firstLineChars="200"/>
        <w:jc w:val="both"/>
        <w:rPr>
          <w:rFonts w:ascii="仿宋_GB2312" w:eastAsia="仿宋_GB2312" w:cs="仿宋_GB2312"/>
          <w:sz w:val="32"/>
          <w:szCs w:val="32"/>
          <w:highlight w:val="none"/>
        </w:rPr>
      </w:pPr>
      <w:r>
        <w:rPr>
          <w:rFonts w:hint="eastAsia" w:ascii="仿宋_GB2312" w:eastAsia="仿宋_GB2312" w:cs="仿宋_GB2312"/>
          <w:sz w:val="32"/>
          <w:szCs w:val="32"/>
          <w:highlight w:val="none"/>
        </w:rPr>
        <w:t>20</w:t>
      </w:r>
      <w:r>
        <w:rPr>
          <w:rFonts w:hint="eastAsia" w:ascii="仿宋_GB2312" w:eastAsia="仿宋_GB2312" w:cs="仿宋_GB2312"/>
          <w:sz w:val="32"/>
          <w:szCs w:val="32"/>
          <w:highlight w:val="none"/>
          <w:lang w:val="en-US" w:eastAsia="zh-CN"/>
        </w:rPr>
        <w:t>25</w:t>
      </w:r>
      <w:r>
        <w:rPr>
          <w:rFonts w:hint="eastAsia" w:ascii="仿宋_GB2312" w:eastAsia="仿宋_GB2312" w:cs="仿宋_GB2312"/>
          <w:sz w:val="32"/>
          <w:szCs w:val="32"/>
          <w:highlight w:val="none"/>
        </w:rPr>
        <w:t>年初政府性债务余额为</w:t>
      </w:r>
      <w:r>
        <w:rPr>
          <w:rFonts w:hint="eastAsia" w:ascii="仿宋_GB2312" w:eastAsia="仿宋_GB2312"/>
          <w:kern w:val="2"/>
          <w:sz w:val="32"/>
          <w:szCs w:val="32"/>
          <w:highlight w:val="none"/>
          <w:lang w:val="en-US" w:eastAsia="zh-CN"/>
        </w:rPr>
        <w:t>427430.6</w:t>
      </w:r>
      <w:r>
        <w:rPr>
          <w:rFonts w:hint="eastAsia" w:ascii="仿宋_GB2312" w:eastAsia="仿宋_GB2312" w:cs="仿宋_GB2312"/>
          <w:sz w:val="32"/>
          <w:szCs w:val="32"/>
          <w:highlight w:val="none"/>
        </w:rPr>
        <w:t>万元，其中：政府债务余额</w:t>
      </w:r>
      <w:r>
        <w:rPr>
          <w:rFonts w:hint="eastAsia" w:ascii="仿宋_GB2312" w:eastAsia="仿宋_GB2312"/>
          <w:kern w:val="2"/>
          <w:sz w:val="32"/>
          <w:szCs w:val="32"/>
          <w:highlight w:val="none"/>
          <w:lang w:val="en-US" w:eastAsia="zh-CN"/>
        </w:rPr>
        <w:t>427363</w:t>
      </w:r>
      <w:r>
        <w:rPr>
          <w:rFonts w:hint="eastAsia" w:ascii="仿宋_GB2312" w:eastAsia="仿宋_GB2312" w:cs="仿宋_GB2312"/>
          <w:sz w:val="32"/>
          <w:szCs w:val="32"/>
          <w:highlight w:val="none"/>
        </w:rPr>
        <w:t>万元，包括一般债务余额</w:t>
      </w:r>
      <w:r>
        <w:rPr>
          <w:rFonts w:hint="eastAsia" w:ascii="仿宋_GB2312" w:eastAsia="仿宋_GB2312" w:cs="仿宋_GB2312"/>
          <w:sz w:val="32"/>
          <w:szCs w:val="32"/>
          <w:highlight w:val="none"/>
          <w:lang w:val="en-US" w:eastAsia="zh-CN"/>
        </w:rPr>
        <w:t>180363</w:t>
      </w:r>
      <w:r>
        <w:rPr>
          <w:rFonts w:hint="eastAsia" w:ascii="仿宋_GB2312" w:eastAsia="仿宋_GB2312" w:cs="仿宋_GB2312"/>
          <w:sz w:val="32"/>
          <w:szCs w:val="32"/>
          <w:highlight w:val="none"/>
        </w:rPr>
        <w:t>万元、专项债务余额为</w:t>
      </w:r>
      <w:r>
        <w:rPr>
          <w:rFonts w:hint="eastAsia" w:ascii="仿宋_GB2312" w:eastAsia="仿宋_GB2312" w:cs="仿宋_GB2312"/>
          <w:sz w:val="32"/>
          <w:szCs w:val="32"/>
          <w:highlight w:val="none"/>
          <w:lang w:val="en-US" w:eastAsia="zh-CN"/>
        </w:rPr>
        <w:t>247000</w:t>
      </w:r>
      <w:r>
        <w:rPr>
          <w:rFonts w:hint="eastAsia" w:ascii="仿宋_GB2312" w:eastAsia="仿宋_GB2312" w:cs="仿宋_GB2312"/>
          <w:sz w:val="32"/>
          <w:szCs w:val="32"/>
          <w:highlight w:val="none"/>
        </w:rPr>
        <w:t>万；或有债务余额</w:t>
      </w:r>
      <w:r>
        <w:rPr>
          <w:rFonts w:hint="eastAsia" w:ascii="仿宋_GB2312" w:eastAsia="仿宋_GB2312"/>
          <w:kern w:val="2"/>
          <w:sz w:val="32"/>
          <w:szCs w:val="32"/>
          <w:highlight w:val="none"/>
        </w:rPr>
        <w:t>67.6</w:t>
      </w:r>
      <w:r>
        <w:rPr>
          <w:rFonts w:hint="eastAsia" w:ascii="仿宋_GB2312" w:eastAsia="仿宋_GB2312" w:cs="仿宋_GB2312"/>
          <w:sz w:val="32"/>
          <w:szCs w:val="32"/>
          <w:highlight w:val="none"/>
        </w:rPr>
        <w:t>万元，包括政府负有担保责任债务余额62.69万元、政府负有救助责任债务余额4.91万元。</w:t>
      </w:r>
    </w:p>
    <w:p>
      <w:pPr>
        <w:pStyle w:val="8"/>
        <w:wordWrap/>
        <w:spacing w:line="540" w:lineRule="exact"/>
        <w:ind w:left="0" w:firstLine="640" w:firstLineChars="200"/>
        <w:jc w:val="both"/>
        <w:rPr>
          <w:rFonts w:hint="eastAsia" w:ascii="仿宋_GB2312" w:eastAsia="仿宋_GB2312" w:cs="仿宋_GB2312"/>
          <w:sz w:val="32"/>
          <w:szCs w:val="32"/>
          <w:highlight w:val="none"/>
        </w:rPr>
      </w:pPr>
      <w:r>
        <w:rPr>
          <w:rFonts w:hint="eastAsia" w:ascii="仿宋_GB2312" w:eastAsia="仿宋_GB2312" w:cs="仿宋_GB2312"/>
          <w:sz w:val="32"/>
          <w:szCs w:val="32"/>
          <w:highlight w:val="none"/>
        </w:rPr>
        <w:t>当年新增政府债务</w:t>
      </w:r>
      <w:r>
        <w:rPr>
          <w:rFonts w:hint="eastAsia" w:ascii="仿宋_GB2312" w:eastAsia="仿宋_GB2312" w:cs="仿宋_GB2312"/>
          <w:sz w:val="32"/>
          <w:szCs w:val="32"/>
          <w:highlight w:val="none"/>
          <w:lang w:val="en-US" w:eastAsia="zh-CN"/>
        </w:rPr>
        <w:t>123600</w:t>
      </w:r>
      <w:r>
        <w:rPr>
          <w:rFonts w:hint="eastAsia" w:ascii="仿宋_GB2312" w:eastAsia="仿宋_GB2312" w:cs="仿宋_GB2312"/>
          <w:sz w:val="32"/>
          <w:szCs w:val="32"/>
          <w:highlight w:val="none"/>
        </w:rPr>
        <w:t>万元，为省政府发行的地方政府债券，其中：新增政府债券</w:t>
      </w:r>
      <w:r>
        <w:rPr>
          <w:rFonts w:hint="eastAsia" w:ascii="仿宋_GB2312" w:eastAsia="仿宋_GB2312" w:cs="仿宋_GB2312"/>
          <w:sz w:val="32"/>
          <w:szCs w:val="32"/>
          <w:highlight w:val="none"/>
          <w:lang w:val="en-US" w:eastAsia="zh-CN"/>
        </w:rPr>
        <w:t>66100</w:t>
      </w:r>
      <w:r>
        <w:rPr>
          <w:rFonts w:hint="eastAsia" w:ascii="仿宋_GB2312" w:eastAsia="仿宋_GB2312" w:cs="仿宋_GB2312"/>
          <w:sz w:val="32"/>
          <w:szCs w:val="32"/>
          <w:highlight w:val="none"/>
        </w:rPr>
        <w:t>万元、再融资债券</w:t>
      </w:r>
      <w:r>
        <w:rPr>
          <w:rFonts w:hint="eastAsia" w:ascii="仿宋_GB2312" w:eastAsia="仿宋_GB2312" w:cs="仿宋_GB2312"/>
          <w:sz w:val="32"/>
          <w:szCs w:val="32"/>
          <w:highlight w:val="none"/>
          <w:lang w:val="en-US" w:eastAsia="zh-CN"/>
        </w:rPr>
        <w:t>57500</w:t>
      </w:r>
      <w:r>
        <w:rPr>
          <w:rFonts w:hint="eastAsia" w:ascii="仿宋_GB2312" w:eastAsia="仿宋_GB2312" w:cs="仿宋_GB2312"/>
          <w:sz w:val="32"/>
          <w:szCs w:val="32"/>
          <w:highlight w:val="none"/>
        </w:rPr>
        <w:t>万元。新增政府债券</w:t>
      </w:r>
      <w:r>
        <w:rPr>
          <w:rFonts w:hint="eastAsia" w:ascii="仿宋_GB2312" w:eastAsia="仿宋_GB2312" w:cs="仿宋_GB2312"/>
          <w:sz w:val="32"/>
          <w:szCs w:val="32"/>
          <w:highlight w:val="none"/>
          <w:lang w:val="en-US" w:eastAsia="zh-CN"/>
        </w:rPr>
        <w:t>66100</w:t>
      </w:r>
      <w:r>
        <w:rPr>
          <w:rFonts w:hint="eastAsia" w:ascii="仿宋_GB2312" w:eastAsia="仿宋_GB2312" w:cs="仿宋_GB2312"/>
          <w:sz w:val="32"/>
          <w:szCs w:val="32"/>
          <w:highlight w:val="none"/>
        </w:rPr>
        <w:t>万元，包括一般债券</w:t>
      </w:r>
      <w:r>
        <w:rPr>
          <w:rFonts w:ascii="仿宋_GB2312" w:eastAsia="仿宋_GB2312" w:cs="仿宋_GB2312"/>
          <w:sz w:val="32"/>
          <w:szCs w:val="32"/>
          <w:highlight w:val="none"/>
        </w:rPr>
        <w:t>1</w:t>
      </w:r>
      <w:r>
        <w:rPr>
          <w:rFonts w:hint="eastAsia" w:ascii="仿宋_GB2312" w:eastAsia="仿宋_GB2312" w:cs="仿宋_GB2312"/>
          <w:sz w:val="32"/>
          <w:szCs w:val="32"/>
          <w:highlight w:val="none"/>
          <w:lang w:val="en-US" w:eastAsia="zh-CN"/>
        </w:rPr>
        <w:t>27</w:t>
      </w:r>
      <w:r>
        <w:rPr>
          <w:rFonts w:ascii="仿宋_GB2312" w:eastAsia="仿宋_GB2312" w:cs="仿宋_GB2312"/>
          <w:sz w:val="32"/>
          <w:szCs w:val="32"/>
          <w:highlight w:val="none"/>
        </w:rPr>
        <w:t>00</w:t>
      </w:r>
      <w:r>
        <w:rPr>
          <w:rFonts w:hint="eastAsia" w:ascii="仿宋_GB2312" w:eastAsia="仿宋_GB2312" w:cs="仿宋_GB2312"/>
          <w:sz w:val="32"/>
          <w:szCs w:val="32"/>
          <w:highlight w:val="none"/>
        </w:rPr>
        <w:t>万元，主要用于行唐县第一中学高中新建宿舍楼、风雨操场建设项目</w:t>
      </w:r>
      <w:r>
        <w:rPr>
          <w:rFonts w:hint="eastAsia" w:ascii="仿宋_GB2312" w:eastAsia="仿宋_GB2312" w:cs="仿宋_GB2312"/>
          <w:sz w:val="32"/>
          <w:szCs w:val="32"/>
          <w:highlight w:val="none"/>
          <w:lang w:eastAsia="zh-CN"/>
        </w:rPr>
        <w:t>、行唐县第三中学高中新建综合楼、学生宿舍楼及风雨操场项目、团贾公路高七里峰至井凹段改建工程、行唐县城区道路整治提升工程、沙河行唐段（京昆高速至新乐界）河道整治工程、行唐县关停城区自备井铺设供水管网工程</w:t>
      </w:r>
      <w:r>
        <w:rPr>
          <w:rFonts w:hint="eastAsia" w:ascii="仿宋_GB2312" w:eastAsia="仿宋_GB2312" w:cs="仿宋_GB2312"/>
          <w:sz w:val="32"/>
          <w:szCs w:val="32"/>
          <w:highlight w:val="none"/>
        </w:rPr>
        <w:t>；专项债券</w:t>
      </w:r>
      <w:r>
        <w:rPr>
          <w:rFonts w:hint="eastAsia" w:ascii="仿宋_GB2312" w:eastAsia="仿宋_GB2312" w:cs="仿宋_GB2312"/>
          <w:sz w:val="32"/>
          <w:szCs w:val="32"/>
          <w:highlight w:val="none"/>
          <w:lang w:val="en-US" w:eastAsia="zh-CN"/>
        </w:rPr>
        <w:t>53</w:t>
      </w:r>
      <w:r>
        <w:rPr>
          <w:rFonts w:ascii="仿宋_GB2312" w:eastAsia="仿宋_GB2312" w:cs="仿宋_GB2312"/>
          <w:sz w:val="32"/>
          <w:szCs w:val="32"/>
          <w:highlight w:val="none"/>
        </w:rPr>
        <w:t>400</w:t>
      </w:r>
      <w:r>
        <w:rPr>
          <w:rFonts w:hint="eastAsia" w:ascii="仿宋_GB2312" w:eastAsia="仿宋_GB2312" w:cs="仿宋_GB2312"/>
          <w:sz w:val="32"/>
          <w:szCs w:val="32"/>
          <w:highlight w:val="none"/>
        </w:rPr>
        <w:t>万元，主要用于行唐县职业教育中心迁建项目</w:t>
      </w:r>
      <w:r>
        <w:rPr>
          <w:rFonts w:hint="eastAsia" w:ascii="仿宋_GB2312" w:eastAsia="仿宋_GB2312" w:cs="仿宋_GB2312"/>
          <w:sz w:val="32"/>
          <w:szCs w:val="32"/>
          <w:highlight w:val="none"/>
          <w:lang w:eastAsia="zh-CN"/>
        </w:rPr>
        <w:t>、行唐县中医医院白庙院区建设项目I期</w:t>
      </w:r>
      <w:r>
        <w:rPr>
          <w:rFonts w:hint="eastAsia" w:ascii="仿宋_GB2312" w:eastAsia="仿宋_GB2312" w:cs="仿宋_GB2312"/>
          <w:sz w:val="32"/>
          <w:szCs w:val="32"/>
          <w:highlight w:val="none"/>
          <w:lang w:val="en-US" w:eastAsia="zh-CN"/>
        </w:rPr>
        <w:t>-</w:t>
      </w:r>
      <w:r>
        <w:rPr>
          <w:rFonts w:hint="eastAsia" w:ascii="仿宋_GB2312" w:eastAsia="仿宋_GB2312" w:cs="仿宋_GB2312"/>
          <w:sz w:val="32"/>
          <w:szCs w:val="32"/>
          <w:highlight w:val="none"/>
          <w:lang w:eastAsia="zh-CN"/>
        </w:rPr>
        <w:t>Ⅱ期工程、行唐县城区排水管网提升改造项目、行唐县2025年度老旧小区改造项目、行唐县新城区综合管网建设工程一期、行唐县新能源汽车充电桩项目</w:t>
      </w:r>
      <w:r>
        <w:rPr>
          <w:rFonts w:hint="eastAsia" w:ascii="仿宋_GB2312" w:eastAsia="仿宋_GB2312" w:cs="仿宋_GB2312"/>
          <w:sz w:val="32"/>
          <w:szCs w:val="32"/>
          <w:highlight w:val="none"/>
        </w:rPr>
        <w:t xml:space="preserve">。 </w:t>
      </w:r>
      <w:r>
        <w:rPr>
          <w:rFonts w:hint="eastAsia" w:ascii="仿宋_GB2312" w:eastAsia="仿宋_GB2312" w:cs="仿宋_GB2312"/>
          <w:sz w:val="32"/>
          <w:szCs w:val="32"/>
          <w:highlight w:val="none"/>
        </w:rPr>
        <w:br w:type="textWrapping"/>
      </w:r>
      <w:r>
        <w:rPr>
          <w:rFonts w:ascii="仿宋_GB2312" w:eastAsia="仿宋_GB2312" w:cs="仿宋_GB2312"/>
          <w:sz w:val="32"/>
          <w:szCs w:val="32"/>
          <w:highlight w:val="none"/>
        </w:rPr>
        <w:t xml:space="preserve">    </w:t>
      </w:r>
      <w:r>
        <w:rPr>
          <w:rFonts w:hint="eastAsia" w:ascii="仿宋_GB2312" w:eastAsia="仿宋_GB2312" w:cs="仿宋_GB2312"/>
          <w:sz w:val="32"/>
          <w:szCs w:val="32"/>
          <w:highlight w:val="none"/>
        </w:rPr>
        <w:t>当年减少政府性债务</w:t>
      </w:r>
      <w:r>
        <w:rPr>
          <w:rFonts w:hint="eastAsia" w:ascii="仿宋_GB2312" w:eastAsia="仿宋_GB2312" w:cs="仿宋_GB2312"/>
          <w:sz w:val="32"/>
          <w:szCs w:val="32"/>
          <w:highlight w:val="none"/>
          <w:lang w:val="en-US" w:eastAsia="zh-CN"/>
        </w:rPr>
        <w:t>59713</w:t>
      </w:r>
      <w:r>
        <w:rPr>
          <w:rFonts w:hint="eastAsia" w:ascii="仿宋_GB2312" w:eastAsia="仿宋_GB2312" w:cs="仿宋_GB2312"/>
          <w:sz w:val="32"/>
          <w:szCs w:val="32"/>
          <w:highlight w:val="none"/>
        </w:rPr>
        <w:t>万元（全部为政府债务），均为政府债券还本支出，其中：一般债券还本支出</w:t>
      </w:r>
      <w:r>
        <w:rPr>
          <w:rFonts w:hint="eastAsia" w:ascii="仿宋_GB2312" w:eastAsia="仿宋_GB2312" w:cs="仿宋_GB2312"/>
          <w:sz w:val="32"/>
          <w:szCs w:val="32"/>
          <w:highlight w:val="none"/>
          <w:lang w:val="en-US" w:eastAsia="zh-CN"/>
        </w:rPr>
        <w:t>5313</w:t>
      </w:r>
      <w:r>
        <w:rPr>
          <w:rFonts w:hint="eastAsia" w:ascii="仿宋_GB2312" w:eastAsia="仿宋_GB2312" w:cs="仿宋_GB2312"/>
          <w:sz w:val="32"/>
          <w:szCs w:val="32"/>
          <w:highlight w:val="none"/>
        </w:rPr>
        <w:t>万元，专项债券还本支出</w:t>
      </w:r>
      <w:r>
        <w:rPr>
          <w:rFonts w:hint="eastAsia" w:ascii="仿宋_GB2312" w:eastAsia="仿宋_GB2312" w:cs="仿宋_GB2312"/>
          <w:sz w:val="32"/>
          <w:szCs w:val="32"/>
          <w:highlight w:val="none"/>
          <w:lang w:val="en-US" w:eastAsia="zh-CN"/>
        </w:rPr>
        <w:t>54400</w:t>
      </w:r>
      <w:r>
        <w:rPr>
          <w:rFonts w:hint="eastAsia" w:ascii="仿宋_GB2312" w:eastAsia="仿宋_GB2312" w:cs="仿宋_GB2312"/>
          <w:sz w:val="32"/>
          <w:szCs w:val="32"/>
          <w:highlight w:val="none"/>
        </w:rPr>
        <w:t>万元。</w:t>
      </w:r>
    </w:p>
    <w:p>
      <w:pPr>
        <w:pStyle w:val="8"/>
        <w:wordWrap/>
        <w:spacing w:line="540" w:lineRule="exact"/>
        <w:ind w:left="0" w:firstLine="640" w:firstLineChars="200"/>
        <w:jc w:val="both"/>
        <w:rPr>
          <w:rFonts w:ascii="仿宋_GB2312" w:eastAsia="仿宋_GB2312" w:cs="仿宋_GB2312"/>
          <w:sz w:val="32"/>
          <w:szCs w:val="32"/>
          <w:highlight w:val="none"/>
        </w:rPr>
      </w:pPr>
      <w:r>
        <w:rPr>
          <w:rFonts w:hint="eastAsia" w:ascii="仿宋_GB2312" w:eastAsia="仿宋_GB2312" w:cs="仿宋_GB2312"/>
          <w:sz w:val="32"/>
          <w:szCs w:val="32"/>
          <w:highlight w:val="none"/>
        </w:rPr>
        <w:t>202</w:t>
      </w:r>
      <w:r>
        <w:rPr>
          <w:rFonts w:hint="eastAsia" w:ascii="仿宋_GB2312" w:eastAsia="仿宋_GB2312" w:cs="仿宋_GB2312"/>
          <w:sz w:val="32"/>
          <w:szCs w:val="32"/>
          <w:highlight w:val="none"/>
          <w:lang w:val="en-US" w:eastAsia="zh-CN"/>
        </w:rPr>
        <w:t>5</w:t>
      </w:r>
      <w:r>
        <w:rPr>
          <w:rFonts w:hint="eastAsia" w:ascii="仿宋_GB2312" w:eastAsia="仿宋_GB2312" w:cs="仿宋_GB2312"/>
          <w:sz w:val="32"/>
          <w:szCs w:val="32"/>
          <w:highlight w:val="none"/>
        </w:rPr>
        <w:t>年末政府性债务余额为</w:t>
      </w:r>
      <w:r>
        <w:rPr>
          <w:rFonts w:hint="eastAsia" w:ascii="仿宋_GB2312" w:eastAsia="仿宋_GB2312"/>
          <w:kern w:val="2"/>
          <w:sz w:val="32"/>
          <w:szCs w:val="32"/>
          <w:highlight w:val="none"/>
          <w:lang w:val="en-US" w:eastAsia="zh-CN"/>
        </w:rPr>
        <w:t>491317.6</w:t>
      </w:r>
      <w:r>
        <w:rPr>
          <w:rFonts w:hint="eastAsia" w:ascii="仿宋_GB2312" w:eastAsia="仿宋_GB2312" w:cs="仿宋_GB2312"/>
          <w:sz w:val="32"/>
          <w:szCs w:val="32"/>
          <w:highlight w:val="none"/>
        </w:rPr>
        <w:t>余额</w:t>
      </w:r>
      <w:r>
        <w:rPr>
          <w:rFonts w:hint="eastAsia" w:ascii="仿宋_GB2312" w:eastAsia="仿宋_GB2312" w:cs="仿宋_GB2312"/>
          <w:sz w:val="32"/>
          <w:szCs w:val="32"/>
          <w:highlight w:val="none"/>
          <w:lang w:val="en-US" w:eastAsia="zh-CN"/>
        </w:rPr>
        <w:t>196350</w:t>
      </w:r>
      <w:r>
        <w:rPr>
          <w:rFonts w:hint="eastAsia" w:ascii="仿宋_GB2312" w:eastAsia="仿宋_GB2312" w:cs="仿宋_GB2312"/>
          <w:sz w:val="32"/>
          <w:szCs w:val="32"/>
          <w:highlight w:val="none"/>
        </w:rPr>
        <w:t>万元、专项债务余额为</w:t>
      </w:r>
      <w:r>
        <w:rPr>
          <w:rFonts w:hint="eastAsia" w:ascii="仿宋_GB2312" w:eastAsia="仿宋_GB2312" w:cs="仿宋_GB2312"/>
          <w:sz w:val="32"/>
          <w:szCs w:val="32"/>
          <w:highlight w:val="none"/>
          <w:lang w:val="en-US" w:eastAsia="zh-CN"/>
        </w:rPr>
        <w:t>294900</w:t>
      </w:r>
      <w:r>
        <w:rPr>
          <w:rFonts w:hint="eastAsia" w:ascii="仿宋_GB2312" w:eastAsia="仿宋_GB2312" w:cs="仿宋_GB2312"/>
          <w:sz w:val="32"/>
          <w:szCs w:val="32"/>
          <w:highlight w:val="none"/>
        </w:rPr>
        <w:t>万元；或有债务余额67.6万元，包括政府负有担保责任债务余额62.69万元、政府负有救助责任债务余额4.91万元。</w:t>
      </w:r>
      <w:r>
        <w:rPr>
          <w:rFonts w:hint="eastAsia" w:ascii="仿宋_GB2312" w:eastAsia="仿宋_GB2312" w:cs="仿宋_GB2312"/>
          <w:sz w:val="32"/>
          <w:szCs w:val="32"/>
          <w:highlight w:val="none"/>
        </w:rPr>
        <w:br w:type="textWrapping"/>
      </w:r>
      <w:r>
        <w:rPr>
          <w:rFonts w:hint="eastAsia" w:ascii="仿宋_GB2312" w:eastAsia="仿宋_GB2312" w:cs="仿宋_GB2312"/>
          <w:sz w:val="32"/>
          <w:szCs w:val="32"/>
          <w:highlight w:val="none"/>
        </w:rPr>
        <w:t xml:space="preserve">    202</w:t>
      </w:r>
      <w:r>
        <w:rPr>
          <w:rFonts w:hint="eastAsia" w:ascii="仿宋_GB2312" w:eastAsia="仿宋_GB2312" w:cs="仿宋_GB2312"/>
          <w:sz w:val="32"/>
          <w:szCs w:val="32"/>
          <w:highlight w:val="none"/>
          <w:lang w:val="en-US" w:eastAsia="zh-CN"/>
        </w:rPr>
        <w:t>5</w:t>
      </w:r>
      <w:r>
        <w:rPr>
          <w:rFonts w:hint="eastAsia" w:ascii="仿宋_GB2312" w:eastAsia="仿宋_GB2312" w:cs="仿宋_GB2312"/>
          <w:sz w:val="32"/>
          <w:szCs w:val="32"/>
          <w:highlight w:val="none"/>
        </w:rPr>
        <w:t>年</w:t>
      </w:r>
      <w:r>
        <w:rPr>
          <w:rFonts w:ascii="仿宋_GB2312" w:eastAsia="仿宋_GB2312" w:cs="仿宋_GB2312"/>
          <w:sz w:val="32"/>
          <w:szCs w:val="32"/>
          <w:highlight w:val="none"/>
        </w:rPr>
        <w:t>上级</w:t>
      </w:r>
      <w:r>
        <w:rPr>
          <w:rFonts w:hint="eastAsia" w:ascii="仿宋_GB2312" w:eastAsia="仿宋_GB2312" w:cs="仿宋_GB2312"/>
          <w:sz w:val="32"/>
          <w:szCs w:val="32"/>
          <w:highlight w:val="none"/>
        </w:rPr>
        <w:t>下达我县政府债务限额共</w:t>
      </w:r>
      <w:r>
        <w:rPr>
          <w:rFonts w:hint="eastAsia" w:ascii="仿宋_GB2312" w:eastAsia="仿宋_GB2312" w:cs="仿宋_GB2312"/>
          <w:sz w:val="32"/>
          <w:szCs w:val="32"/>
          <w:highlight w:val="none"/>
          <w:lang w:val="en-US" w:eastAsia="zh-CN"/>
        </w:rPr>
        <w:t>66100</w:t>
      </w:r>
      <w:r>
        <w:rPr>
          <w:rFonts w:hint="eastAsia" w:ascii="仿宋_GB2312" w:eastAsia="仿宋_GB2312" w:cs="仿宋_GB2312"/>
          <w:sz w:val="32"/>
          <w:szCs w:val="32"/>
          <w:highlight w:val="none"/>
        </w:rPr>
        <w:t>万元，其中：一般债务限额</w:t>
      </w:r>
      <w:r>
        <w:rPr>
          <w:rFonts w:ascii="仿宋_GB2312" w:eastAsia="仿宋_GB2312" w:cs="仿宋_GB2312"/>
          <w:sz w:val="32"/>
          <w:szCs w:val="32"/>
          <w:highlight w:val="none"/>
        </w:rPr>
        <w:t>1</w:t>
      </w:r>
      <w:r>
        <w:rPr>
          <w:rFonts w:hint="eastAsia" w:ascii="仿宋_GB2312" w:eastAsia="仿宋_GB2312" w:cs="仿宋_GB2312"/>
          <w:sz w:val="32"/>
          <w:szCs w:val="32"/>
          <w:highlight w:val="none"/>
          <w:lang w:val="en-US" w:eastAsia="zh-CN"/>
        </w:rPr>
        <w:t>27</w:t>
      </w:r>
      <w:r>
        <w:rPr>
          <w:rFonts w:ascii="仿宋_GB2312" w:eastAsia="仿宋_GB2312" w:cs="仿宋_GB2312"/>
          <w:sz w:val="32"/>
          <w:szCs w:val="32"/>
          <w:highlight w:val="none"/>
        </w:rPr>
        <w:t>00</w:t>
      </w:r>
      <w:r>
        <w:rPr>
          <w:rFonts w:hint="eastAsia" w:ascii="仿宋_GB2312" w:eastAsia="仿宋_GB2312" w:cs="仿宋_GB2312"/>
          <w:sz w:val="32"/>
          <w:szCs w:val="32"/>
          <w:highlight w:val="none"/>
        </w:rPr>
        <w:t>万元，专项债务限额为</w:t>
      </w:r>
      <w:r>
        <w:rPr>
          <w:rFonts w:hint="eastAsia" w:ascii="仿宋_GB2312" w:eastAsia="仿宋_GB2312" w:cs="仿宋_GB2312"/>
          <w:sz w:val="32"/>
          <w:szCs w:val="32"/>
          <w:highlight w:val="none"/>
          <w:lang w:val="en-US" w:eastAsia="zh-CN"/>
        </w:rPr>
        <w:t>53</w:t>
      </w:r>
      <w:r>
        <w:rPr>
          <w:rFonts w:ascii="仿宋_GB2312" w:eastAsia="仿宋_GB2312" w:cs="仿宋_GB2312"/>
          <w:sz w:val="32"/>
          <w:szCs w:val="32"/>
          <w:highlight w:val="none"/>
        </w:rPr>
        <w:t>400</w:t>
      </w:r>
      <w:r>
        <w:rPr>
          <w:rFonts w:hint="eastAsia" w:ascii="仿宋_GB2312" w:eastAsia="仿宋_GB2312" w:cs="仿宋_GB2312"/>
          <w:sz w:val="32"/>
          <w:szCs w:val="32"/>
          <w:highlight w:val="none"/>
        </w:rPr>
        <w:t>万元。</w:t>
      </w:r>
      <w:r>
        <w:rPr>
          <w:rFonts w:ascii="仿宋_GB2312" w:eastAsia="仿宋_GB2312" w:cs="仿宋_GB2312"/>
          <w:sz w:val="32"/>
          <w:szCs w:val="32"/>
          <w:highlight w:val="none"/>
        </w:rPr>
        <w:t>202</w:t>
      </w:r>
      <w:r>
        <w:rPr>
          <w:rFonts w:hint="eastAsia" w:ascii="仿宋_GB2312" w:eastAsia="仿宋_GB2312" w:cs="仿宋_GB2312"/>
          <w:sz w:val="32"/>
          <w:szCs w:val="32"/>
          <w:highlight w:val="none"/>
          <w:lang w:val="en-US" w:eastAsia="zh-CN"/>
        </w:rPr>
        <w:t>5</w:t>
      </w:r>
      <w:r>
        <w:rPr>
          <w:rFonts w:ascii="仿宋_GB2312" w:eastAsia="仿宋_GB2312" w:cs="仿宋_GB2312"/>
          <w:sz w:val="32"/>
          <w:szCs w:val="32"/>
          <w:highlight w:val="none"/>
        </w:rPr>
        <w:t>年末</w:t>
      </w:r>
      <w:r>
        <w:rPr>
          <w:rFonts w:hint="eastAsia" w:ascii="仿宋_GB2312" w:eastAsia="仿宋_GB2312" w:cs="仿宋_GB2312"/>
          <w:sz w:val="32"/>
          <w:szCs w:val="32"/>
          <w:highlight w:val="none"/>
        </w:rPr>
        <w:t>我县政府债务限额为</w:t>
      </w:r>
      <w:r>
        <w:rPr>
          <w:rFonts w:hint="eastAsia" w:ascii="仿宋_GB2312" w:eastAsia="仿宋_GB2312" w:cs="仿宋_GB2312"/>
          <w:sz w:val="32"/>
          <w:szCs w:val="32"/>
          <w:highlight w:val="none"/>
          <w:lang w:val="en-US" w:eastAsia="zh-CN"/>
        </w:rPr>
        <w:t>504109</w:t>
      </w:r>
      <w:r>
        <w:rPr>
          <w:rFonts w:hint="eastAsia" w:ascii="仿宋_GB2312" w:eastAsia="仿宋_GB2312" w:cs="仿宋_GB2312"/>
          <w:sz w:val="32"/>
          <w:szCs w:val="32"/>
          <w:highlight w:val="none"/>
        </w:rPr>
        <w:t>万元，其中一般债务限额</w:t>
      </w:r>
      <w:r>
        <w:rPr>
          <w:rFonts w:hint="eastAsia" w:ascii="仿宋_GB2312" w:eastAsia="仿宋_GB2312" w:cs="仿宋_GB2312"/>
          <w:sz w:val="32"/>
          <w:szCs w:val="32"/>
          <w:highlight w:val="none"/>
          <w:lang w:val="en-US" w:eastAsia="zh-CN"/>
        </w:rPr>
        <w:t>198809</w:t>
      </w:r>
      <w:r>
        <w:rPr>
          <w:rFonts w:hint="eastAsia" w:ascii="仿宋_GB2312" w:eastAsia="仿宋_GB2312" w:cs="仿宋_GB2312"/>
          <w:sz w:val="32"/>
          <w:szCs w:val="32"/>
          <w:highlight w:val="none"/>
        </w:rPr>
        <w:t>万元，专项债务限额</w:t>
      </w:r>
      <w:r>
        <w:rPr>
          <w:rFonts w:ascii="仿宋_GB2312" w:eastAsia="仿宋_GB2312" w:cs="仿宋_GB2312"/>
          <w:sz w:val="32"/>
          <w:szCs w:val="32"/>
          <w:highlight w:val="none"/>
        </w:rPr>
        <w:t>为</w:t>
      </w:r>
      <w:r>
        <w:rPr>
          <w:rFonts w:hint="eastAsia" w:ascii="仿宋_GB2312" w:eastAsia="仿宋_GB2312" w:cs="仿宋_GB2312"/>
          <w:sz w:val="32"/>
          <w:szCs w:val="32"/>
          <w:highlight w:val="none"/>
          <w:lang w:val="en-US" w:eastAsia="zh-CN"/>
        </w:rPr>
        <w:t>305300</w:t>
      </w:r>
      <w:r>
        <w:rPr>
          <w:rFonts w:hint="eastAsia" w:ascii="仿宋_GB2312" w:eastAsia="仿宋_GB2312" w:cs="仿宋_GB2312"/>
          <w:sz w:val="32"/>
          <w:szCs w:val="32"/>
          <w:highlight w:val="none"/>
        </w:rPr>
        <w:t>万元，我县债务余额未突破规定的限额。</w:t>
      </w:r>
    </w:p>
    <w:p>
      <w:pPr>
        <w:keepNext w:val="0"/>
        <w:keepLines w:val="0"/>
        <w:pageBreakBefore w:val="0"/>
        <w:kinsoku/>
        <w:overflowPunct/>
        <w:topLinePunct w:val="0"/>
        <w:autoSpaceDE/>
        <w:autoSpaceDN/>
        <w:spacing w:line="560" w:lineRule="exact"/>
        <w:ind w:firstLine="640" w:firstLineChars="200"/>
        <w:rPr>
          <w:rFonts w:hint="eastAsia" w:ascii="仿宋_GB2312" w:eastAsia="仿宋_GB2312" w:cs="仿宋_GB2312"/>
          <w:sz w:val="32"/>
          <w:szCs w:val="32"/>
        </w:rPr>
      </w:pPr>
      <w:r>
        <w:rPr>
          <w:rFonts w:hint="eastAsia" w:ascii="仿宋_GB2312" w:eastAsia="仿宋_GB2312" w:cs="仿宋_GB2312"/>
          <w:sz w:val="32"/>
          <w:szCs w:val="32"/>
          <w:highlight w:val="none"/>
        </w:rPr>
        <w:t>202</w:t>
      </w:r>
      <w:r>
        <w:rPr>
          <w:rFonts w:hint="eastAsia" w:ascii="仿宋_GB2312" w:eastAsia="仿宋_GB2312" w:cs="仿宋_GB2312"/>
          <w:sz w:val="32"/>
          <w:szCs w:val="32"/>
          <w:highlight w:val="none"/>
          <w:lang w:val="en-US" w:eastAsia="zh-CN"/>
        </w:rPr>
        <w:t>5</w:t>
      </w:r>
      <w:r>
        <w:rPr>
          <w:rFonts w:ascii="仿宋_GB2312" w:eastAsia="仿宋_GB2312" w:cs="仿宋_GB2312"/>
          <w:sz w:val="32"/>
          <w:szCs w:val="32"/>
          <w:highlight w:val="none"/>
        </w:rPr>
        <w:t>年</w:t>
      </w:r>
      <w:r>
        <w:rPr>
          <w:rFonts w:hint="eastAsia" w:ascii="仿宋_GB2312" w:eastAsia="仿宋_GB2312" w:cs="仿宋_GB2312"/>
          <w:sz w:val="32"/>
          <w:szCs w:val="32"/>
          <w:highlight w:val="none"/>
        </w:rPr>
        <w:t>我县支出利息金额为</w:t>
      </w:r>
      <w:r>
        <w:rPr>
          <w:rFonts w:ascii="仿宋_GB2312" w:eastAsia="仿宋_GB2312" w:cs="仿宋_GB2312"/>
          <w:sz w:val="32"/>
          <w:szCs w:val="32"/>
          <w:highlight w:val="none"/>
        </w:rPr>
        <w:t>13</w:t>
      </w:r>
      <w:r>
        <w:rPr>
          <w:rFonts w:hint="eastAsia" w:ascii="仿宋_GB2312" w:eastAsia="仿宋_GB2312" w:cs="仿宋_GB2312"/>
          <w:sz w:val="32"/>
          <w:szCs w:val="32"/>
          <w:highlight w:val="none"/>
          <w:lang w:val="en-US" w:eastAsia="zh-CN"/>
        </w:rPr>
        <w:t>998</w:t>
      </w:r>
      <w:r>
        <w:rPr>
          <w:rFonts w:hint="eastAsia" w:ascii="仿宋_GB2312" w:eastAsia="仿宋_GB2312" w:cs="仿宋_GB2312"/>
          <w:sz w:val="32"/>
          <w:szCs w:val="32"/>
          <w:highlight w:val="none"/>
        </w:rPr>
        <w:t>万元，其中:一般债券利息</w:t>
      </w:r>
      <w:r>
        <w:rPr>
          <w:rFonts w:hint="eastAsia" w:ascii="仿宋_GB2312" w:eastAsia="仿宋_GB2312" w:cs="仿宋_GB2312"/>
          <w:sz w:val="32"/>
          <w:szCs w:val="32"/>
          <w:highlight w:val="none"/>
          <w:lang w:val="en-US" w:eastAsia="zh-CN"/>
        </w:rPr>
        <w:t>6231</w:t>
      </w:r>
      <w:r>
        <w:rPr>
          <w:rFonts w:hint="eastAsia" w:ascii="仿宋_GB2312" w:eastAsia="仿宋_GB2312" w:cs="仿宋_GB2312"/>
          <w:sz w:val="32"/>
          <w:szCs w:val="32"/>
          <w:highlight w:val="none"/>
        </w:rPr>
        <w:t>万元，专项债券利息为</w:t>
      </w:r>
      <w:r>
        <w:rPr>
          <w:rFonts w:hint="eastAsia" w:ascii="仿宋_GB2312" w:eastAsia="仿宋_GB2312" w:cs="仿宋_GB2312"/>
          <w:sz w:val="32"/>
          <w:szCs w:val="32"/>
          <w:highlight w:val="none"/>
          <w:lang w:val="en-US" w:eastAsia="zh-CN"/>
        </w:rPr>
        <w:t>7767</w:t>
      </w:r>
      <w:r>
        <w:rPr>
          <w:rFonts w:hint="eastAsia" w:ascii="仿宋_GB2312" w:eastAsia="仿宋_GB2312" w:cs="仿宋_GB2312"/>
          <w:sz w:val="32"/>
          <w:szCs w:val="32"/>
          <w:highlight w:val="none"/>
        </w:rPr>
        <w:t>万元，国债转贷利息0万元。</w:t>
      </w:r>
    </w:p>
    <w:p>
      <w:pPr>
        <w:keepNext w:val="0"/>
        <w:keepLines w:val="0"/>
        <w:pageBreakBefore w:val="0"/>
        <w:kinsoku/>
        <w:overflowPunct/>
        <w:topLinePunct w:val="0"/>
        <w:autoSpaceDE/>
        <w:autoSpaceDN/>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三公”经费支出情况说明 </w:t>
      </w:r>
    </w:p>
    <w:p>
      <w:pPr>
        <w:spacing w:after="0" w:line="560" w:lineRule="exact"/>
        <w:ind w:firstLine="640" w:firstLineChars="200"/>
        <w:jc w:val="both"/>
        <w:rPr>
          <w:rFonts w:hint="eastAsia" w:ascii="仿宋_GB2312" w:eastAsia="仿宋_GB2312" w:cs="仿宋_GB2312"/>
          <w:sz w:val="32"/>
          <w:szCs w:val="32"/>
        </w:rPr>
      </w:pPr>
      <w:r>
        <w:rPr>
          <w:rFonts w:hint="eastAsia" w:ascii="仿宋_GB2312" w:eastAsia="仿宋_GB2312" w:cs="仿宋_GB2312"/>
          <w:sz w:val="32"/>
          <w:szCs w:val="32"/>
        </w:rPr>
        <w:t>202</w:t>
      </w:r>
      <w:r>
        <w:rPr>
          <w:rFonts w:ascii="仿宋_GB2312" w:eastAsia="仿宋_GB2312" w:cs="仿宋_GB2312"/>
          <w:sz w:val="32"/>
          <w:szCs w:val="32"/>
        </w:rPr>
        <w:t>5</w:t>
      </w:r>
      <w:r>
        <w:rPr>
          <w:rFonts w:hint="eastAsia" w:ascii="仿宋_GB2312" w:eastAsia="仿宋_GB2312" w:cs="仿宋_GB2312"/>
          <w:sz w:val="32"/>
          <w:szCs w:val="32"/>
        </w:rPr>
        <w:t>年全县三公经费一般公共预算支出安排</w:t>
      </w:r>
      <w:r>
        <w:rPr>
          <w:rFonts w:ascii="仿宋_GB2312" w:eastAsia="仿宋_GB2312" w:cs="仿宋_GB2312"/>
          <w:sz w:val="32"/>
          <w:szCs w:val="32"/>
        </w:rPr>
        <w:t>699.78</w:t>
      </w:r>
      <w:r>
        <w:rPr>
          <w:rFonts w:hint="eastAsia" w:ascii="仿宋_GB2312" w:eastAsia="仿宋_GB2312" w:cs="仿宋_GB2312"/>
          <w:sz w:val="32"/>
          <w:szCs w:val="32"/>
        </w:rPr>
        <w:t>万元，调整预算数为</w:t>
      </w:r>
      <w:r>
        <w:rPr>
          <w:rFonts w:ascii="仿宋_GB2312" w:eastAsia="仿宋_GB2312" w:cs="仿宋_GB2312"/>
          <w:sz w:val="32"/>
          <w:szCs w:val="32"/>
        </w:rPr>
        <w:t>718.76</w:t>
      </w:r>
      <w:r>
        <w:rPr>
          <w:rFonts w:hint="eastAsia" w:ascii="仿宋_GB2312" w:eastAsia="仿宋_GB2312" w:cs="仿宋_GB2312"/>
          <w:sz w:val="32"/>
          <w:szCs w:val="32"/>
        </w:rPr>
        <w:t>万元，实际支出</w:t>
      </w:r>
      <w:r>
        <w:rPr>
          <w:rFonts w:ascii="仿宋_GB2312" w:eastAsia="仿宋_GB2312" w:cs="仿宋_GB2312"/>
          <w:sz w:val="32"/>
          <w:szCs w:val="32"/>
        </w:rPr>
        <w:t>537.49</w:t>
      </w:r>
      <w:r>
        <w:rPr>
          <w:rFonts w:hint="eastAsia" w:ascii="仿宋_GB2312" w:eastAsia="仿宋_GB2312" w:cs="仿宋_GB2312"/>
          <w:sz w:val="32"/>
          <w:szCs w:val="32"/>
        </w:rPr>
        <w:t>万元，比年初预算少</w:t>
      </w:r>
      <w:r>
        <w:rPr>
          <w:rFonts w:ascii="仿宋_GB2312" w:eastAsia="仿宋_GB2312" w:cs="仿宋_GB2312"/>
          <w:sz w:val="32"/>
          <w:szCs w:val="32"/>
        </w:rPr>
        <w:t>162.29</w:t>
      </w:r>
      <w:r>
        <w:rPr>
          <w:rFonts w:hint="eastAsia" w:ascii="仿宋_GB2312" w:eastAsia="仿宋_GB2312" w:cs="仿宋_GB2312"/>
          <w:sz w:val="32"/>
          <w:szCs w:val="32"/>
        </w:rPr>
        <w:t>万元，比调整预算少</w:t>
      </w:r>
      <w:r>
        <w:rPr>
          <w:rFonts w:ascii="仿宋_GB2312" w:eastAsia="仿宋_GB2312" w:cs="仿宋_GB2312"/>
          <w:sz w:val="32"/>
          <w:szCs w:val="32"/>
        </w:rPr>
        <w:t>181.27</w:t>
      </w:r>
      <w:r>
        <w:rPr>
          <w:rFonts w:hint="eastAsia" w:ascii="仿宋_GB2312" w:eastAsia="仿宋_GB2312" w:cs="仿宋_GB2312"/>
          <w:sz w:val="32"/>
          <w:szCs w:val="32"/>
        </w:rPr>
        <w:t>万元，占调整预算的</w:t>
      </w:r>
      <w:r>
        <w:rPr>
          <w:rFonts w:ascii="仿宋_GB2312" w:eastAsia="仿宋_GB2312" w:cs="仿宋_GB2312"/>
          <w:sz w:val="32"/>
          <w:szCs w:val="32"/>
        </w:rPr>
        <w:t>74.8</w:t>
      </w:r>
      <w:r>
        <w:rPr>
          <w:rFonts w:hint="eastAsia" w:ascii="仿宋_GB2312" w:eastAsia="仿宋_GB2312" w:cs="仿宋_GB2312"/>
          <w:sz w:val="32"/>
          <w:szCs w:val="32"/>
        </w:rPr>
        <w:t>%，较上年减少</w:t>
      </w:r>
      <w:r>
        <w:rPr>
          <w:rFonts w:ascii="仿宋_GB2312" w:eastAsia="仿宋_GB2312" w:cs="仿宋_GB2312"/>
          <w:sz w:val="32"/>
          <w:szCs w:val="32"/>
        </w:rPr>
        <w:t>51.32</w:t>
      </w:r>
      <w:r>
        <w:rPr>
          <w:rFonts w:hint="eastAsia" w:ascii="仿宋_GB2312" w:eastAsia="仿宋_GB2312" w:cs="仿宋_GB2312"/>
          <w:sz w:val="32"/>
          <w:szCs w:val="32"/>
        </w:rPr>
        <w:t>万元，下降</w:t>
      </w:r>
      <w:r>
        <w:rPr>
          <w:rFonts w:ascii="仿宋_GB2312" w:eastAsia="仿宋_GB2312" w:cs="仿宋_GB2312"/>
          <w:sz w:val="32"/>
          <w:szCs w:val="32"/>
        </w:rPr>
        <w:t>8.7</w:t>
      </w:r>
      <w:r>
        <w:rPr>
          <w:rFonts w:hint="eastAsia" w:ascii="仿宋_GB2312" w:eastAsia="仿宋_GB2312" w:cs="仿宋_GB2312"/>
          <w:sz w:val="32"/>
          <w:szCs w:val="32"/>
        </w:rPr>
        <w:t>%。其中：因公出国（境）经费年初预算安排15万元，调整预算15万元，实际支出0万元，</w:t>
      </w:r>
      <w:r>
        <w:rPr>
          <w:rFonts w:ascii="仿宋_GB2312" w:eastAsia="仿宋_GB2312" w:cs="仿宋_GB2312"/>
          <w:sz w:val="32"/>
          <w:szCs w:val="32"/>
        </w:rPr>
        <w:t>比年初预算减少15万元，比调整预算减少15万元，</w:t>
      </w:r>
      <w:r>
        <w:rPr>
          <w:rFonts w:hint="eastAsia" w:ascii="仿宋_GB2312" w:eastAsia="仿宋_GB2312" w:cs="仿宋_GB2312"/>
          <w:sz w:val="32"/>
          <w:szCs w:val="32"/>
        </w:rPr>
        <w:t>与上年决算数持平；公务用车购置及运行维护费年初预算</w:t>
      </w:r>
      <w:r>
        <w:rPr>
          <w:rFonts w:ascii="仿宋_GB2312" w:eastAsia="仿宋_GB2312" w:cs="仿宋_GB2312"/>
          <w:sz w:val="32"/>
          <w:szCs w:val="32"/>
        </w:rPr>
        <w:t>656.7</w:t>
      </w:r>
      <w:r>
        <w:rPr>
          <w:rFonts w:hint="eastAsia" w:ascii="仿宋_GB2312" w:eastAsia="仿宋_GB2312" w:cs="仿宋_GB2312"/>
          <w:sz w:val="32"/>
          <w:szCs w:val="32"/>
        </w:rPr>
        <w:t>万元，调整预算</w:t>
      </w:r>
      <w:r>
        <w:rPr>
          <w:rFonts w:ascii="仿宋_GB2312" w:eastAsia="仿宋_GB2312" w:cs="仿宋_GB2312"/>
          <w:sz w:val="32"/>
          <w:szCs w:val="32"/>
        </w:rPr>
        <w:t>675.68</w:t>
      </w:r>
      <w:r>
        <w:rPr>
          <w:rFonts w:hint="eastAsia" w:ascii="仿宋_GB2312" w:eastAsia="仿宋_GB2312" w:cs="仿宋_GB2312"/>
          <w:sz w:val="32"/>
          <w:szCs w:val="32"/>
        </w:rPr>
        <w:t>万元，实际支出</w:t>
      </w:r>
      <w:r>
        <w:rPr>
          <w:rFonts w:ascii="仿宋_GB2312" w:eastAsia="仿宋_GB2312" w:cs="仿宋_GB2312"/>
          <w:sz w:val="32"/>
          <w:szCs w:val="32"/>
        </w:rPr>
        <w:t>537.49</w:t>
      </w:r>
      <w:r>
        <w:rPr>
          <w:rFonts w:hint="eastAsia" w:ascii="仿宋_GB2312" w:eastAsia="仿宋_GB2312" w:cs="仿宋_GB2312"/>
          <w:sz w:val="32"/>
          <w:szCs w:val="32"/>
        </w:rPr>
        <w:t>万元，比年初预算减少</w:t>
      </w:r>
      <w:r>
        <w:rPr>
          <w:rFonts w:ascii="仿宋_GB2312" w:eastAsia="仿宋_GB2312" w:cs="仿宋_GB2312"/>
          <w:sz w:val="32"/>
          <w:szCs w:val="32"/>
        </w:rPr>
        <w:t>119.21</w:t>
      </w:r>
      <w:r>
        <w:rPr>
          <w:rFonts w:hint="eastAsia" w:ascii="仿宋_GB2312" w:eastAsia="仿宋_GB2312" w:cs="仿宋_GB2312"/>
          <w:sz w:val="32"/>
          <w:szCs w:val="32"/>
        </w:rPr>
        <w:t>万元，比调整预算减少</w:t>
      </w:r>
      <w:r>
        <w:rPr>
          <w:rFonts w:ascii="仿宋_GB2312" w:eastAsia="仿宋_GB2312" w:cs="仿宋_GB2312"/>
          <w:sz w:val="32"/>
          <w:szCs w:val="32"/>
        </w:rPr>
        <w:t>138.19</w:t>
      </w:r>
      <w:r>
        <w:rPr>
          <w:rFonts w:hint="eastAsia" w:ascii="仿宋_GB2312" w:eastAsia="仿宋_GB2312" w:cs="仿宋_GB2312"/>
          <w:sz w:val="32"/>
          <w:szCs w:val="32"/>
        </w:rPr>
        <w:t>万元，比上年少支出</w:t>
      </w:r>
      <w:r>
        <w:rPr>
          <w:rFonts w:ascii="仿宋_GB2312" w:eastAsia="仿宋_GB2312" w:cs="仿宋_GB2312"/>
          <w:sz w:val="32"/>
          <w:szCs w:val="32"/>
        </w:rPr>
        <w:t>51.17</w:t>
      </w:r>
      <w:r>
        <w:rPr>
          <w:rFonts w:hint="eastAsia" w:ascii="仿宋_GB2312" w:eastAsia="仿宋_GB2312" w:cs="仿宋_GB2312"/>
          <w:sz w:val="32"/>
          <w:szCs w:val="32"/>
        </w:rPr>
        <w:t>万元（其中，公务用车购置费</w:t>
      </w:r>
      <w:r>
        <w:rPr>
          <w:rFonts w:ascii="仿宋_GB2312" w:eastAsia="仿宋_GB2312" w:cs="仿宋_GB2312"/>
          <w:sz w:val="32"/>
          <w:szCs w:val="32"/>
        </w:rPr>
        <w:t>24.96</w:t>
      </w:r>
      <w:r>
        <w:rPr>
          <w:rFonts w:hint="eastAsia" w:ascii="仿宋_GB2312" w:eastAsia="仿宋_GB2312" w:cs="仿宋_GB2312"/>
          <w:sz w:val="32"/>
          <w:szCs w:val="32"/>
        </w:rPr>
        <w:t>万元，较年初预算增加</w:t>
      </w:r>
      <w:r>
        <w:rPr>
          <w:rFonts w:ascii="仿宋_GB2312" w:eastAsia="仿宋_GB2312" w:cs="仿宋_GB2312"/>
          <w:sz w:val="32"/>
          <w:szCs w:val="32"/>
        </w:rPr>
        <w:t>12.96</w:t>
      </w:r>
      <w:r>
        <w:rPr>
          <w:rFonts w:hint="eastAsia" w:ascii="仿宋_GB2312" w:eastAsia="仿宋_GB2312" w:cs="仿宋_GB2312"/>
          <w:sz w:val="32"/>
          <w:szCs w:val="32"/>
        </w:rPr>
        <w:t>万元，比上年</w:t>
      </w:r>
      <w:r>
        <w:rPr>
          <w:rFonts w:ascii="仿宋_GB2312" w:eastAsia="仿宋_GB2312" w:cs="仿宋_GB2312"/>
          <w:sz w:val="32"/>
          <w:szCs w:val="32"/>
        </w:rPr>
        <w:t>少</w:t>
      </w:r>
      <w:r>
        <w:rPr>
          <w:rFonts w:hint="eastAsia" w:ascii="仿宋_GB2312" w:eastAsia="仿宋_GB2312" w:cs="仿宋_GB2312"/>
          <w:sz w:val="32"/>
          <w:szCs w:val="32"/>
        </w:rPr>
        <w:t>支出</w:t>
      </w:r>
      <w:r>
        <w:rPr>
          <w:rFonts w:ascii="仿宋_GB2312" w:eastAsia="仿宋_GB2312" w:cs="仿宋_GB2312"/>
          <w:sz w:val="32"/>
          <w:szCs w:val="32"/>
        </w:rPr>
        <w:t>19.78</w:t>
      </w:r>
      <w:r>
        <w:rPr>
          <w:rFonts w:hint="eastAsia" w:ascii="仿宋_GB2312" w:eastAsia="仿宋_GB2312" w:cs="仿宋_GB2312"/>
          <w:sz w:val="32"/>
          <w:szCs w:val="32"/>
        </w:rPr>
        <w:t>万元；公务用车运行维护费</w:t>
      </w:r>
      <w:r>
        <w:rPr>
          <w:rFonts w:ascii="仿宋_GB2312" w:eastAsia="仿宋_GB2312" w:cs="仿宋_GB2312"/>
          <w:sz w:val="32"/>
          <w:szCs w:val="32"/>
        </w:rPr>
        <w:t>512.53</w:t>
      </w:r>
      <w:r>
        <w:rPr>
          <w:rFonts w:hint="eastAsia" w:ascii="仿宋_GB2312" w:eastAsia="仿宋_GB2312" w:cs="仿宋_GB2312"/>
          <w:sz w:val="32"/>
          <w:szCs w:val="32"/>
        </w:rPr>
        <w:t>万元，比年初预算少</w:t>
      </w:r>
      <w:r>
        <w:rPr>
          <w:rFonts w:ascii="仿宋_GB2312" w:eastAsia="仿宋_GB2312" w:cs="仿宋_GB2312"/>
          <w:sz w:val="32"/>
          <w:szCs w:val="32"/>
        </w:rPr>
        <w:t>132.17</w:t>
      </w:r>
      <w:r>
        <w:rPr>
          <w:rFonts w:hint="eastAsia" w:ascii="仿宋_GB2312" w:eastAsia="仿宋_GB2312" w:cs="仿宋_GB2312"/>
          <w:sz w:val="32"/>
          <w:szCs w:val="32"/>
        </w:rPr>
        <w:t>万元，比上年少支出</w:t>
      </w:r>
      <w:r>
        <w:rPr>
          <w:rFonts w:ascii="仿宋_GB2312" w:eastAsia="仿宋_GB2312" w:cs="仿宋_GB2312"/>
          <w:sz w:val="32"/>
          <w:szCs w:val="32"/>
        </w:rPr>
        <w:t>31.39</w:t>
      </w:r>
      <w:r>
        <w:rPr>
          <w:rFonts w:hint="eastAsia" w:ascii="仿宋_GB2312" w:eastAsia="仿宋_GB2312" w:cs="仿宋_GB2312"/>
          <w:sz w:val="32"/>
          <w:szCs w:val="32"/>
        </w:rPr>
        <w:t>万元）；公务接待费年初预算</w:t>
      </w:r>
      <w:r>
        <w:rPr>
          <w:rFonts w:ascii="仿宋_GB2312" w:eastAsia="仿宋_GB2312" w:cs="仿宋_GB2312"/>
          <w:sz w:val="32"/>
          <w:szCs w:val="32"/>
        </w:rPr>
        <w:t>28.08</w:t>
      </w:r>
      <w:r>
        <w:rPr>
          <w:rFonts w:hint="eastAsia" w:ascii="仿宋_GB2312" w:eastAsia="仿宋_GB2312" w:cs="仿宋_GB2312"/>
          <w:sz w:val="32"/>
          <w:szCs w:val="32"/>
        </w:rPr>
        <w:t>万元，调整预算</w:t>
      </w:r>
      <w:r>
        <w:rPr>
          <w:rFonts w:ascii="仿宋_GB2312" w:eastAsia="仿宋_GB2312" w:cs="仿宋_GB2312"/>
          <w:sz w:val="32"/>
          <w:szCs w:val="32"/>
        </w:rPr>
        <w:t>28.08</w:t>
      </w:r>
      <w:r>
        <w:rPr>
          <w:rFonts w:hint="eastAsia" w:ascii="仿宋_GB2312" w:eastAsia="仿宋_GB2312" w:cs="仿宋_GB2312"/>
          <w:sz w:val="32"/>
          <w:szCs w:val="32"/>
        </w:rPr>
        <w:t>万元，实际支出0万元</w:t>
      </w:r>
      <w:r>
        <w:rPr>
          <w:rFonts w:ascii="仿宋_GB2312" w:eastAsia="仿宋_GB2312" w:cs="仿宋_GB2312"/>
          <w:sz w:val="32"/>
          <w:szCs w:val="32"/>
        </w:rPr>
        <w:t>，</w:t>
      </w:r>
      <w:r>
        <w:rPr>
          <w:rFonts w:hint="eastAsia" w:ascii="仿宋_GB2312" w:eastAsia="仿宋_GB2312" w:cs="仿宋_GB2312"/>
          <w:sz w:val="32"/>
          <w:szCs w:val="32"/>
        </w:rPr>
        <w:t>比年初预算少</w:t>
      </w:r>
      <w:r>
        <w:rPr>
          <w:rFonts w:ascii="仿宋_GB2312" w:eastAsia="仿宋_GB2312" w:cs="仿宋_GB2312"/>
          <w:sz w:val="32"/>
          <w:szCs w:val="32"/>
        </w:rPr>
        <w:t>28.08</w:t>
      </w:r>
      <w:r>
        <w:rPr>
          <w:rFonts w:hint="eastAsia" w:ascii="仿宋_GB2312" w:eastAsia="仿宋_GB2312" w:cs="仿宋_GB2312"/>
          <w:sz w:val="32"/>
          <w:szCs w:val="32"/>
        </w:rPr>
        <w:t>万元，比上年度少支出</w:t>
      </w:r>
      <w:r>
        <w:rPr>
          <w:rFonts w:ascii="仿宋_GB2312" w:eastAsia="仿宋_GB2312" w:cs="仿宋_GB2312"/>
          <w:sz w:val="32"/>
          <w:szCs w:val="32"/>
        </w:rPr>
        <w:t>0.15</w:t>
      </w:r>
      <w:r>
        <w:rPr>
          <w:rFonts w:hint="eastAsia" w:ascii="仿宋_GB2312" w:eastAsia="仿宋_GB2312" w:cs="仿宋_GB2312"/>
          <w:sz w:val="32"/>
          <w:szCs w:val="32"/>
        </w:rPr>
        <w:t>万元。全县无因公出国（境）团组，因公出国（境）人次数0次，公务用车购置数2辆，国内公务接待</w:t>
      </w:r>
      <w:r>
        <w:rPr>
          <w:rFonts w:ascii="仿宋_GB2312" w:eastAsia="仿宋_GB2312" w:cs="仿宋_GB2312"/>
          <w:sz w:val="32"/>
          <w:szCs w:val="32"/>
        </w:rPr>
        <w:t>0</w:t>
      </w:r>
      <w:r>
        <w:rPr>
          <w:rFonts w:hint="eastAsia" w:ascii="仿宋_GB2312" w:eastAsia="仿宋_GB2312" w:cs="仿宋_GB2312"/>
          <w:sz w:val="32"/>
          <w:szCs w:val="32"/>
        </w:rPr>
        <w:t>批次（个），其中，外事接待批次0批次（个），国内公务接待</w:t>
      </w:r>
      <w:r>
        <w:rPr>
          <w:rFonts w:ascii="仿宋_GB2312" w:eastAsia="仿宋_GB2312" w:cs="仿宋_GB2312"/>
          <w:sz w:val="32"/>
          <w:szCs w:val="32"/>
        </w:rPr>
        <w:t>0</w:t>
      </w:r>
      <w:r>
        <w:rPr>
          <w:rFonts w:hint="eastAsia" w:ascii="仿宋_GB2312" w:eastAsia="仿宋_GB2312" w:cs="仿宋_GB2312"/>
          <w:sz w:val="32"/>
          <w:szCs w:val="32"/>
        </w:rPr>
        <w:t>人次（人），其中外事接待0人次（人）。</w:t>
      </w:r>
    </w:p>
    <w:p>
      <w:pPr>
        <w:spacing w:after="0" w:line="560" w:lineRule="exact"/>
        <w:ind w:firstLine="640" w:firstLineChars="200"/>
        <w:jc w:val="both"/>
        <w:rPr>
          <w:rFonts w:hint="eastAsia" w:ascii="仿宋_GB2312" w:eastAsia="仿宋_GB2312" w:cs="仿宋_GB2312"/>
          <w:sz w:val="32"/>
          <w:szCs w:val="32"/>
        </w:rPr>
      </w:pPr>
      <w:r>
        <w:rPr>
          <w:rFonts w:hint="eastAsia" w:ascii="仿宋_GB2312" w:eastAsia="仿宋_GB2312" w:cs="仿宋_GB2312"/>
          <w:sz w:val="32"/>
          <w:szCs w:val="32"/>
        </w:rPr>
        <w:t>公务用车购置费支出</w:t>
      </w:r>
      <w:r>
        <w:rPr>
          <w:rFonts w:ascii="仿宋_GB2312" w:eastAsia="仿宋_GB2312" w:cs="仿宋_GB2312"/>
          <w:sz w:val="32"/>
          <w:szCs w:val="32"/>
        </w:rPr>
        <w:t>24.96</w:t>
      </w:r>
      <w:r>
        <w:rPr>
          <w:rFonts w:hint="eastAsia" w:ascii="仿宋_GB2312" w:eastAsia="仿宋_GB2312" w:cs="仿宋_GB2312"/>
          <w:sz w:val="32"/>
          <w:szCs w:val="32"/>
        </w:rPr>
        <w:t>万元，比年初预算增加</w:t>
      </w:r>
      <w:r>
        <w:rPr>
          <w:rFonts w:ascii="仿宋_GB2312" w:eastAsia="仿宋_GB2312" w:cs="仿宋_GB2312"/>
          <w:sz w:val="32"/>
          <w:szCs w:val="32"/>
        </w:rPr>
        <w:t>12.96</w:t>
      </w:r>
      <w:r>
        <w:rPr>
          <w:rFonts w:hint="eastAsia" w:ascii="仿宋_GB2312" w:eastAsia="仿宋_GB2312" w:cs="仿宋_GB2312"/>
          <w:sz w:val="32"/>
          <w:szCs w:val="32"/>
        </w:rPr>
        <w:t>万元，主要是公务用车购置费</w:t>
      </w:r>
      <w:r>
        <w:rPr>
          <w:rFonts w:ascii="仿宋_GB2312" w:eastAsia="仿宋_GB2312" w:cs="仿宋_GB2312"/>
          <w:sz w:val="32"/>
          <w:szCs w:val="32"/>
        </w:rPr>
        <w:t>年初预算12万元，</w:t>
      </w:r>
      <w:r>
        <w:rPr>
          <w:rFonts w:hint="eastAsia" w:ascii="仿宋_GB2312" w:eastAsia="仿宋_GB2312" w:cs="仿宋_GB2312"/>
          <w:sz w:val="32"/>
          <w:szCs w:val="32"/>
        </w:rPr>
        <w:t>行唐县人民代表大会常务委员会办公室</w:t>
      </w:r>
      <w:r>
        <w:rPr>
          <w:rFonts w:ascii="仿宋_GB2312" w:eastAsia="仿宋_GB2312" w:cs="仿宋_GB2312"/>
          <w:sz w:val="32"/>
          <w:szCs w:val="32"/>
        </w:rPr>
        <w:t>追加预算17.98万元</w:t>
      </w:r>
      <w:r>
        <w:rPr>
          <w:rFonts w:hint="eastAsia" w:ascii="仿宋_GB2312" w:hAnsi="仿宋_GB2312" w:eastAsia="仿宋_GB2312" w:cs="仿宋_GB2312"/>
          <w:sz w:val="32"/>
          <w:szCs w:val="32"/>
          <w:lang w:val="en-US" w:eastAsia="zh-CN"/>
        </w:rPr>
        <w:t>，合计调整预算</w:t>
      </w:r>
      <w:r>
        <w:rPr>
          <w:rFonts w:ascii="仿宋_GB2312" w:hAnsi="仿宋_GB2312" w:eastAsia="仿宋_GB2312" w:cs="仿宋_GB2312"/>
          <w:sz w:val="32"/>
          <w:szCs w:val="32"/>
          <w:lang w:val="en-US" w:eastAsia="zh-CN"/>
        </w:rPr>
        <w:t>29.98</w:t>
      </w:r>
      <w:r>
        <w:rPr>
          <w:rFonts w:hint="eastAsia" w:ascii="仿宋_GB2312" w:hAnsi="仿宋_GB2312" w:eastAsia="仿宋_GB2312" w:cs="仿宋_GB2312"/>
          <w:sz w:val="32"/>
          <w:szCs w:val="32"/>
          <w:lang w:val="en-US" w:eastAsia="zh-CN"/>
        </w:rPr>
        <w:t>万元</w:t>
      </w:r>
      <w:r>
        <w:rPr>
          <w:rFonts w:hint="eastAsia" w:ascii="仿宋_GB2312" w:eastAsia="仿宋_GB2312" w:cs="仿宋_GB2312"/>
          <w:sz w:val="32"/>
          <w:szCs w:val="32"/>
        </w:rPr>
        <w:t>。全年三公经费不超预算；公务用车运行维护费和公务接待费减少的主要原因是严格贯彻落实中央八项规定精神，节约开支，强化预算约束。</w:t>
      </w:r>
    </w:p>
    <w:p>
      <w:pPr>
        <w:keepNext w:val="0"/>
        <w:keepLines w:val="0"/>
        <w:pageBreakBefore w:val="0"/>
        <w:kinsoku/>
        <w:overflowPunct/>
        <w:topLinePunct w:val="0"/>
        <w:autoSpaceDE/>
        <w:autoSpaceDN/>
        <w:bidi w:val="0"/>
        <w:spacing w:after="200" w:line="560" w:lineRule="exact"/>
        <w:ind w:firstLine="640" w:firstLineChars="200"/>
        <w:jc w:val="left"/>
        <w:textAlignment w:val="auto"/>
        <w:rPr>
          <w:rFonts w:hint="eastAsia" w:ascii="黑体" w:hAnsi="黑体" w:eastAsia="黑体"/>
          <w:sz w:val="32"/>
          <w:szCs w:val="32"/>
        </w:rPr>
      </w:pPr>
      <w:r>
        <w:rPr>
          <w:rFonts w:hint="eastAsia" w:ascii="黑体" w:hAnsi="黑体" w:eastAsia="黑体"/>
          <w:sz w:val="32"/>
          <w:szCs w:val="32"/>
        </w:rPr>
        <w:t>§</w:t>
      </w:r>
      <w:r>
        <w:rPr>
          <w:rFonts w:hint="eastAsia" w:ascii="黑体" w:hAnsi="黑体" w:eastAsia="黑体"/>
          <w:sz w:val="32"/>
          <w:szCs w:val="32"/>
          <w:lang w:val="en-US" w:eastAsia="zh-CN"/>
        </w:rPr>
        <w:t xml:space="preserve">4  </w:t>
      </w:r>
      <w:r>
        <w:rPr>
          <w:rFonts w:hint="eastAsia" w:ascii="黑体" w:hAnsi="黑体" w:eastAsia="黑体"/>
          <w:sz w:val="32"/>
          <w:szCs w:val="32"/>
        </w:rPr>
        <w:t xml:space="preserve">县级行政运行经费支出情况说明 </w:t>
      </w:r>
    </w:p>
    <w:p>
      <w:pPr>
        <w:keepNext w:val="0"/>
        <w:keepLines w:val="0"/>
        <w:pageBreakBefore w:val="0"/>
        <w:widowControl w:val="0"/>
        <w:kinsoku/>
        <w:wordWrap/>
        <w:overflowPunct/>
        <w:topLinePunct w:val="0"/>
        <w:autoSpaceDE/>
        <w:autoSpaceDN/>
        <w:bidi w:val="0"/>
        <w:adjustRightInd/>
        <w:snapToGrid/>
        <w:spacing w:after="200"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据202</w:t>
      </w:r>
      <w:r>
        <w:rPr>
          <w:rFonts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val="en-US" w:eastAsia="zh-CN"/>
        </w:rPr>
        <w:t>年部门决算汇总数据，202</w:t>
      </w:r>
      <w:r>
        <w:rPr>
          <w:rFonts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val="en-US" w:eastAsia="zh-CN"/>
        </w:rPr>
        <w:t>年全县行政事业单位机关运行经费支出</w:t>
      </w:r>
      <w:r>
        <w:rPr>
          <w:rFonts w:ascii="仿宋_GB2312" w:hAnsi="仿宋_GB2312" w:eastAsia="仿宋_GB2312" w:cs="仿宋_GB2312"/>
          <w:sz w:val="32"/>
          <w:szCs w:val="32"/>
          <w:lang w:val="en-US" w:eastAsia="zh-CN"/>
        </w:rPr>
        <w:t>3530.8</w:t>
      </w:r>
      <w:r>
        <w:rPr>
          <w:rFonts w:hint="eastAsia" w:ascii="仿宋_GB2312" w:hAnsi="仿宋_GB2312" w:eastAsia="仿宋_GB2312" w:cs="仿宋_GB2312"/>
          <w:sz w:val="32"/>
          <w:szCs w:val="32"/>
          <w:lang w:val="en-US" w:eastAsia="zh-CN"/>
        </w:rPr>
        <w:t>万元。</w:t>
      </w:r>
    </w:p>
    <w:p>
      <w:pPr>
        <w:keepNext w:val="0"/>
        <w:keepLines w:val="0"/>
        <w:pageBreakBefore w:val="0"/>
        <w:widowControl w:val="0"/>
        <w:kinsoku/>
        <w:wordWrap/>
        <w:overflowPunct/>
        <w:topLinePunct w:val="0"/>
        <w:autoSpaceDE/>
        <w:autoSpaceDN/>
        <w:bidi w:val="0"/>
        <w:adjustRightInd/>
        <w:snapToGrid/>
        <w:spacing w:after="200" w:line="560" w:lineRule="exact"/>
        <w:ind w:left="0" w:right="0" w:firstLine="640" w:firstLineChars="200"/>
        <w:jc w:val="left"/>
        <w:textAlignment w:val="auto"/>
        <w:outlineLvl w:val="9"/>
        <w:rPr>
          <w:rFonts w:hint="eastAsia"/>
          <w:sz w:val="28"/>
          <w:szCs w:val="28"/>
        </w:rPr>
      </w:pPr>
      <w:r>
        <w:rPr>
          <w:rFonts w:hint="eastAsia" w:ascii="黑体" w:hAnsi="黑体" w:eastAsia="黑体"/>
          <w:sz w:val="32"/>
          <w:szCs w:val="32"/>
        </w:rPr>
        <w:t>§5</w:t>
      </w:r>
      <w:r>
        <w:rPr>
          <w:rFonts w:hint="eastAsia" w:ascii="黑体" w:hAnsi="黑体" w:eastAsia="黑体"/>
          <w:sz w:val="32"/>
          <w:szCs w:val="32"/>
          <w:lang w:val="en-US" w:eastAsia="zh-CN"/>
        </w:rPr>
        <w:t xml:space="preserve">  </w:t>
      </w:r>
      <w:r>
        <w:rPr>
          <w:rFonts w:hint="eastAsia" w:ascii="黑体" w:hAnsi="黑体" w:eastAsia="黑体"/>
          <w:sz w:val="32"/>
          <w:szCs w:val="32"/>
        </w:rPr>
        <w:t>政府采购情况说明</w:t>
      </w:r>
      <w:r>
        <w:rPr>
          <w:rFonts w:hint="eastAsia"/>
          <w:sz w:val="28"/>
          <w:szCs w:val="28"/>
        </w:rPr>
        <w:t xml:space="preserve"> </w:t>
      </w:r>
    </w:p>
    <w:p>
      <w:pPr>
        <w:keepNext w:val="0"/>
        <w:keepLines w:val="0"/>
        <w:pageBreakBefore w:val="0"/>
        <w:widowControl w:val="0"/>
        <w:kinsoku/>
        <w:wordWrap/>
        <w:overflowPunct/>
        <w:topLinePunct w:val="0"/>
        <w:autoSpaceDE/>
        <w:autoSpaceDN/>
        <w:adjustRightInd/>
        <w:snapToGrid/>
        <w:spacing w:line="600" w:lineRule="exact"/>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依据</w:t>
      </w:r>
      <w:r>
        <w:rPr>
          <w:rFonts w:ascii="仿宋_GB2312" w:hAnsi="仿宋_GB2312" w:eastAsia="仿宋_GB2312" w:cs="仿宋_GB2312"/>
          <w:sz w:val="32"/>
          <w:szCs w:val="32"/>
        </w:rPr>
        <w:t>地方政府采购信息统计数据</w:t>
      </w:r>
      <w:r>
        <w:rPr>
          <w:rFonts w:hint="eastAsia" w:ascii="仿宋_GB2312" w:hAnsi="仿宋_GB2312" w:eastAsia="仿宋_GB2312" w:cs="仿宋_GB2312"/>
          <w:sz w:val="32"/>
          <w:szCs w:val="32"/>
        </w:rPr>
        <w:t>，202</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年度全县政府采购规模达到</w:t>
      </w:r>
      <w:r>
        <w:rPr>
          <w:rFonts w:ascii="仿宋_GB2312" w:hAnsi="仿宋_GB2312" w:eastAsia="仿宋_GB2312" w:cs="仿宋_GB2312"/>
          <w:sz w:val="32"/>
          <w:szCs w:val="32"/>
        </w:rPr>
        <w:t>30879.68</w:t>
      </w:r>
      <w:r>
        <w:rPr>
          <w:rFonts w:hint="eastAsia" w:ascii="仿宋_GB2312" w:hAnsi="仿宋_GB2312" w:eastAsia="仿宋_GB2312" w:cs="仿宋_GB2312"/>
          <w:sz w:val="32"/>
          <w:szCs w:val="32"/>
        </w:rPr>
        <w:t>万元，比去年</w:t>
      </w:r>
      <w:r>
        <w:rPr>
          <w:rFonts w:ascii="仿宋_GB2312" w:hAnsi="仿宋_GB2312" w:eastAsia="仿宋_GB2312" w:cs="仿宋_GB2312"/>
          <w:sz w:val="32"/>
          <w:szCs w:val="32"/>
        </w:rPr>
        <w:t>减少9804.84</w:t>
      </w:r>
      <w:r>
        <w:rPr>
          <w:rFonts w:hint="eastAsia" w:ascii="仿宋_GB2312" w:hAnsi="仿宋_GB2312" w:eastAsia="仿宋_GB2312" w:cs="仿宋_GB2312"/>
          <w:sz w:val="32"/>
          <w:szCs w:val="32"/>
        </w:rPr>
        <w:t>万元，同比</w:t>
      </w:r>
      <w:r>
        <w:rPr>
          <w:rFonts w:ascii="仿宋_GB2312" w:hAnsi="仿宋_GB2312" w:eastAsia="仿宋_GB2312" w:cs="仿宋_GB2312"/>
          <w:sz w:val="32"/>
          <w:szCs w:val="32"/>
        </w:rPr>
        <w:t>下降24.1</w:t>
      </w:r>
      <w:r>
        <w:rPr>
          <w:rFonts w:hint="eastAsia" w:ascii="仿宋_GB2312" w:hAnsi="仿宋_GB2312" w:eastAsia="仿宋_GB2312" w:cs="仿宋_GB2312"/>
          <w:sz w:val="32"/>
          <w:szCs w:val="32"/>
        </w:rPr>
        <w:t>%。其中，货物类采购规模</w:t>
      </w:r>
      <w:r>
        <w:rPr>
          <w:rFonts w:ascii="仿宋_GB2312" w:hAnsi="仿宋_GB2312" w:eastAsia="仿宋_GB2312" w:cs="仿宋_GB2312"/>
          <w:sz w:val="32"/>
          <w:szCs w:val="32"/>
        </w:rPr>
        <w:t>12150.31</w:t>
      </w:r>
      <w:r>
        <w:rPr>
          <w:rFonts w:hint="eastAsia" w:ascii="仿宋_GB2312" w:hAnsi="仿宋_GB2312" w:eastAsia="仿宋_GB2312" w:cs="仿宋_GB2312"/>
          <w:sz w:val="32"/>
          <w:szCs w:val="32"/>
        </w:rPr>
        <w:t>万元，工程类采购规模</w:t>
      </w:r>
      <w:r>
        <w:rPr>
          <w:rFonts w:ascii="仿宋_GB2312" w:hAnsi="仿宋_GB2312" w:eastAsia="仿宋_GB2312" w:cs="仿宋_GB2312"/>
          <w:sz w:val="32"/>
          <w:szCs w:val="32"/>
        </w:rPr>
        <w:t>11548.36</w:t>
      </w:r>
      <w:r>
        <w:rPr>
          <w:rFonts w:hint="eastAsia" w:ascii="仿宋_GB2312" w:hAnsi="仿宋_GB2312" w:eastAsia="仿宋_GB2312" w:cs="仿宋_GB2312"/>
          <w:sz w:val="32"/>
          <w:szCs w:val="32"/>
        </w:rPr>
        <w:t>万元，服务类采购规模</w:t>
      </w:r>
      <w:r>
        <w:rPr>
          <w:rFonts w:ascii="仿宋_GB2312" w:hAnsi="仿宋_GB2312" w:eastAsia="仿宋_GB2312" w:cs="仿宋_GB2312"/>
          <w:sz w:val="32"/>
          <w:szCs w:val="32"/>
        </w:rPr>
        <w:t>7181.01</w:t>
      </w:r>
      <w:r>
        <w:rPr>
          <w:rFonts w:hint="eastAsia" w:ascii="仿宋_GB2312" w:hAnsi="仿宋_GB2312" w:eastAsia="仿宋_GB2312" w:cs="仿宋_GB2312"/>
          <w:sz w:val="32"/>
          <w:szCs w:val="32"/>
        </w:rPr>
        <w:t>万元。政府采购授予中小企业合同金额</w:t>
      </w:r>
      <w:r>
        <w:rPr>
          <w:rFonts w:ascii="仿宋_GB2312" w:hAnsi="仿宋_GB2312" w:eastAsia="仿宋_GB2312" w:cs="仿宋_GB2312"/>
          <w:sz w:val="32"/>
          <w:szCs w:val="32"/>
        </w:rPr>
        <w:t>24146.71</w:t>
      </w:r>
      <w:r>
        <w:rPr>
          <w:rFonts w:hint="eastAsia" w:ascii="仿宋_GB2312" w:hAnsi="仿宋_GB2312" w:eastAsia="仿宋_GB2312" w:cs="仿宋_GB2312"/>
          <w:sz w:val="32"/>
          <w:szCs w:val="32"/>
        </w:rPr>
        <w:t>万元，其中，授予小微企业合同金额</w:t>
      </w:r>
      <w:r>
        <w:rPr>
          <w:rFonts w:ascii="仿宋_GB2312" w:hAnsi="仿宋_GB2312" w:eastAsia="仿宋_GB2312" w:cs="仿宋_GB2312"/>
          <w:sz w:val="32"/>
          <w:szCs w:val="32"/>
        </w:rPr>
        <w:t>21711.65</w:t>
      </w:r>
      <w:r>
        <w:rPr>
          <w:rFonts w:hint="eastAsia" w:ascii="仿宋_GB2312" w:hAnsi="仿宋_GB2312" w:eastAsia="仿宋_GB2312" w:cs="仿宋_GB2312"/>
          <w:sz w:val="32"/>
          <w:szCs w:val="32"/>
        </w:rPr>
        <w:t>万元。</w:t>
      </w:r>
    </w:p>
    <w:p>
      <w:pPr>
        <w:keepNext w:val="0"/>
        <w:keepLines w:val="0"/>
        <w:pageBreakBefore w:val="0"/>
        <w:widowControl w:val="0"/>
        <w:kinsoku/>
        <w:wordWrap/>
        <w:overflowPunct/>
        <w:topLinePunct w:val="0"/>
        <w:autoSpaceDE/>
        <w:autoSpaceDN/>
        <w:adjustRightInd/>
        <w:snapToGrid/>
        <w:spacing w:line="600" w:lineRule="exact"/>
        <w:ind w:firstLine="320" w:firstLineChars="100"/>
        <w:rPr>
          <w:rFonts w:ascii="黑体" w:hAnsi="黑体" w:eastAsia="黑体" w:cs="仿宋_GB2312"/>
          <w:sz w:val="32"/>
          <w:szCs w:val="32"/>
        </w:rPr>
      </w:pPr>
      <w:r>
        <w:rPr>
          <w:rFonts w:hint="eastAsia" w:ascii="黑体" w:hAnsi="黑体" w:eastAsia="黑体" w:cs="仿宋_GB2312"/>
          <w:sz w:val="32"/>
          <w:szCs w:val="32"/>
        </w:rPr>
        <w:t>§6  绩效预算工作开展情况说明</w:t>
      </w:r>
    </w:p>
    <w:p>
      <w:pPr>
        <w:pStyle w:val="8"/>
        <w:pBdr>
          <w:top w:val="none" w:color="auto" w:sz="0" w:space="0"/>
          <w:left w:val="none" w:color="auto" w:sz="0" w:space="0"/>
          <w:bottom w:val="none" w:color="auto" w:sz="0" w:space="0"/>
          <w:right w:val="none" w:color="auto" w:sz="0" w:space="0"/>
        </w:pBdr>
        <w:kinsoku/>
        <w:wordWrap w:val="0"/>
        <w:overflowPunct/>
        <w:topLinePunct w:val="0"/>
        <w:autoSpaceDE/>
        <w:autoSpaceDN/>
        <w:spacing w:line="560" w:lineRule="exact"/>
        <w:ind w:left="0" w:firstLine="640" w:firstLineChars="200"/>
        <w:textAlignment w:val="top"/>
        <w:rPr>
          <w:rFonts w:hint="eastAsia" w:ascii="仿宋_GB2312" w:hAnsi="仿宋" w:eastAsia="仿宋_GB2312" w:cs="仿宋_GB2312"/>
          <w:color w:val="000000"/>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年以来，我县高度重视预算绩效管理工作，认真贯彻执行预算绩效管理相关文件要求，强化绩效理念，抓实工作细节，在事前评估、财政重点评价等方面进行了积极</w:t>
      </w:r>
      <w:r>
        <w:rPr>
          <w:rFonts w:hint="eastAsia" w:ascii="仿宋_GB2312" w:hAnsi="仿宋" w:eastAsia="仿宋_GB2312" w:cs="仿宋_GB2312"/>
          <w:color w:val="000000"/>
          <w:sz w:val="32"/>
          <w:szCs w:val="32"/>
        </w:rPr>
        <w:t>探索和实践，取得了初步成效。</w:t>
      </w:r>
    </w:p>
    <w:p>
      <w:pPr>
        <w:pStyle w:val="8"/>
        <w:pBdr>
          <w:top w:val="none" w:color="auto" w:sz="0" w:space="0"/>
          <w:left w:val="none" w:color="auto" w:sz="0" w:space="0"/>
          <w:bottom w:val="none" w:color="auto" w:sz="0" w:space="0"/>
          <w:right w:val="none" w:color="auto" w:sz="0" w:space="0"/>
        </w:pBdr>
        <w:kinsoku/>
        <w:wordWrap w:val="0"/>
        <w:overflowPunct/>
        <w:topLinePunct w:val="0"/>
        <w:autoSpaceDE/>
        <w:autoSpaceDN/>
        <w:spacing w:line="560" w:lineRule="exact"/>
        <w:ind w:left="0" w:firstLine="640" w:firstLineChars="200"/>
        <w:textAlignment w:val="top"/>
        <w:rPr>
          <w:rFonts w:hint="eastAsia" w:ascii="仿宋_GB2312" w:hAnsi="仿宋_GB2312" w:eastAsia="仿宋_GB2312" w:cs="仿宋_GB2312"/>
          <w:sz w:val="32"/>
          <w:szCs w:val="32"/>
        </w:rPr>
      </w:pPr>
      <w:r>
        <w:rPr>
          <w:rFonts w:hint="eastAsia" w:ascii="仿宋_GB2312" w:hAnsi="仿宋" w:eastAsia="仿宋_GB2312" w:cs="仿宋_GB2312"/>
          <w:color w:val="000000"/>
          <w:sz w:val="32"/>
          <w:szCs w:val="32"/>
        </w:rPr>
        <w:t>一是加强绩效目标管理。我县认真开展了提升预算绩效管理活动，印发了《行唐县提升预算绩效管</w:t>
      </w:r>
      <w:r>
        <w:rPr>
          <w:rFonts w:hint="eastAsia" w:ascii="仿宋_GB2312" w:hAnsi="仿宋_GB2312" w:eastAsia="仿宋_GB2312" w:cs="仿宋_GB2312"/>
          <w:sz w:val="32"/>
          <w:szCs w:val="32"/>
        </w:rPr>
        <w:t>理实施方案》编实编细绩效目标，进一步提升部门整体绩效目标和预算项目绩效目标设定质量，强化绩效监控对预算执行及绩效目标的纠偏作用，发挥绩效评价对项目安排和政策调整的“指挥棒”作用，进一步提升财政资源配置效率和资金使用效益。</w:t>
      </w:r>
    </w:p>
    <w:p>
      <w:pPr>
        <w:pStyle w:val="8"/>
        <w:pBdr>
          <w:top w:val="none" w:color="auto" w:sz="0" w:space="0"/>
          <w:left w:val="none" w:color="auto" w:sz="0" w:space="0"/>
          <w:bottom w:val="none" w:color="auto" w:sz="0" w:space="0"/>
          <w:right w:val="none" w:color="auto" w:sz="0" w:space="0"/>
        </w:pBdr>
        <w:kinsoku/>
        <w:wordWrap w:val="0"/>
        <w:overflowPunct/>
        <w:topLinePunct w:val="0"/>
        <w:autoSpaceDE/>
        <w:autoSpaceDN/>
        <w:spacing w:line="560" w:lineRule="exact"/>
        <w:ind w:left="0" w:firstLine="640" w:firstLineChars="200"/>
        <w:textAlignment w:val="top"/>
        <w:rPr>
          <w:rFonts w:ascii="仿宋_GB2312" w:hAnsi="仿宋_GB2312" w:eastAsia="仿宋_GB2312" w:cs="仿宋_GB2312"/>
          <w:color w:val="FF0000"/>
          <w:sz w:val="32"/>
          <w:szCs w:val="32"/>
        </w:rPr>
      </w:pPr>
      <w:r>
        <w:rPr>
          <w:rFonts w:hint="eastAsia" w:ascii="仿宋_GB2312" w:hAnsi="仿宋_GB2312" w:eastAsia="仿宋_GB2312" w:cs="仿宋_GB2312"/>
          <w:sz w:val="32"/>
          <w:szCs w:val="32"/>
        </w:rPr>
        <w:t>二是强化事前绩效评估和绩效运行监控，推进绩效重点评价。我县扎实推进事前绩效评估制度和事中绩效监控管理</w:t>
      </w:r>
      <w:r>
        <w:rPr>
          <w:rFonts w:ascii="仿宋_GB2312" w:hAnsi="仿宋_GB2312" w:eastAsia="仿宋_GB2312" w:cs="仿宋_GB2312"/>
          <w:sz w:val="32"/>
          <w:szCs w:val="32"/>
        </w:rPr>
        <w:t>。</w:t>
      </w:r>
      <w:r>
        <w:rPr>
          <w:rFonts w:hint="eastAsia" w:ascii="仿宋_GB2312" w:hAnsi="仿宋_GB2312" w:eastAsia="仿宋_GB2312" w:cs="仿宋_GB2312"/>
          <w:color w:val="000000" w:themeColor="text1"/>
          <w:sz w:val="32"/>
          <w:szCs w:val="32"/>
          <w14:textFill>
            <w14:solidFill>
              <w14:schemeClr w14:val="tx1"/>
            </w14:solidFill>
          </w14:textFill>
        </w:rPr>
        <w:t>组织对4个重点项目进行了事前绩效评估;对</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个项目进行了重点绩效评价</w:t>
      </w:r>
      <w:r>
        <w:rPr>
          <w:rFonts w:hint="eastAsia" w:ascii="仿宋_GB2312" w:hAnsi="仿宋_GB2312" w:eastAsia="仿宋_GB2312" w:cs="仿宋_GB2312"/>
          <w:color w:val="FF0000"/>
          <w:sz w:val="32"/>
          <w:szCs w:val="32"/>
        </w:rPr>
        <w:t>。</w:t>
      </w:r>
      <w:r>
        <w:rPr>
          <w:rFonts w:hint="eastAsia" w:ascii="仿宋_GB2312" w:hAnsi="仿宋_GB2312" w:eastAsia="仿宋_GB2312" w:cs="仿宋_GB2312"/>
          <w:sz w:val="32"/>
          <w:szCs w:val="32"/>
        </w:rPr>
        <w:t>通过与项目主管单位、项目实施相关负责人访谈，组织专家召开专家论证会，收集资料、数据系统分析，进驻项目现场实施勘查验证等方式，依规评估审核项目，确保财政支出内容明确，财政资金投入可控。按照全覆盖原则，组织了70个部门进行了绩效自评，并要求每个单位选取一个重点项目进行重点评价，并将评价结果第一时间反馈给被评价部门，提出整改意见，明确整改责任和时限，同时将评价结果呈报县政府，有效提高了财政资金使用效益。</w:t>
      </w:r>
      <w:r>
        <w:rPr>
          <w:rFonts w:hint="eastAsia" w:ascii="仿宋_GB2312" w:hAnsi="仿宋_GB2312" w:eastAsia="仿宋_GB2312" w:cs="仿宋_GB2312"/>
          <w:color w:val="000000" w:themeColor="text1"/>
          <w:sz w:val="32"/>
          <w:szCs w:val="32"/>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年我县组织53个预算部门和15个乡镇进行绩效自评,同时选取了</w:t>
      </w:r>
      <w:r>
        <w:rPr>
          <w:rFonts w:ascii="仿宋_GB2312" w:hAnsi="仿宋_GB2312" w:eastAsia="仿宋_GB2312" w:cs="仿宋_GB2312"/>
          <w:color w:val="000000" w:themeColor="text1"/>
          <w:sz w:val="32"/>
          <w:szCs w:val="32"/>
          <w14:textFill>
            <w14:solidFill>
              <w14:schemeClr w14:val="tx1"/>
            </w14:solidFill>
          </w14:textFill>
        </w:rPr>
        <w:t>六</w:t>
      </w:r>
      <w:r>
        <w:rPr>
          <w:rFonts w:hint="eastAsia" w:ascii="仿宋_GB2312" w:hAnsi="仿宋_GB2312" w:eastAsia="仿宋_GB2312" w:cs="仿宋_GB2312"/>
          <w:color w:val="000000" w:themeColor="text1"/>
          <w:sz w:val="32"/>
          <w:szCs w:val="32"/>
          <w14:textFill>
            <w14:solidFill>
              <w14:schemeClr w14:val="tx1"/>
            </w14:solidFill>
          </w14:textFill>
        </w:rPr>
        <w:t>个项目进行了重点绩效评价。</w:t>
      </w:r>
    </w:p>
    <w:p>
      <w:pPr>
        <w:keepNext w:val="0"/>
        <w:keepLines w:val="0"/>
        <w:pageBreakBefore w:val="0"/>
        <w:widowControl w:val="0"/>
        <w:kinsoku/>
        <w:wordWrap/>
        <w:overflowPunct/>
        <w:topLinePunct w:val="0"/>
        <w:autoSpaceDE/>
        <w:autoSpaceDN/>
        <w:adjustRightInd/>
        <w:snapToGrid/>
        <w:spacing w:line="600" w:lineRule="exact"/>
        <w:ind w:firstLine="320" w:firstLineChars="100"/>
        <w:rPr>
          <w:rFonts w:hint="eastAsia" w:ascii="黑体" w:hAnsi="黑体" w:eastAsia="黑体" w:cs="仿宋_GB2312"/>
          <w:sz w:val="32"/>
          <w:szCs w:val="32"/>
        </w:rPr>
      </w:pPr>
      <w:r>
        <w:rPr>
          <w:rFonts w:hint="eastAsia" w:ascii="黑体" w:hAnsi="黑体" w:eastAsia="黑体" w:cs="仿宋_GB2312"/>
          <w:sz w:val="32"/>
          <w:szCs w:val="32"/>
        </w:rPr>
        <w:t>§7</w:t>
      </w:r>
      <w:r>
        <w:rPr>
          <w:rFonts w:hint="eastAsia" w:ascii="黑体" w:hAnsi="黑体" w:eastAsia="黑体" w:cs="仿宋_GB2312"/>
          <w:sz w:val="32"/>
          <w:szCs w:val="32"/>
          <w:lang w:val="en-US" w:eastAsia="zh-CN"/>
        </w:rPr>
        <w:t xml:space="preserve">  </w:t>
      </w:r>
      <w:r>
        <w:rPr>
          <w:rFonts w:hint="eastAsia" w:ascii="黑体" w:hAnsi="黑体" w:eastAsia="黑体" w:cs="仿宋_GB2312"/>
          <w:sz w:val="32"/>
          <w:szCs w:val="32"/>
        </w:rPr>
        <w:t>财政重点绩效评价项目绩效执行结果</w:t>
      </w:r>
    </w:p>
    <w:p>
      <w:pPr>
        <w:pStyle w:val="8"/>
        <w:pBdr>
          <w:top w:val="none" w:color="auto" w:sz="0" w:space="0"/>
          <w:left w:val="none" w:color="auto" w:sz="0" w:space="0"/>
          <w:bottom w:val="none" w:color="auto" w:sz="0" w:space="0"/>
          <w:right w:val="none" w:color="auto" w:sz="0" w:space="0"/>
        </w:pBdr>
        <w:kinsoku/>
        <w:wordWrap w:val="0"/>
        <w:overflowPunct/>
        <w:topLinePunct w:val="0"/>
        <w:autoSpaceDE/>
        <w:autoSpaceDN/>
        <w:spacing w:before="0" w:line="560" w:lineRule="exact"/>
        <w:ind w:left="0" w:right="0" w:firstLine="640" w:firstLineChars="200"/>
        <w:jc w:val="left"/>
        <w:textAlignment w:val="top"/>
        <w:rPr>
          <w:rFonts w:hint="eastAsia" w:ascii="仿宋_GB2312" w:hAnsi="仿宋" w:eastAsia="仿宋_GB2312" w:cs="仿宋_GB2312"/>
          <w:color w:val="000000"/>
          <w:sz w:val="32"/>
          <w:szCs w:val="32"/>
        </w:rPr>
      </w:pPr>
      <w:r>
        <w:rPr>
          <w:rFonts w:hint="eastAsia" w:ascii="仿宋_GB2312" w:hAnsi="仿宋" w:eastAsia="仿宋_GB2312" w:cs="仿宋_GB2312"/>
          <w:color w:val="000000"/>
          <w:sz w:val="32"/>
          <w:szCs w:val="32"/>
        </w:rPr>
        <w:t>202</w:t>
      </w:r>
      <w:r>
        <w:rPr>
          <w:rFonts w:hint="eastAsia" w:ascii="仿宋_GB2312" w:hAnsi="仿宋" w:eastAsia="仿宋_GB2312" w:cs="仿宋_GB2312"/>
          <w:color w:val="000000"/>
          <w:sz w:val="32"/>
          <w:szCs w:val="32"/>
          <w:lang w:val="en-US" w:eastAsia="zh-CN"/>
        </w:rPr>
        <w:t>5</w:t>
      </w:r>
      <w:r>
        <w:rPr>
          <w:rFonts w:hint="eastAsia" w:ascii="仿宋_GB2312" w:hAnsi="仿宋" w:eastAsia="仿宋_GB2312" w:cs="仿宋_GB2312"/>
          <w:color w:val="000000"/>
          <w:sz w:val="32"/>
          <w:szCs w:val="32"/>
        </w:rPr>
        <w:t>年，行唐县财政局选取三个项目进行了重点评价，现将评价结果予以公示。</w:t>
      </w:r>
      <w:r>
        <w:rPr>
          <w:rFonts w:hint="eastAsia" w:ascii="仿宋_GB2312" w:hAnsi="仿宋" w:eastAsia="仿宋_GB2312" w:cs="仿宋_GB2312"/>
          <w:color w:val="000000"/>
          <w:sz w:val="32"/>
          <w:szCs w:val="32"/>
        </w:rPr>
        <w:br w:type="textWrapping"/>
      </w:r>
      <w:r>
        <w:rPr>
          <w:rFonts w:hint="eastAsia" w:ascii="仿宋_GB2312" w:hAnsi="仿宋" w:eastAsia="仿宋_GB2312" w:cs="仿宋_GB2312"/>
          <w:color w:val="000000"/>
          <w:sz w:val="32"/>
          <w:szCs w:val="32"/>
        </w:rPr>
        <w:t xml:space="preserve">   （1）多功能体育场建设建设项目</w:t>
      </w:r>
    </w:p>
    <w:p>
      <w:pPr>
        <w:pStyle w:val="8"/>
        <w:pBdr>
          <w:top w:val="none" w:color="auto" w:sz="0" w:space="0"/>
          <w:left w:val="none" w:color="auto" w:sz="0" w:space="0"/>
          <w:bottom w:val="none" w:color="auto" w:sz="0" w:space="0"/>
          <w:right w:val="none" w:color="auto" w:sz="0" w:space="0"/>
        </w:pBdr>
        <w:kinsoku/>
        <w:wordWrap w:val="0"/>
        <w:overflowPunct/>
        <w:topLinePunct w:val="0"/>
        <w:autoSpaceDE/>
        <w:autoSpaceDN/>
        <w:spacing w:before="0" w:line="560" w:lineRule="exact"/>
        <w:ind w:left="0" w:right="0" w:firstLine="640" w:firstLineChars="200"/>
        <w:jc w:val="left"/>
        <w:textAlignment w:val="top"/>
        <w:rPr>
          <w:rFonts w:hint="eastAsia" w:ascii="仿宋_GB2312" w:eastAsia="仿宋_GB2312" w:cs="仿宋_GB2312"/>
          <w:vanish w:val="0"/>
          <w:sz w:val="32"/>
          <w:szCs w:val="32"/>
        </w:rPr>
      </w:pPr>
      <w:r>
        <w:rPr>
          <w:rFonts w:hint="eastAsia" w:ascii="仿宋_GB2312" w:hAnsi="仿宋" w:eastAsia="仿宋_GB2312" w:cs="仿宋_GB2312"/>
          <w:sz w:val="32"/>
          <w:szCs w:val="32"/>
          <w:lang w:eastAsia="zh-CN"/>
        </w:rPr>
        <w:t>根据《中华人民共和国预算法》、中共中央国务院《关于全面实施预算绩效管理的意见》（中发〔</w:t>
      </w:r>
      <w:r>
        <w:rPr>
          <w:rFonts w:hint="eastAsia" w:ascii="仿宋_GB2312" w:hAnsi="仿宋" w:eastAsia="仿宋_GB2312" w:cs="仿宋_GB2312"/>
          <w:sz w:val="32"/>
          <w:szCs w:val="32"/>
          <w:lang w:val="en-US" w:eastAsia="zh-CN"/>
        </w:rPr>
        <w:t>2018</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34号</w:t>
      </w:r>
      <w:r>
        <w:rPr>
          <w:rFonts w:hint="eastAsia" w:ascii="仿宋_GB2312" w:hAnsi="仿宋" w:eastAsia="仿宋_GB2312" w:cs="仿宋_GB2312"/>
          <w:sz w:val="32"/>
          <w:szCs w:val="32"/>
          <w:lang w:eastAsia="zh-CN"/>
        </w:rPr>
        <w:t>）的要求，结合上级部门全面落实预算绩效管理的相关文件精神及《项目支出绩效评价管</w:t>
      </w:r>
      <w:bookmarkStart w:id="0" w:name="_GoBack"/>
      <w:bookmarkEnd w:id="0"/>
      <w:r>
        <w:rPr>
          <w:rFonts w:hint="eastAsia" w:ascii="仿宋_GB2312" w:hAnsi="仿宋" w:eastAsia="仿宋_GB2312" w:cs="仿宋_GB2312"/>
          <w:sz w:val="32"/>
          <w:szCs w:val="32"/>
          <w:lang w:eastAsia="zh-CN"/>
        </w:rPr>
        <w:t>理办法》（财预〔</w:t>
      </w:r>
      <w:r>
        <w:rPr>
          <w:rFonts w:hint="eastAsia" w:ascii="仿宋_GB2312" w:hAnsi="仿宋" w:eastAsia="仿宋_GB2312" w:cs="仿宋_GB2312"/>
          <w:sz w:val="32"/>
          <w:szCs w:val="32"/>
          <w:lang w:val="en-US" w:eastAsia="zh-CN"/>
        </w:rPr>
        <w:t>2020</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10号</w:t>
      </w:r>
      <w:r>
        <w:rPr>
          <w:rFonts w:hint="eastAsia" w:ascii="仿宋_GB2312" w:hAnsi="仿宋" w:eastAsia="仿宋_GB2312" w:cs="仿宋_GB2312"/>
          <w:sz w:val="32"/>
          <w:szCs w:val="32"/>
          <w:lang w:eastAsia="zh-CN"/>
        </w:rPr>
        <w:t>）的要求，行唐县财政局成立绩效评价组，</w:t>
      </w:r>
      <w:r>
        <w:rPr>
          <w:rFonts w:hint="eastAsia" w:ascii="仿宋_GB2312" w:hAnsi="仿宋" w:eastAsia="仿宋_GB2312" w:cs="仿宋_GB2312"/>
          <w:sz w:val="32"/>
          <w:szCs w:val="32"/>
        </w:rPr>
        <w:t>于202</w:t>
      </w:r>
      <w:r>
        <w:rPr>
          <w:rFonts w:hint="eastAsia" w:ascii="仿宋_GB2312" w:hAnsi="仿宋" w:eastAsia="仿宋_GB2312" w:cs="仿宋_GB2312"/>
          <w:sz w:val="32"/>
          <w:szCs w:val="32"/>
          <w:lang w:val="en-US" w:eastAsia="zh-CN"/>
        </w:rPr>
        <w:t>3</w:t>
      </w:r>
      <w:r>
        <w:rPr>
          <w:rFonts w:hint="eastAsia" w:ascii="仿宋_GB2312" w:hAnsi="仿宋" w:eastAsia="仿宋_GB2312" w:cs="仿宋_GB2312"/>
          <w:sz w:val="32"/>
          <w:szCs w:val="32"/>
        </w:rPr>
        <w:t>年</w:t>
      </w:r>
      <w:r>
        <w:rPr>
          <w:rFonts w:hint="eastAsia" w:ascii="仿宋_GB2312" w:hAnsi="仿宋" w:eastAsia="仿宋_GB2312" w:cs="仿宋_GB2312"/>
          <w:sz w:val="32"/>
          <w:szCs w:val="32"/>
          <w:lang w:val="en-US" w:eastAsia="zh-CN"/>
        </w:rPr>
        <w:t>8</w:t>
      </w:r>
      <w:r>
        <w:rPr>
          <w:rFonts w:hint="eastAsia" w:ascii="仿宋_GB2312" w:hAnsi="仿宋" w:eastAsia="仿宋_GB2312" w:cs="仿宋_GB2312"/>
          <w:sz w:val="32"/>
          <w:szCs w:val="32"/>
        </w:rPr>
        <w:t>月对</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行唐县乡村多功能体育场建设项目”进行绩</w:t>
      </w:r>
      <w:r>
        <w:rPr>
          <w:rFonts w:hint="eastAsia" w:ascii="仿宋_GB2312" w:hAnsi="仿宋" w:eastAsia="仿宋_GB2312" w:cs="仿宋_GB2312"/>
          <w:sz w:val="32"/>
          <w:szCs w:val="32"/>
        </w:rPr>
        <w:t>效评价</w:t>
      </w:r>
      <w:r>
        <w:rPr>
          <w:rFonts w:hint="eastAsia" w:ascii="仿宋_GB2312" w:hAnsi="仿宋" w:eastAsia="仿宋_GB2312" w:cs="仿宋_GB2312"/>
          <w:color w:val="000000"/>
          <w:sz w:val="32"/>
          <w:szCs w:val="32"/>
        </w:rPr>
        <w:t>经评价，行唐县乡村多功能体育场建设建设项目专项资金</w:t>
      </w:r>
      <w:r>
        <w:rPr>
          <w:rFonts w:hint="eastAsia" w:ascii="仿宋_GB2312" w:hAnsi="仿宋" w:eastAsia="仿宋_GB2312" w:cs="仿宋_GB2312"/>
          <w:color w:val="000000"/>
          <w:sz w:val="32"/>
          <w:szCs w:val="32"/>
          <w:lang w:val="en-US" w:eastAsia="zh-CN"/>
        </w:rPr>
        <w:t>3</w:t>
      </w:r>
      <w:r>
        <w:rPr>
          <w:rFonts w:hint="eastAsia" w:ascii="仿宋_GB2312" w:hAnsi="仿宋" w:eastAsia="仿宋_GB2312" w:cs="仿宋_GB2312"/>
          <w:color w:val="auto"/>
          <w:sz w:val="32"/>
          <w:szCs w:val="32"/>
          <w:lang w:val="en-US" w:eastAsia="zh-CN"/>
        </w:rPr>
        <w:t>,</w:t>
      </w:r>
      <w:r>
        <w:rPr>
          <w:rFonts w:hint="eastAsia" w:ascii="仿宋_GB2312" w:hAnsi="仿宋" w:eastAsia="仿宋_GB2312" w:cs="仿宋_GB2312"/>
          <w:color w:val="000000"/>
          <w:sz w:val="32"/>
          <w:szCs w:val="32"/>
          <w:lang w:val="en-US" w:eastAsia="zh-CN"/>
        </w:rPr>
        <w:t>813</w:t>
      </w:r>
      <w:r>
        <w:rPr>
          <w:rFonts w:hint="eastAsia" w:ascii="仿宋_GB2312" w:hAnsi="仿宋" w:eastAsia="仿宋_GB2312" w:cs="仿宋_GB2312"/>
          <w:color w:val="auto"/>
          <w:sz w:val="32"/>
          <w:szCs w:val="32"/>
          <w:lang w:val="en-US" w:eastAsia="zh-CN"/>
        </w:rPr>
        <w:t>,</w:t>
      </w:r>
      <w:r>
        <w:rPr>
          <w:rFonts w:hint="eastAsia" w:ascii="仿宋_GB2312" w:hAnsi="仿宋" w:eastAsia="仿宋_GB2312" w:cs="仿宋_GB2312"/>
          <w:color w:val="000000"/>
          <w:sz w:val="32"/>
          <w:szCs w:val="32"/>
          <w:lang w:val="en-US" w:eastAsia="zh-CN"/>
        </w:rPr>
        <w:t>162.76</w:t>
      </w:r>
      <w:r>
        <w:rPr>
          <w:rFonts w:hint="eastAsia" w:ascii="仿宋_GB2312" w:hAnsi="仿宋" w:eastAsia="仿宋_GB2312" w:cs="仿宋_GB2312"/>
          <w:color w:val="000000"/>
          <w:sz w:val="32"/>
          <w:szCs w:val="32"/>
        </w:rPr>
        <w:t>元，</w:t>
      </w:r>
      <w:r>
        <w:rPr>
          <w:rFonts w:hint="eastAsia" w:ascii="仿宋_GB2312" w:hAnsi="仿宋" w:eastAsia="仿宋_GB2312" w:cs="仿宋_GB2312"/>
          <w:color w:val="auto"/>
          <w:sz w:val="32"/>
          <w:szCs w:val="32"/>
          <w:lang w:val="en-US" w:eastAsia="zh-CN"/>
        </w:rPr>
        <w:t>该项目的建成满足了村民日益增长的健身需求，改善了村民的生活品质，提升了百姓的获得感、幸福感，更承载了乡村振兴的梦想。</w:t>
      </w:r>
      <w:r>
        <w:rPr>
          <w:rFonts w:hint="eastAsia" w:ascii="仿宋_GB2312" w:hAnsi="仿宋" w:eastAsia="仿宋_GB2312" w:cs="仿宋_GB2312"/>
          <w:color w:val="000000"/>
          <w:sz w:val="32"/>
          <w:szCs w:val="32"/>
        </w:rPr>
        <w:t>但是也存在项目执行不规范、管理不到位等问题。经综合考量，行唐县乡村多功能体育场建设项目整体得分为</w:t>
      </w:r>
      <w:r>
        <w:rPr>
          <w:rFonts w:hint="eastAsia" w:ascii="仿宋_GB2312" w:hAnsi="仿宋" w:eastAsia="仿宋_GB2312" w:cs="仿宋_GB2312"/>
          <w:color w:val="000000"/>
          <w:sz w:val="32"/>
          <w:szCs w:val="32"/>
          <w:lang w:val="en-US" w:eastAsia="zh-CN"/>
        </w:rPr>
        <w:t>95</w:t>
      </w:r>
      <w:r>
        <w:rPr>
          <w:rFonts w:hint="eastAsia" w:ascii="仿宋_GB2312" w:hAnsi="仿宋" w:eastAsia="仿宋_GB2312" w:cs="仿宋_GB2312"/>
          <w:color w:val="000000"/>
          <w:sz w:val="32"/>
          <w:szCs w:val="32"/>
        </w:rPr>
        <w:t>分，评价等级为“</w:t>
      </w:r>
      <w:r>
        <w:rPr>
          <w:rFonts w:hint="eastAsia" w:ascii="仿宋_GB2312" w:hAnsi="仿宋" w:eastAsia="仿宋_GB2312" w:cs="仿宋_GB2312"/>
          <w:color w:val="000000"/>
          <w:sz w:val="32"/>
          <w:szCs w:val="32"/>
          <w:lang w:eastAsia="zh-CN"/>
        </w:rPr>
        <w:t>优秀</w:t>
      </w:r>
      <w:r>
        <w:rPr>
          <w:rFonts w:hint="eastAsia" w:ascii="仿宋_GB2312" w:hAnsi="仿宋" w:eastAsia="仿宋_GB2312" w:cs="仿宋_GB2312"/>
          <w:color w:val="000000"/>
          <w:sz w:val="32"/>
          <w:szCs w:val="32"/>
        </w:rPr>
        <w:t>”</w:t>
      </w:r>
      <w:r>
        <w:rPr>
          <w:rFonts w:hint="eastAsia" w:ascii="仿宋_GB2312" w:eastAsia="仿宋_GB2312" w:cs="仿宋_GB2312"/>
          <w:vanish w:val="0"/>
          <w:sz w:val="32"/>
          <w:szCs w:val="32"/>
        </w:rPr>
        <w:t>。</w:t>
      </w:r>
      <w:r>
        <w:rPr>
          <w:rFonts w:hint="eastAsia" w:ascii="仿宋_GB2312" w:eastAsia="仿宋_GB2312" w:cs="仿宋_GB2312"/>
          <w:vanish w:val="0"/>
          <w:sz w:val="32"/>
          <w:szCs w:val="32"/>
        </w:rPr>
        <w:br w:type="textWrapping"/>
      </w:r>
      <w:r>
        <w:rPr>
          <w:rFonts w:hint="eastAsia" w:ascii="仿宋_GB2312" w:eastAsia="仿宋_GB2312" w:cs="仿宋_GB2312"/>
          <w:vanish w:val="0"/>
          <w:sz w:val="32"/>
          <w:szCs w:val="32"/>
        </w:rPr>
        <w:t xml:space="preserve">    </w:t>
      </w:r>
      <w:r>
        <w:rPr>
          <w:rFonts w:hint="eastAsia" w:ascii="仿宋_GB2312" w:hAnsi="仿宋" w:eastAsia="仿宋_GB2312" w:cs="仿宋_GB2312"/>
          <w:sz w:val="32"/>
          <w:szCs w:val="32"/>
        </w:rPr>
        <w:t>（2）九口子乡高家峪村食用菌菌种培养配套设施项目</w:t>
      </w:r>
      <w:r>
        <w:rPr>
          <w:rFonts w:hint="eastAsia" w:ascii="仿宋_GB2312" w:hAnsi="仿宋" w:eastAsia="仿宋_GB2312" w:cs="仿宋_GB2312"/>
          <w:sz w:val="32"/>
          <w:szCs w:val="32"/>
        </w:rPr>
        <w:br w:type="textWrapping"/>
      </w:r>
      <w:r>
        <w:rPr>
          <w:rFonts w:hint="eastAsia" w:ascii="仿宋_GB2312" w:hAnsi="仿宋" w:eastAsia="仿宋_GB2312" w:cs="仿宋_GB2312"/>
          <w:sz w:val="32"/>
          <w:szCs w:val="32"/>
        </w:rPr>
        <w:t xml:space="preserve">     </w:t>
      </w:r>
      <w:r>
        <w:rPr>
          <w:rFonts w:hint="eastAsia" w:ascii="仿宋_GB2312" w:hAnsi="仿宋" w:eastAsia="仿宋_GB2312" w:cs="仿宋_GB2312"/>
          <w:sz w:val="32"/>
          <w:szCs w:val="32"/>
          <w:lang w:eastAsia="zh-CN"/>
        </w:rPr>
        <w:t>根据《中华人民共和国预算法》、中共中央国务院《关于全面实施预算绩效管理的意见》（中发〔</w:t>
      </w:r>
      <w:r>
        <w:rPr>
          <w:rFonts w:hint="eastAsia" w:ascii="仿宋_GB2312" w:hAnsi="仿宋" w:eastAsia="仿宋_GB2312" w:cs="仿宋_GB2312"/>
          <w:sz w:val="32"/>
          <w:szCs w:val="32"/>
          <w:lang w:val="en-US" w:eastAsia="zh-CN"/>
        </w:rPr>
        <w:t>2018</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34号</w:t>
      </w:r>
      <w:r>
        <w:rPr>
          <w:rFonts w:hint="eastAsia" w:ascii="仿宋_GB2312" w:hAnsi="仿宋" w:eastAsia="仿宋_GB2312" w:cs="仿宋_GB2312"/>
          <w:sz w:val="32"/>
          <w:szCs w:val="32"/>
          <w:lang w:eastAsia="zh-CN"/>
        </w:rPr>
        <w:t>）的要求，结合上级部门全面落实预算绩效管理的相关文件精神及《项目支出绩效评价管理办法》（财预〔</w:t>
      </w:r>
      <w:r>
        <w:rPr>
          <w:rFonts w:hint="eastAsia" w:ascii="仿宋_GB2312" w:hAnsi="仿宋" w:eastAsia="仿宋_GB2312" w:cs="仿宋_GB2312"/>
          <w:sz w:val="32"/>
          <w:szCs w:val="32"/>
          <w:lang w:val="en-US" w:eastAsia="zh-CN"/>
        </w:rPr>
        <w:t>2020</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10号</w:t>
      </w:r>
      <w:r>
        <w:rPr>
          <w:rFonts w:hint="eastAsia" w:ascii="仿宋_GB2312" w:hAnsi="仿宋" w:eastAsia="仿宋_GB2312" w:cs="仿宋_GB2312"/>
          <w:sz w:val="32"/>
          <w:szCs w:val="32"/>
          <w:lang w:eastAsia="zh-CN"/>
        </w:rPr>
        <w:t>）的要求，行唐县财政局成立绩效评价组，</w:t>
      </w:r>
      <w:r>
        <w:rPr>
          <w:rFonts w:hint="eastAsia" w:ascii="仿宋_GB2312" w:hAnsi="仿宋" w:eastAsia="仿宋_GB2312" w:cs="仿宋_GB2312"/>
          <w:sz w:val="32"/>
          <w:szCs w:val="32"/>
        </w:rPr>
        <w:t>于202</w:t>
      </w:r>
      <w:r>
        <w:rPr>
          <w:rFonts w:hint="eastAsia" w:ascii="仿宋_GB2312" w:hAnsi="仿宋" w:eastAsia="仿宋_GB2312" w:cs="仿宋_GB2312"/>
          <w:sz w:val="32"/>
          <w:szCs w:val="32"/>
          <w:lang w:val="en-US" w:eastAsia="zh-CN"/>
        </w:rPr>
        <w:t>3</w:t>
      </w:r>
      <w:r>
        <w:rPr>
          <w:rFonts w:hint="eastAsia" w:ascii="仿宋_GB2312" w:hAnsi="仿宋" w:eastAsia="仿宋_GB2312" w:cs="仿宋_GB2312"/>
          <w:sz w:val="32"/>
          <w:szCs w:val="32"/>
        </w:rPr>
        <w:t>年</w:t>
      </w:r>
      <w:r>
        <w:rPr>
          <w:rFonts w:hint="eastAsia" w:ascii="仿宋_GB2312" w:hAnsi="仿宋" w:eastAsia="仿宋_GB2312" w:cs="仿宋_GB2312"/>
          <w:sz w:val="32"/>
          <w:szCs w:val="32"/>
          <w:lang w:val="en-US" w:eastAsia="zh-CN"/>
        </w:rPr>
        <w:t>8</w:t>
      </w:r>
      <w:r>
        <w:rPr>
          <w:rFonts w:hint="eastAsia" w:ascii="仿宋_GB2312" w:hAnsi="仿宋" w:eastAsia="仿宋_GB2312" w:cs="仿宋_GB2312"/>
          <w:sz w:val="32"/>
          <w:szCs w:val="32"/>
        </w:rPr>
        <w:t>月对</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行唐县</w:t>
      </w:r>
      <w:r>
        <w:rPr>
          <w:rFonts w:hint="eastAsia" w:ascii="仿宋_GB2312" w:hAnsi="仿宋" w:eastAsia="仿宋_GB2312" w:cs="仿宋_GB2312"/>
          <w:sz w:val="32"/>
          <w:szCs w:val="32"/>
          <w:lang w:eastAsia="zh-CN"/>
        </w:rPr>
        <w:t>202</w:t>
      </w: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lang w:eastAsia="zh-CN"/>
        </w:rPr>
        <w:t>年度</w:t>
      </w:r>
      <w:r>
        <w:rPr>
          <w:rFonts w:hint="eastAsia" w:ascii="仿宋_GB2312" w:hAnsi="仿宋" w:eastAsia="仿宋_GB2312" w:cs="仿宋_GB2312"/>
          <w:sz w:val="32"/>
          <w:szCs w:val="32"/>
          <w:lang w:val="en-US" w:eastAsia="zh-CN"/>
        </w:rPr>
        <w:t>九口子乡高家峪村食用菌菌种培养配套设施项目”进行绩</w:t>
      </w:r>
      <w:r>
        <w:rPr>
          <w:rFonts w:hint="eastAsia" w:ascii="仿宋_GB2312" w:hAnsi="仿宋" w:eastAsia="仿宋_GB2312" w:cs="仿宋_GB2312"/>
          <w:sz w:val="32"/>
          <w:szCs w:val="32"/>
        </w:rPr>
        <w:t>效评价。</w:t>
      </w:r>
      <w:r>
        <w:rPr>
          <w:rFonts w:hint="eastAsia" w:ascii="仿宋_GB2312" w:hAnsi="仿宋" w:eastAsia="仿宋_GB2312" w:cs="仿宋_GB2312"/>
          <w:color w:val="auto"/>
          <w:sz w:val="32"/>
          <w:szCs w:val="32"/>
        </w:rPr>
        <w:t>经评价，行唐县202</w:t>
      </w:r>
      <w:r>
        <w:rPr>
          <w:rFonts w:hint="eastAsia" w:ascii="仿宋_GB2312" w:hAnsi="仿宋" w:eastAsia="仿宋_GB2312" w:cs="仿宋_GB2312"/>
          <w:color w:val="auto"/>
          <w:sz w:val="32"/>
          <w:szCs w:val="32"/>
          <w:lang w:val="en-US" w:eastAsia="zh-CN"/>
        </w:rPr>
        <w:t>2</w:t>
      </w:r>
      <w:r>
        <w:rPr>
          <w:rFonts w:hint="eastAsia" w:ascii="仿宋_GB2312" w:hAnsi="仿宋" w:eastAsia="仿宋_GB2312" w:cs="仿宋_GB2312"/>
          <w:color w:val="auto"/>
          <w:sz w:val="32"/>
          <w:szCs w:val="32"/>
        </w:rPr>
        <w:t>年度</w:t>
      </w:r>
      <w:r>
        <w:rPr>
          <w:rFonts w:hint="eastAsia" w:ascii="仿宋_GB2312" w:hAnsi="仿宋" w:eastAsia="仿宋_GB2312" w:cs="仿宋_GB2312"/>
          <w:color w:val="auto"/>
          <w:sz w:val="32"/>
          <w:szCs w:val="32"/>
          <w:lang w:val="en-US" w:eastAsia="zh-CN"/>
        </w:rPr>
        <w:t>九口子乡高家峪村食用菌菌种培养配套设施项目</w:t>
      </w:r>
      <w:r>
        <w:rPr>
          <w:rFonts w:hint="eastAsia" w:ascii="仿宋_GB2312" w:hAnsi="仿宋" w:eastAsia="仿宋_GB2312" w:cs="仿宋_GB2312"/>
          <w:color w:val="auto"/>
          <w:sz w:val="32"/>
          <w:szCs w:val="32"/>
        </w:rPr>
        <w:t>专项资金</w:t>
      </w:r>
      <w:r>
        <w:rPr>
          <w:rFonts w:hint="eastAsia" w:ascii="仿宋_GB2312" w:hAnsi="仿宋" w:eastAsia="仿宋_GB2312" w:cs="仿宋_GB2312"/>
          <w:color w:val="auto"/>
          <w:sz w:val="32"/>
          <w:szCs w:val="32"/>
          <w:lang w:val="en-US" w:eastAsia="zh-CN"/>
        </w:rPr>
        <w:t>2,537,743.85</w:t>
      </w:r>
      <w:r>
        <w:rPr>
          <w:rFonts w:hint="eastAsia" w:ascii="仿宋_GB2312" w:hAnsi="仿宋" w:eastAsia="仿宋_GB2312" w:cs="仿宋_GB2312"/>
          <w:color w:val="auto"/>
          <w:sz w:val="32"/>
          <w:szCs w:val="32"/>
        </w:rPr>
        <w:t>元，主要应用于</w:t>
      </w:r>
      <w:r>
        <w:rPr>
          <w:rFonts w:hint="eastAsia" w:ascii="仿宋_GB2312" w:hAnsi="仿宋" w:eastAsia="仿宋_GB2312" w:cs="仿宋_GB2312"/>
          <w:color w:val="auto"/>
          <w:sz w:val="32"/>
          <w:szCs w:val="32"/>
          <w:lang w:val="en-US" w:eastAsia="zh-CN"/>
        </w:rPr>
        <w:t>采购食用菌菌种培养配套实施</w:t>
      </w:r>
      <w:r>
        <w:rPr>
          <w:rFonts w:hint="eastAsia" w:ascii="仿宋_GB2312" w:hAnsi="仿宋" w:eastAsia="仿宋_GB2312" w:cs="仿宋_GB2312"/>
          <w:color w:val="auto"/>
          <w:sz w:val="32"/>
          <w:szCs w:val="32"/>
        </w:rPr>
        <w:t>等。以上举措对于改善</w:t>
      </w:r>
      <w:r>
        <w:rPr>
          <w:rFonts w:hint="eastAsia" w:ascii="仿宋_GB2312" w:hAnsi="仿宋" w:eastAsia="仿宋_GB2312" w:cs="仿宋_GB2312"/>
          <w:color w:val="auto"/>
          <w:sz w:val="32"/>
          <w:szCs w:val="32"/>
          <w:lang w:val="en-US" w:eastAsia="zh-CN"/>
        </w:rPr>
        <w:t>高家峪村56户209名村民</w:t>
      </w:r>
      <w:r>
        <w:rPr>
          <w:rFonts w:hint="eastAsia" w:ascii="仿宋_GB2312" w:hAnsi="仿宋" w:eastAsia="仿宋_GB2312" w:cs="仿宋_GB2312"/>
          <w:color w:val="auto"/>
          <w:sz w:val="32"/>
          <w:szCs w:val="32"/>
        </w:rPr>
        <w:t>生活条件，</w:t>
      </w:r>
      <w:r>
        <w:rPr>
          <w:rFonts w:hint="eastAsia" w:ascii="仿宋_GB2312" w:hAnsi="仿宋" w:eastAsia="仿宋_GB2312" w:cs="仿宋_GB2312"/>
          <w:color w:val="auto"/>
          <w:sz w:val="32"/>
          <w:szCs w:val="32"/>
          <w:lang w:val="en-US" w:eastAsia="zh-CN"/>
        </w:rPr>
        <w:t>提高村集体</w:t>
      </w:r>
      <w:r>
        <w:rPr>
          <w:rFonts w:hint="eastAsia" w:ascii="仿宋_GB2312" w:hAnsi="仿宋" w:eastAsia="仿宋_GB2312" w:cs="仿宋_GB2312"/>
          <w:color w:val="auto"/>
          <w:sz w:val="32"/>
          <w:szCs w:val="32"/>
        </w:rPr>
        <w:t>整体收益，</w:t>
      </w:r>
      <w:r>
        <w:rPr>
          <w:rFonts w:hint="eastAsia" w:ascii="仿宋_GB2312" w:hAnsi="仿宋" w:eastAsia="仿宋_GB2312" w:cs="仿宋_GB2312"/>
          <w:color w:val="auto"/>
          <w:sz w:val="32"/>
          <w:szCs w:val="32"/>
          <w:lang w:val="en-US" w:eastAsia="zh-CN"/>
        </w:rPr>
        <w:t>带动村民增加收入</w:t>
      </w:r>
      <w:r>
        <w:rPr>
          <w:rFonts w:hint="eastAsia" w:ascii="仿宋_GB2312" w:hAnsi="仿宋" w:eastAsia="仿宋_GB2312" w:cs="仿宋_GB2312"/>
          <w:color w:val="auto"/>
          <w:sz w:val="32"/>
          <w:szCs w:val="32"/>
        </w:rPr>
        <w:t>等方面起到了关键作用，但是也存在项目执行不规范、管理不到位等问题。经综合考量，</w:t>
      </w:r>
      <w:r>
        <w:rPr>
          <w:rFonts w:hint="eastAsia" w:ascii="仿宋_GB2312" w:hAnsi="仿宋" w:eastAsia="仿宋_GB2312" w:cs="仿宋_GB2312"/>
          <w:color w:val="auto"/>
          <w:sz w:val="32"/>
          <w:szCs w:val="32"/>
          <w:lang w:val="en-US" w:eastAsia="zh-CN"/>
        </w:rPr>
        <w:t>九口子乡高家峪村食用菌菌种培养配套设施项目</w:t>
      </w:r>
      <w:r>
        <w:rPr>
          <w:rFonts w:hint="eastAsia" w:ascii="仿宋_GB2312" w:hAnsi="仿宋" w:eastAsia="仿宋_GB2312" w:cs="仿宋_GB2312"/>
          <w:color w:val="auto"/>
          <w:sz w:val="32"/>
          <w:szCs w:val="32"/>
        </w:rPr>
        <w:t>整体得分为</w:t>
      </w:r>
      <w:r>
        <w:rPr>
          <w:rFonts w:hint="eastAsia" w:ascii="仿宋_GB2312" w:hAnsi="仿宋" w:eastAsia="仿宋_GB2312" w:cs="仿宋_GB2312"/>
          <w:color w:val="auto"/>
          <w:sz w:val="32"/>
          <w:szCs w:val="32"/>
          <w:lang w:val="en-US" w:eastAsia="zh-CN"/>
        </w:rPr>
        <w:t>92</w:t>
      </w:r>
      <w:r>
        <w:rPr>
          <w:rFonts w:hint="eastAsia" w:ascii="仿宋_GB2312" w:hAnsi="仿宋" w:eastAsia="仿宋_GB2312" w:cs="仿宋_GB2312"/>
          <w:color w:val="auto"/>
          <w:sz w:val="32"/>
          <w:szCs w:val="32"/>
        </w:rPr>
        <w:t>分，评价等级为“</w:t>
      </w:r>
      <w:r>
        <w:rPr>
          <w:rFonts w:hint="eastAsia" w:ascii="仿宋_GB2312" w:hAnsi="仿宋" w:eastAsia="仿宋_GB2312" w:cs="仿宋_GB2312"/>
          <w:color w:val="auto"/>
          <w:sz w:val="32"/>
          <w:szCs w:val="32"/>
          <w:lang w:eastAsia="zh-CN"/>
        </w:rPr>
        <w:t>优秀</w:t>
      </w:r>
      <w:r>
        <w:rPr>
          <w:rFonts w:hint="eastAsia" w:ascii="仿宋_GB2312" w:hAnsi="仿宋" w:eastAsia="仿宋_GB2312" w:cs="仿宋_GB2312"/>
          <w:color w:val="auto"/>
          <w:sz w:val="32"/>
          <w:szCs w:val="32"/>
        </w:rPr>
        <w:t>”</w:t>
      </w:r>
    </w:p>
    <w:p>
      <w:pPr>
        <w:spacing w:after="0" w:line="560" w:lineRule="exact"/>
        <w:ind w:firstLine="480" w:firstLineChars="150"/>
        <w:outlineLvl w:val="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（3）</w:t>
      </w:r>
      <w:r>
        <w:rPr>
          <w:rFonts w:hint="eastAsia" w:ascii="仿宋_GB2312" w:hAnsi="仿宋" w:eastAsia="仿宋_GB2312" w:cs="仿宋_GB2312"/>
          <w:sz w:val="32"/>
          <w:szCs w:val="32"/>
          <w:lang w:val="en-US" w:eastAsia="zh-CN"/>
        </w:rPr>
        <w:t>上碑镇杨村党旗国旗彩旗帮扶车间项目</w:t>
      </w:r>
    </w:p>
    <w:p>
      <w:pPr>
        <w:pStyle w:val="8"/>
        <w:pBdr>
          <w:top w:val="none" w:color="auto" w:sz="0" w:space="0"/>
          <w:left w:val="none" w:color="auto" w:sz="0" w:space="0"/>
          <w:bottom w:val="none" w:color="auto" w:sz="0" w:space="0"/>
          <w:right w:val="none" w:color="auto" w:sz="0" w:space="0"/>
        </w:pBdr>
        <w:kinsoku/>
        <w:wordWrap w:val="0"/>
        <w:overflowPunct/>
        <w:topLinePunct w:val="0"/>
        <w:autoSpaceDE/>
        <w:autoSpaceDN/>
        <w:spacing w:line="560" w:lineRule="exact"/>
        <w:ind w:left="0" w:firstLine="640" w:firstLineChars="200"/>
        <w:textAlignment w:val="top"/>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根据《中华人民共和国预算法》、中共中央国务院《关于全面实施预算绩效管理的意见》（中发〔</w:t>
      </w:r>
      <w:r>
        <w:rPr>
          <w:rFonts w:hint="eastAsia" w:ascii="仿宋_GB2312" w:hAnsi="仿宋" w:eastAsia="仿宋_GB2312" w:cs="仿宋_GB2312"/>
          <w:sz w:val="32"/>
          <w:szCs w:val="32"/>
          <w:lang w:val="en-US" w:eastAsia="zh-CN"/>
        </w:rPr>
        <w:t>2018</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34号</w:t>
      </w:r>
      <w:r>
        <w:rPr>
          <w:rFonts w:hint="eastAsia" w:ascii="仿宋_GB2312" w:hAnsi="仿宋" w:eastAsia="仿宋_GB2312" w:cs="仿宋_GB2312"/>
          <w:sz w:val="32"/>
          <w:szCs w:val="32"/>
          <w:lang w:eastAsia="zh-CN"/>
        </w:rPr>
        <w:t>）的要求，结合上级部门全面落实预算绩效管理的相关文件精神及《项目支出绩效评价管理办法》（财预〔</w:t>
      </w:r>
      <w:r>
        <w:rPr>
          <w:rFonts w:hint="eastAsia" w:ascii="仿宋_GB2312" w:hAnsi="仿宋" w:eastAsia="仿宋_GB2312" w:cs="仿宋_GB2312"/>
          <w:sz w:val="32"/>
          <w:szCs w:val="32"/>
          <w:lang w:val="en-US" w:eastAsia="zh-CN"/>
        </w:rPr>
        <w:t>2020</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10号</w:t>
      </w:r>
      <w:r>
        <w:rPr>
          <w:rFonts w:hint="eastAsia" w:ascii="仿宋_GB2312" w:hAnsi="仿宋" w:eastAsia="仿宋_GB2312" w:cs="仿宋_GB2312"/>
          <w:sz w:val="32"/>
          <w:szCs w:val="32"/>
          <w:lang w:eastAsia="zh-CN"/>
        </w:rPr>
        <w:t>）的要求，行唐县财政局成立绩效评价组，</w:t>
      </w:r>
      <w:r>
        <w:rPr>
          <w:rFonts w:hint="eastAsia" w:ascii="仿宋_GB2312" w:hAnsi="仿宋" w:eastAsia="仿宋_GB2312" w:cs="仿宋_GB2312"/>
          <w:sz w:val="32"/>
          <w:szCs w:val="32"/>
        </w:rPr>
        <w:t>于202</w:t>
      </w:r>
      <w:r>
        <w:rPr>
          <w:rFonts w:hint="eastAsia" w:ascii="仿宋_GB2312" w:hAnsi="仿宋" w:eastAsia="仿宋_GB2312" w:cs="仿宋_GB2312"/>
          <w:sz w:val="32"/>
          <w:szCs w:val="32"/>
          <w:lang w:val="en-US" w:eastAsia="zh-CN"/>
        </w:rPr>
        <w:t>3</w:t>
      </w:r>
      <w:r>
        <w:rPr>
          <w:rFonts w:hint="eastAsia" w:ascii="仿宋_GB2312" w:hAnsi="仿宋" w:eastAsia="仿宋_GB2312" w:cs="仿宋_GB2312"/>
          <w:sz w:val="32"/>
          <w:szCs w:val="32"/>
        </w:rPr>
        <w:t>年</w:t>
      </w:r>
      <w:r>
        <w:rPr>
          <w:rFonts w:hint="eastAsia" w:ascii="仿宋_GB2312" w:hAnsi="仿宋" w:eastAsia="仿宋_GB2312" w:cs="仿宋_GB2312"/>
          <w:sz w:val="32"/>
          <w:szCs w:val="32"/>
          <w:lang w:val="en-US" w:eastAsia="zh-CN"/>
        </w:rPr>
        <w:t>8</w:t>
      </w:r>
      <w:r>
        <w:rPr>
          <w:rFonts w:hint="eastAsia" w:ascii="仿宋_GB2312" w:hAnsi="仿宋" w:eastAsia="仿宋_GB2312" w:cs="仿宋_GB2312"/>
          <w:sz w:val="32"/>
          <w:szCs w:val="32"/>
        </w:rPr>
        <w:t>月对</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行唐县2022年度上碑镇杨村党旗国旗彩旗帮扶车间项目”进行绩效评</w:t>
      </w:r>
      <w:r>
        <w:rPr>
          <w:rFonts w:hint="eastAsia" w:ascii="仿宋_GB2312" w:hAnsi="仿宋" w:eastAsia="仿宋_GB2312" w:cs="仿宋_GB2312"/>
          <w:sz w:val="32"/>
          <w:szCs w:val="32"/>
        </w:rPr>
        <w:t>价。</w:t>
      </w:r>
      <w:r>
        <w:rPr>
          <w:rFonts w:hint="eastAsia" w:ascii="仿宋_GB2312" w:hAnsi="仿宋" w:eastAsia="仿宋_GB2312" w:cs="仿宋_GB2312"/>
          <w:color w:val="auto"/>
          <w:sz w:val="32"/>
          <w:szCs w:val="32"/>
        </w:rPr>
        <w:t>经评价，行唐县202</w:t>
      </w:r>
      <w:r>
        <w:rPr>
          <w:rFonts w:hint="eastAsia" w:ascii="仿宋_GB2312" w:hAnsi="仿宋" w:eastAsia="仿宋_GB2312" w:cs="仿宋_GB2312"/>
          <w:color w:val="auto"/>
          <w:sz w:val="32"/>
          <w:szCs w:val="32"/>
          <w:lang w:val="en-US" w:eastAsia="zh-CN"/>
        </w:rPr>
        <w:t>2</w:t>
      </w:r>
      <w:r>
        <w:rPr>
          <w:rFonts w:hint="eastAsia" w:ascii="仿宋_GB2312" w:hAnsi="仿宋" w:eastAsia="仿宋_GB2312" w:cs="仿宋_GB2312"/>
          <w:color w:val="auto"/>
          <w:sz w:val="32"/>
          <w:szCs w:val="32"/>
        </w:rPr>
        <w:t>年度上碑镇杨村</w:t>
      </w:r>
      <w:r>
        <w:rPr>
          <w:rFonts w:hint="eastAsia" w:ascii="仿宋_GB2312" w:hAnsi="仿宋" w:eastAsia="仿宋_GB2312" w:cs="仿宋_GB2312"/>
          <w:color w:val="auto"/>
          <w:sz w:val="32"/>
          <w:szCs w:val="32"/>
          <w:lang w:val="en-US" w:eastAsia="zh-CN"/>
        </w:rPr>
        <w:t>帮扶</w:t>
      </w:r>
      <w:r>
        <w:rPr>
          <w:rFonts w:hint="eastAsia" w:ascii="仿宋_GB2312" w:hAnsi="仿宋" w:eastAsia="仿宋_GB2312" w:cs="仿宋_GB2312"/>
          <w:color w:val="auto"/>
          <w:sz w:val="32"/>
          <w:szCs w:val="32"/>
        </w:rPr>
        <w:t>车间项目专项资金</w:t>
      </w:r>
      <w:r>
        <w:rPr>
          <w:rFonts w:hint="eastAsia" w:ascii="仿宋_GB2312" w:hAnsi="仿宋" w:eastAsia="仿宋_GB2312" w:cs="仿宋_GB2312"/>
          <w:color w:val="auto"/>
          <w:sz w:val="32"/>
          <w:szCs w:val="32"/>
          <w:lang w:val="en-US" w:eastAsia="zh-CN"/>
        </w:rPr>
        <w:t>3,803,683.59</w:t>
      </w:r>
      <w:r>
        <w:rPr>
          <w:rFonts w:hint="eastAsia" w:ascii="仿宋_GB2312" w:hAnsi="仿宋" w:eastAsia="仿宋_GB2312" w:cs="仿宋_GB2312"/>
          <w:color w:val="auto"/>
          <w:sz w:val="32"/>
          <w:szCs w:val="32"/>
        </w:rPr>
        <w:t>元，主要应用于基础设施建设等。以上举措对于改善</w:t>
      </w:r>
      <w:r>
        <w:rPr>
          <w:rFonts w:hint="eastAsia" w:ascii="仿宋_GB2312" w:hAnsi="仿宋" w:eastAsia="仿宋_GB2312" w:cs="仿宋_GB2312"/>
          <w:color w:val="auto"/>
          <w:sz w:val="32"/>
          <w:szCs w:val="32"/>
          <w:lang w:eastAsia="zh-CN"/>
        </w:rPr>
        <w:t>村民</w:t>
      </w:r>
      <w:r>
        <w:rPr>
          <w:rFonts w:hint="eastAsia" w:ascii="仿宋_GB2312" w:hAnsi="仿宋" w:eastAsia="仿宋_GB2312" w:cs="仿宋_GB2312"/>
          <w:color w:val="auto"/>
          <w:sz w:val="32"/>
          <w:szCs w:val="32"/>
        </w:rPr>
        <w:t>生活条件，提升</w:t>
      </w:r>
      <w:r>
        <w:rPr>
          <w:rFonts w:hint="eastAsia" w:ascii="仿宋_GB2312" w:hAnsi="仿宋" w:eastAsia="仿宋_GB2312" w:cs="仿宋_GB2312"/>
          <w:color w:val="auto"/>
          <w:sz w:val="32"/>
          <w:szCs w:val="32"/>
          <w:lang w:eastAsia="zh-CN"/>
        </w:rPr>
        <w:t>本</w:t>
      </w:r>
      <w:r>
        <w:rPr>
          <w:rFonts w:hint="eastAsia" w:ascii="仿宋_GB2312" w:hAnsi="仿宋" w:eastAsia="仿宋_GB2312" w:cs="仿宋_GB2312"/>
          <w:color w:val="auto"/>
          <w:sz w:val="32"/>
          <w:szCs w:val="32"/>
        </w:rPr>
        <w:t>村整体收益，推动</w:t>
      </w:r>
      <w:r>
        <w:rPr>
          <w:rFonts w:hint="eastAsia" w:ascii="仿宋_GB2312" w:hAnsi="仿宋" w:eastAsia="仿宋_GB2312" w:cs="仿宋_GB2312"/>
          <w:color w:val="auto"/>
          <w:sz w:val="32"/>
          <w:szCs w:val="32"/>
          <w:lang w:eastAsia="zh-CN"/>
        </w:rPr>
        <w:t>村民提高收入</w:t>
      </w:r>
      <w:r>
        <w:rPr>
          <w:rFonts w:hint="eastAsia" w:ascii="仿宋_GB2312" w:hAnsi="仿宋" w:eastAsia="仿宋_GB2312" w:cs="仿宋_GB2312"/>
          <w:color w:val="auto"/>
          <w:sz w:val="32"/>
          <w:szCs w:val="32"/>
        </w:rPr>
        <w:t>等方面起到了关键作用，但是也存在项目执行不规范、管理不到位等问</w:t>
      </w:r>
      <w:r>
        <w:rPr>
          <w:rFonts w:hint="eastAsia" w:ascii="仿宋_GB2312" w:hAnsi="仿宋" w:eastAsia="仿宋_GB2312" w:cs="仿宋_GB2312"/>
          <w:sz w:val="32"/>
          <w:szCs w:val="32"/>
        </w:rPr>
        <w:t>题。经综合考量，行唐县上碑镇杨村</w:t>
      </w:r>
      <w:r>
        <w:rPr>
          <w:rFonts w:hint="eastAsia" w:ascii="仿宋_GB2312" w:hAnsi="仿宋" w:eastAsia="仿宋_GB2312" w:cs="仿宋_GB2312"/>
          <w:sz w:val="32"/>
          <w:szCs w:val="32"/>
          <w:lang w:val="en-US" w:eastAsia="zh-CN"/>
        </w:rPr>
        <w:t>帮扶</w:t>
      </w:r>
      <w:r>
        <w:rPr>
          <w:rFonts w:hint="eastAsia" w:ascii="仿宋_GB2312" w:hAnsi="仿宋" w:eastAsia="仿宋_GB2312" w:cs="仿宋_GB2312"/>
          <w:sz w:val="32"/>
          <w:szCs w:val="32"/>
        </w:rPr>
        <w:t>车间项目整体得分为</w:t>
      </w:r>
      <w:r>
        <w:rPr>
          <w:rFonts w:hint="eastAsia" w:ascii="仿宋_GB2312" w:hAnsi="仿宋" w:eastAsia="仿宋_GB2312" w:cs="仿宋_GB2312"/>
          <w:sz w:val="32"/>
          <w:szCs w:val="32"/>
          <w:lang w:val="en-US" w:eastAsia="zh-CN"/>
        </w:rPr>
        <w:t>94</w:t>
      </w:r>
      <w:r>
        <w:rPr>
          <w:rFonts w:hint="eastAsia" w:ascii="仿宋_GB2312" w:hAnsi="仿宋" w:eastAsia="仿宋_GB2312" w:cs="仿宋_GB2312"/>
          <w:sz w:val="32"/>
          <w:szCs w:val="32"/>
        </w:rPr>
        <w:t>分，评价等级为“</w:t>
      </w:r>
      <w:r>
        <w:rPr>
          <w:rFonts w:hint="eastAsia" w:ascii="仿宋_GB2312" w:hAnsi="仿宋" w:eastAsia="仿宋_GB2312" w:cs="仿宋_GB2312"/>
          <w:sz w:val="32"/>
          <w:szCs w:val="32"/>
          <w:lang w:val="en-US" w:eastAsia="zh-CN"/>
        </w:rPr>
        <w:t>优秀</w:t>
      </w:r>
      <w:r>
        <w:rPr>
          <w:rFonts w:hint="eastAsia" w:ascii="仿宋_GB2312" w:hAnsi="仿宋" w:eastAsia="仿宋_GB2312" w:cs="仿宋_GB2312"/>
          <w:sz w:val="32"/>
          <w:szCs w:val="32"/>
        </w:rPr>
        <w:t>”。</w:t>
      </w:r>
    </w:p>
    <w:p>
      <w:pPr>
        <w:pStyle w:val="8"/>
        <w:pBdr>
          <w:top w:val="none" w:color="auto" w:sz="0" w:space="0"/>
          <w:left w:val="none" w:color="auto" w:sz="0" w:space="0"/>
          <w:bottom w:val="none" w:color="auto" w:sz="0" w:space="0"/>
          <w:right w:val="none" w:color="auto" w:sz="0" w:space="0"/>
        </w:pBdr>
        <w:kinsoku/>
        <w:wordWrap w:val="0"/>
        <w:overflowPunct/>
        <w:topLinePunct w:val="0"/>
        <w:autoSpaceDE/>
        <w:autoSpaceDN/>
        <w:spacing w:line="560" w:lineRule="exact"/>
        <w:ind w:left="0" w:firstLine="640" w:firstLineChars="200"/>
        <w:textAlignment w:val="top"/>
        <w:rPr>
          <w:rFonts w:hint="eastAsia" w:ascii="仿宋_GB2312" w:hAnsi="仿宋" w:eastAsia="仿宋_GB2312" w:cs="仿宋_GB2312"/>
          <w:sz w:val="32"/>
          <w:szCs w:val="32"/>
        </w:rPr>
      </w:pPr>
      <w:r>
        <w:rPr>
          <w:rFonts w:hint="eastAsia" w:ascii="仿宋_GB2312" w:hAnsi="仿宋" w:eastAsia="仿宋_GB2312" w:cs="仿宋_GB2312"/>
          <w:sz w:val="32"/>
          <w:szCs w:val="32"/>
        </w:rPr>
        <w:t>（4）就业扶贫公益专岗岗位补贴</w:t>
      </w:r>
    </w:p>
    <w:p>
      <w:pPr>
        <w:pStyle w:val="8"/>
        <w:pBdr>
          <w:top w:val="none" w:color="auto" w:sz="0" w:space="0"/>
          <w:left w:val="none" w:color="auto" w:sz="0" w:space="0"/>
          <w:bottom w:val="none" w:color="auto" w:sz="0" w:space="0"/>
          <w:right w:val="none" w:color="auto" w:sz="0" w:space="0"/>
        </w:pBdr>
        <w:kinsoku/>
        <w:wordWrap w:val="0"/>
        <w:overflowPunct/>
        <w:topLinePunct w:val="0"/>
        <w:autoSpaceDE/>
        <w:autoSpaceDN/>
        <w:spacing w:line="560" w:lineRule="exact"/>
        <w:ind w:left="0" w:firstLine="640" w:firstLineChars="200"/>
        <w:textAlignment w:val="top"/>
        <w:rPr>
          <w:rFonts w:hint="eastAsia" w:ascii="仿宋_GB2312" w:hAnsi="仿宋" w:eastAsia="仿宋_GB2312" w:cs="仿宋_GB2312"/>
          <w:sz w:val="32"/>
          <w:szCs w:val="32"/>
        </w:rPr>
      </w:pPr>
      <w:r>
        <w:rPr>
          <w:rFonts w:hint="eastAsia" w:ascii="仿宋_GB2312" w:hAnsi="仿宋" w:eastAsia="仿宋_GB2312" w:cs="仿宋_GB2312"/>
          <w:sz w:val="32"/>
          <w:szCs w:val="32"/>
        </w:rPr>
        <w:t>根据《中华人民共和国预算法》、中共中央国务院《关于全面实施预算绩效管理的意见》（中发〔2018〕34号）的要求，结合上级部门全面落实预算绩效管理的相关文件精神及《项目支出绩效评价管理办法》（财预〔2020〕10号）的要求，行唐县财政局成立绩效评价组，于2023年8月对“行唐县2022年度就业扶贫公益专岗岗位补贴”进行绩效评价。</w:t>
      </w:r>
    </w:p>
    <w:p>
      <w:pPr>
        <w:pStyle w:val="8"/>
        <w:pBdr>
          <w:top w:val="none" w:color="auto" w:sz="0" w:space="0"/>
          <w:left w:val="none" w:color="auto" w:sz="0" w:space="0"/>
          <w:bottom w:val="none" w:color="auto" w:sz="0" w:space="0"/>
          <w:right w:val="none" w:color="auto" w:sz="0" w:space="0"/>
        </w:pBdr>
        <w:kinsoku/>
        <w:wordWrap w:val="0"/>
        <w:overflowPunct/>
        <w:topLinePunct w:val="0"/>
        <w:autoSpaceDE/>
        <w:autoSpaceDN/>
        <w:spacing w:line="560" w:lineRule="exact"/>
        <w:ind w:left="0" w:firstLine="640" w:firstLineChars="200"/>
        <w:textAlignment w:val="top"/>
        <w:rPr>
          <w:rFonts w:hint="eastAsia" w:ascii="仿宋_GB2312" w:hAnsi="仿宋" w:eastAsia="仿宋_GB2312" w:cs="仿宋_GB2312"/>
          <w:sz w:val="32"/>
          <w:szCs w:val="32"/>
        </w:rPr>
      </w:pPr>
      <w:r>
        <w:rPr>
          <w:rFonts w:hint="eastAsia" w:ascii="仿宋_GB2312" w:hAnsi="仿宋" w:eastAsia="仿宋_GB2312" w:cs="仿宋_GB2312"/>
          <w:sz w:val="32"/>
          <w:szCs w:val="32"/>
        </w:rPr>
        <w:t>经评价，行唐县2022年度就业扶贫公益专岗岗位补贴6,136,596.21元，主要保障有劳动能力的建档立卡贫困户通过就业增加收入，巩固脱贫成果提高贫困家庭脱贫致富内生能力，推动贫困户脱贫出列等方面起到了关键作用，但是也存在未按照规定在考勤表加盖乡镇公章、绩效目标值不准确问题。经综合考量，行唐县2022年度就业扶贫公益专岗岗位补贴使用情况整体得分为96分，评价等级为“优秀”。</w:t>
      </w:r>
    </w:p>
    <w:p>
      <w:pPr>
        <w:pStyle w:val="8"/>
        <w:pBdr>
          <w:top w:val="none" w:color="auto" w:sz="0" w:space="0"/>
          <w:left w:val="none" w:color="auto" w:sz="0" w:space="0"/>
          <w:bottom w:val="none" w:color="auto" w:sz="0" w:space="0"/>
          <w:right w:val="none" w:color="auto" w:sz="0" w:space="0"/>
        </w:pBdr>
        <w:kinsoku/>
        <w:wordWrap w:val="0"/>
        <w:overflowPunct/>
        <w:topLinePunct w:val="0"/>
        <w:autoSpaceDE/>
        <w:autoSpaceDN/>
        <w:spacing w:line="560" w:lineRule="exact"/>
        <w:ind w:left="0" w:firstLine="480" w:firstLineChars="150"/>
        <w:textAlignment w:val="top"/>
        <w:rPr>
          <w:rFonts w:hint="eastAsia" w:ascii="仿宋_GB2312" w:hAnsi="仿宋" w:eastAsia="仿宋_GB2312" w:cs="仿宋_GB2312"/>
          <w:sz w:val="32"/>
          <w:szCs w:val="32"/>
        </w:rPr>
      </w:pPr>
      <w:r>
        <w:rPr>
          <w:rFonts w:hint="eastAsia" w:ascii="仿宋_GB2312" w:hAnsi="仿宋" w:eastAsia="仿宋_GB2312" w:cs="仿宋_GB2312"/>
          <w:sz w:val="32"/>
          <w:szCs w:val="32"/>
        </w:rPr>
        <w:t>（5）行唐县采暖补贴专项资金</w:t>
      </w:r>
    </w:p>
    <w:p>
      <w:pPr>
        <w:pStyle w:val="8"/>
        <w:pBdr>
          <w:top w:val="none" w:color="auto" w:sz="0" w:space="0"/>
          <w:left w:val="none" w:color="auto" w:sz="0" w:space="0"/>
          <w:bottom w:val="none" w:color="auto" w:sz="0" w:space="0"/>
          <w:right w:val="none" w:color="auto" w:sz="0" w:space="0"/>
        </w:pBdr>
        <w:kinsoku/>
        <w:wordWrap w:val="0"/>
        <w:overflowPunct/>
        <w:topLinePunct w:val="0"/>
        <w:autoSpaceDE/>
        <w:autoSpaceDN/>
        <w:spacing w:line="560" w:lineRule="exact"/>
        <w:ind w:left="0" w:firstLine="640" w:firstLineChars="200"/>
        <w:textAlignment w:val="top"/>
        <w:rPr>
          <w:rFonts w:hint="eastAsia" w:ascii="仿宋_GB2312" w:hAnsi="仿宋" w:eastAsia="仿宋_GB2312" w:cs="仿宋_GB2312"/>
          <w:sz w:val="32"/>
          <w:szCs w:val="32"/>
        </w:rPr>
      </w:pPr>
      <w:r>
        <w:rPr>
          <w:rFonts w:hint="eastAsia" w:ascii="仿宋_GB2312" w:hAnsi="仿宋" w:eastAsia="仿宋_GB2312" w:cs="仿宋_GB2312"/>
          <w:sz w:val="32"/>
          <w:szCs w:val="32"/>
        </w:rPr>
        <w:t>根据《中华人民共和国预算法》、中共中央国务院《关于全面实施预算绩效管理的意见》（中发〔2018〕34号）的要求，结合上级部门全面落实预算绩效管理的相关文件精神及《项目支出绩效评价管理办法》（财预〔2020〕10号）的要求，行唐县财政局成立绩效评价组，于2023年8月对“行唐县2022年度5元采暖补贴专项资金”进行绩效评价。经评价，行唐县2021-2022年度采暖补贴资金14,261,008.00元，主要用于行唐县集中供热采暖费的补贴。采暖费补贴项目降低了居民冬季取暖成本，并且在改善居民取暖条件的同时，减少了大气污染，使居民生活环境和生活质量得以进一步改善和提高但是也存在项目执行不规范、管理不到位等问题。经综合考量，行唐县采暖补贴专项资金使用情况整体得分为93分，评价等级为“优秀”。</w:t>
      </w:r>
    </w:p>
    <w:p>
      <w:pPr>
        <w:pStyle w:val="8"/>
        <w:pBdr>
          <w:top w:val="none" w:color="auto" w:sz="0" w:space="0"/>
          <w:left w:val="none" w:color="auto" w:sz="0" w:space="0"/>
          <w:bottom w:val="none" w:color="auto" w:sz="0" w:space="0"/>
          <w:right w:val="none" w:color="auto" w:sz="0" w:space="0"/>
        </w:pBdr>
        <w:kinsoku/>
        <w:wordWrap w:val="0"/>
        <w:overflowPunct/>
        <w:topLinePunct w:val="0"/>
        <w:autoSpaceDE/>
        <w:autoSpaceDN/>
        <w:spacing w:line="560" w:lineRule="exact"/>
        <w:ind w:left="0" w:firstLine="480" w:firstLineChars="150"/>
        <w:textAlignment w:val="top"/>
        <w:rPr>
          <w:rFonts w:hint="eastAsia" w:ascii="仿宋_GB2312" w:hAnsi="仿宋" w:eastAsia="仿宋_GB2312" w:cs="仿宋_GB2312"/>
          <w:sz w:val="32"/>
          <w:szCs w:val="32"/>
        </w:rPr>
      </w:pPr>
      <w:r>
        <w:rPr>
          <w:rFonts w:hint="eastAsia" w:ascii="仿宋_GB2312" w:hAnsi="仿宋" w:eastAsia="仿宋_GB2312" w:cs="仿宋_GB2312"/>
          <w:sz w:val="32"/>
          <w:szCs w:val="32"/>
        </w:rPr>
        <w:t>（6）农村电影公益放映场次补贴</w:t>
      </w:r>
      <w:r>
        <w:rPr>
          <w:rFonts w:hint="eastAsia" w:ascii="仿宋_GB2312" w:hAnsi="仿宋" w:eastAsia="仿宋_GB2312" w:cs="仿宋_GB2312"/>
          <w:sz w:val="32"/>
          <w:szCs w:val="32"/>
        </w:rPr>
        <w:tab/>
      </w:r>
    </w:p>
    <w:p>
      <w:pPr>
        <w:pStyle w:val="8"/>
        <w:pBdr>
          <w:top w:val="none" w:color="auto" w:sz="0" w:space="0"/>
          <w:left w:val="none" w:color="auto" w:sz="0" w:space="0"/>
          <w:bottom w:val="none" w:color="auto" w:sz="0" w:space="0"/>
          <w:right w:val="none" w:color="auto" w:sz="0" w:space="0"/>
        </w:pBdr>
        <w:kinsoku/>
        <w:wordWrap w:val="0"/>
        <w:overflowPunct/>
        <w:topLinePunct w:val="0"/>
        <w:autoSpaceDE/>
        <w:autoSpaceDN/>
        <w:spacing w:line="560" w:lineRule="exact"/>
        <w:ind w:left="0" w:firstLine="640" w:firstLineChars="200"/>
        <w:textAlignment w:val="top"/>
        <w:rPr>
          <w:rFonts w:hint="eastAsia" w:ascii="仿宋_GB2312" w:hAnsi="仿宋" w:eastAsia="仿宋_GB2312" w:cs="仿宋_GB2312"/>
          <w:sz w:val="32"/>
          <w:szCs w:val="32"/>
        </w:rPr>
      </w:pPr>
      <w:r>
        <w:rPr>
          <w:rFonts w:hint="eastAsia" w:ascii="仿宋_GB2312" w:hAnsi="仿宋" w:eastAsia="仿宋_GB2312" w:cs="仿宋_GB2312"/>
          <w:sz w:val="32"/>
          <w:szCs w:val="32"/>
        </w:rPr>
        <w:t>根据《中华人民共和国预算法》、中共中央国务院《关于全面实施预算绩效管理的意见》（中发〔2018〕34号）的要求，结合上级部门全面落实预算绩效管理的相关文件精神及《项目支出绩效评价管理办法》（财预〔2020〕10号）的要求，行唐县财政局成立绩效评价组，于2023年8月对“行唐县2022年度农村电影公益放映场次补贴”进行绩效评价。</w:t>
      </w:r>
    </w:p>
    <w:p>
      <w:pPr>
        <w:pStyle w:val="8"/>
        <w:pBdr>
          <w:top w:val="none" w:color="auto" w:sz="0" w:space="0"/>
          <w:left w:val="none" w:color="auto" w:sz="0" w:space="0"/>
          <w:bottom w:val="none" w:color="auto" w:sz="0" w:space="0"/>
          <w:right w:val="none" w:color="auto" w:sz="0" w:space="0"/>
        </w:pBdr>
        <w:kinsoku/>
        <w:wordWrap w:val="0"/>
        <w:overflowPunct/>
        <w:topLinePunct w:val="0"/>
        <w:autoSpaceDE/>
        <w:autoSpaceDN/>
        <w:spacing w:line="560" w:lineRule="exact"/>
        <w:ind w:left="0" w:firstLine="640" w:firstLineChars="200"/>
        <w:textAlignment w:val="top"/>
        <w:rPr>
          <w:rFonts w:hint="eastAsia" w:ascii="仿宋_GB2312" w:hAnsi="仿宋" w:eastAsia="仿宋_GB2312" w:cs="仿宋_GB2312"/>
          <w:sz w:val="32"/>
          <w:szCs w:val="32"/>
        </w:rPr>
      </w:pPr>
      <w:r>
        <w:rPr>
          <w:rFonts w:hint="eastAsia" w:ascii="仿宋_GB2312" w:hAnsi="仿宋" w:eastAsia="仿宋_GB2312" w:cs="仿宋_GB2312"/>
          <w:sz w:val="32"/>
          <w:szCs w:val="32"/>
        </w:rPr>
        <w:t>经评价，行唐县2022年度农村电影公益放映场次补贴77.28万元，是国家实施的一项公益性农村文化建设工程，是构建公共文化服务体系的重要组成部分，实现“一个村一个月放映一场公益电影”，解决农民看电影难的问题，但是也存在管理不完善等问题。经综合考量，行唐县2022年度农村电影公益放映场次补贴使用情况整体得分为97分，评价等级为“优秀”。</w:t>
      </w:r>
    </w:p>
    <w:p>
      <w:pPr>
        <w:keepNext w:val="0"/>
        <w:keepLines w:val="0"/>
        <w:pageBreakBefore w:val="0"/>
        <w:kinsoku/>
        <w:overflowPunct/>
        <w:topLinePunct w:val="0"/>
        <w:autoSpaceDE/>
        <w:autoSpaceDN/>
        <w:bidi w:val="0"/>
        <w:spacing w:after="0" w:line="560" w:lineRule="exact"/>
        <w:ind w:left="0" w:firstLine="640"/>
        <w:jc w:val="left"/>
        <w:textAlignment w:val="auto"/>
        <w:rPr>
          <w:rFonts w:hint="eastAsia" w:ascii="黑体" w:hAnsi="黑体" w:eastAsia="黑体"/>
          <w:sz w:val="32"/>
          <w:szCs w:val="32"/>
          <w:lang w:val="en-US" w:eastAsia="zh-CN"/>
        </w:rPr>
      </w:pPr>
      <w:r>
        <w:rPr>
          <w:rFonts w:hint="eastAsia" w:ascii="黑体" w:hAnsi="黑体" w:eastAsia="黑体"/>
          <w:sz w:val="32"/>
          <w:szCs w:val="32"/>
        </w:rPr>
        <w:t>§</w:t>
      </w:r>
      <w:r>
        <w:rPr>
          <w:rFonts w:hint="eastAsia" w:ascii="黑体" w:hAnsi="黑体" w:eastAsia="黑体"/>
          <w:sz w:val="32"/>
          <w:szCs w:val="32"/>
          <w:lang w:val="en-US" w:eastAsia="zh-CN"/>
        </w:rPr>
        <w:t>8  其他重要事项说明</w:t>
      </w:r>
    </w:p>
    <w:p>
      <w:pPr>
        <w:keepNext w:val="0"/>
        <w:keepLines w:val="0"/>
        <w:pageBreakBefore w:val="0"/>
        <w:widowControl/>
        <w:kinsoku/>
        <w:wordWrap/>
        <w:overflowPunct/>
        <w:topLinePunct w:val="0"/>
        <w:autoSpaceDE/>
        <w:autoSpaceDN/>
        <w:spacing w:after="0" w:line="560" w:lineRule="exact"/>
        <w:ind w:left="0" w:firstLine="641"/>
        <w:rPr>
          <w:rFonts w:hint="eastAsia" w:ascii="仿宋" w:hAnsi="仿宋" w:eastAsia="仿宋" w:cs="仿宋"/>
          <w:sz w:val="32"/>
          <w:szCs w:val="32"/>
        </w:rPr>
      </w:pPr>
      <w:r>
        <w:rPr>
          <w:rFonts w:hint="eastAsia" w:ascii="仿宋" w:hAnsi="仿宋" w:eastAsia="仿宋" w:cs="仿宋"/>
          <w:kern w:val="0"/>
          <w:sz w:val="32"/>
          <w:szCs w:val="32"/>
          <w:lang w:val="en-US" w:eastAsia="zh-CN"/>
        </w:rPr>
        <w:t>2025年我县无一般公共预算</w:t>
      </w:r>
      <w:r>
        <w:rPr>
          <w:rFonts w:ascii="仿宋" w:hAnsi="仿宋" w:eastAsia="仿宋" w:cs="仿宋"/>
          <w:kern w:val="0"/>
          <w:sz w:val="32"/>
          <w:szCs w:val="32"/>
          <w:lang w:val="en-US" w:eastAsia="zh-CN"/>
        </w:rPr>
        <w:t>、</w:t>
      </w:r>
      <w:r>
        <w:rPr>
          <w:rFonts w:hint="eastAsia" w:ascii="仿宋" w:hAnsi="仿宋" w:eastAsia="仿宋" w:cs="仿宋"/>
          <w:kern w:val="0"/>
          <w:sz w:val="32"/>
          <w:szCs w:val="32"/>
          <w:lang w:val="en-US" w:eastAsia="zh-CN"/>
        </w:rPr>
        <w:t>政府性基金预算</w:t>
      </w:r>
      <w:r>
        <w:rPr>
          <w:rFonts w:ascii="仿宋" w:hAnsi="仿宋" w:eastAsia="仿宋" w:cs="仿宋"/>
          <w:kern w:val="0"/>
          <w:sz w:val="32"/>
          <w:szCs w:val="32"/>
          <w:lang w:val="en-US" w:eastAsia="zh-CN"/>
        </w:rPr>
        <w:t>及国有资本经营预算</w:t>
      </w:r>
      <w:r>
        <w:rPr>
          <w:rFonts w:hint="eastAsia" w:ascii="仿宋" w:hAnsi="仿宋" w:eastAsia="仿宋" w:cs="仿宋"/>
          <w:kern w:val="0"/>
          <w:sz w:val="32"/>
          <w:szCs w:val="32"/>
          <w:lang w:val="en-US" w:eastAsia="zh-CN"/>
        </w:rPr>
        <w:t>对下转移支付数据，因此，公开报表中</w:t>
      </w:r>
      <w:r>
        <w:rPr>
          <w:rFonts w:hint="eastAsia" w:ascii="仿宋" w:hAnsi="仿宋" w:eastAsia="仿宋" w:cs="仿宋"/>
          <w:kern w:val="0"/>
          <w:sz w:val="32"/>
          <w:szCs w:val="32"/>
        </w:rPr>
        <w:t>一般公共预算税收返还及转移支付分地区决算</w:t>
      </w:r>
      <w:r>
        <w:rPr>
          <w:rFonts w:hint="eastAsia" w:ascii="仿宋" w:hAnsi="仿宋" w:eastAsia="仿宋" w:cs="仿宋"/>
          <w:kern w:val="0"/>
          <w:sz w:val="32"/>
          <w:szCs w:val="32"/>
          <w:lang w:eastAsia="zh-CN"/>
        </w:rPr>
        <w:t>表（表</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一般公共预算专项转移支付分项目决算</w:t>
      </w:r>
      <w:r>
        <w:rPr>
          <w:rFonts w:hint="eastAsia" w:ascii="仿宋" w:hAnsi="仿宋" w:eastAsia="仿宋" w:cs="仿宋"/>
          <w:kern w:val="0"/>
          <w:sz w:val="32"/>
          <w:szCs w:val="32"/>
          <w:lang w:eastAsia="zh-CN"/>
        </w:rPr>
        <w:t>表（表</w:t>
      </w:r>
      <w:r>
        <w:rPr>
          <w:rFonts w:hint="eastAsia" w:ascii="仿宋" w:hAnsi="仿宋" w:eastAsia="仿宋" w:cs="仿宋"/>
          <w:kern w:val="0"/>
          <w:sz w:val="32"/>
          <w:szCs w:val="32"/>
          <w:lang w:val="en-US" w:eastAsia="zh-CN"/>
        </w:rPr>
        <w:t>6</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政府性基金转移支付分地区决算</w:t>
      </w:r>
      <w:r>
        <w:rPr>
          <w:rFonts w:hint="eastAsia" w:ascii="仿宋" w:hAnsi="仿宋" w:eastAsia="仿宋" w:cs="仿宋"/>
          <w:kern w:val="0"/>
          <w:sz w:val="32"/>
          <w:szCs w:val="32"/>
          <w:lang w:eastAsia="zh-CN"/>
        </w:rPr>
        <w:t>表（表</w:t>
      </w:r>
      <w:r>
        <w:rPr>
          <w:rFonts w:hint="eastAsia" w:ascii="仿宋" w:hAnsi="仿宋" w:eastAsia="仿宋" w:cs="仿宋"/>
          <w:kern w:val="0"/>
          <w:sz w:val="32"/>
          <w:szCs w:val="32"/>
          <w:lang w:val="en-US" w:eastAsia="zh-CN"/>
        </w:rPr>
        <w:t>11</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政府性基金转移支付分地区分项目决算</w:t>
      </w:r>
      <w:r>
        <w:rPr>
          <w:rFonts w:hint="eastAsia" w:ascii="仿宋" w:hAnsi="仿宋" w:eastAsia="仿宋" w:cs="仿宋"/>
          <w:kern w:val="0"/>
          <w:sz w:val="32"/>
          <w:szCs w:val="32"/>
          <w:lang w:eastAsia="zh-CN"/>
        </w:rPr>
        <w:t>表（表</w:t>
      </w:r>
      <w:r>
        <w:rPr>
          <w:rFonts w:hint="eastAsia" w:ascii="仿宋" w:hAnsi="仿宋" w:eastAsia="仿宋" w:cs="仿宋"/>
          <w:kern w:val="0"/>
          <w:sz w:val="32"/>
          <w:szCs w:val="32"/>
          <w:lang w:val="en-US" w:eastAsia="zh-CN"/>
        </w:rPr>
        <w:t>12</w:t>
      </w:r>
      <w:r>
        <w:rPr>
          <w:rFonts w:hint="eastAsia" w:ascii="仿宋" w:hAnsi="仿宋" w:eastAsia="仿宋" w:cs="仿宋"/>
          <w:kern w:val="0"/>
          <w:sz w:val="32"/>
          <w:szCs w:val="32"/>
          <w:lang w:eastAsia="zh-CN"/>
        </w:rPr>
        <w:t>）</w:t>
      </w:r>
      <w:r>
        <w:rPr>
          <w:rFonts w:ascii="仿宋" w:hAnsi="仿宋" w:eastAsia="仿宋" w:cs="仿宋"/>
          <w:kern w:val="0"/>
          <w:sz w:val="32"/>
          <w:szCs w:val="32"/>
          <w:lang w:eastAsia="zh-CN"/>
        </w:rPr>
        <w:t>、</w:t>
      </w:r>
      <w:r>
        <w:rPr>
          <w:rFonts w:hint="eastAsia" w:ascii="仿宋_GB2312" w:hAnsi="黑体" w:eastAsia="仿宋_GB2312"/>
          <w:sz w:val="32"/>
          <w:szCs w:val="32"/>
          <w:lang w:val="en-US" w:eastAsia="zh-CN"/>
        </w:rPr>
        <w:t>国有资本经营预算转移支付分地区决算表（表17）、国有资本经营预算转移支付分项目决算表（表18）以空表列示。</w:t>
      </w:r>
    </w:p>
    <w:p>
      <w:pPr>
        <w:keepNext w:val="0"/>
        <w:keepLines w:val="0"/>
        <w:pageBreakBefore w:val="0"/>
        <w:kinsoku/>
        <w:overflowPunct/>
        <w:topLinePunct w:val="0"/>
        <w:autoSpaceDE/>
        <w:autoSpaceDN/>
        <w:bidi w:val="0"/>
        <w:spacing w:after="200" w:line="560" w:lineRule="exact"/>
        <w:ind w:firstLine="640" w:firstLineChars="200"/>
        <w:jc w:val="left"/>
        <w:textAlignment w:val="auto"/>
        <w:rPr>
          <w:rFonts w:hint="eastAsia" w:ascii="黑体" w:hAnsi="黑体" w:eastAsia="黑体"/>
          <w:sz w:val="32"/>
          <w:szCs w:val="32"/>
          <w:lang w:eastAsia="zh-CN"/>
        </w:rPr>
      </w:pPr>
      <w:r>
        <w:rPr>
          <w:rFonts w:hint="eastAsia" w:ascii="黑体" w:hAnsi="黑体" w:eastAsia="黑体"/>
          <w:sz w:val="32"/>
          <w:szCs w:val="32"/>
        </w:rPr>
        <w:t>§</w:t>
      </w:r>
      <w:r>
        <w:rPr>
          <w:rFonts w:hint="eastAsia" w:ascii="黑体" w:hAnsi="黑体" w:eastAsia="黑体"/>
          <w:sz w:val="32"/>
          <w:szCs w:val="32"/>
          <w:lang w:val="en-US" w:eastAsia="zh-CN"/>
        </w:rPr>
        <w:t xml:space="preserve">9  </w:t>
      </w:r>
      <w:r>
        <w:rPr>
          <w:rFonts w:hint="eastAsia" w:ascii="黑体" w:hAnsi="黑体" w:eastAsia="黑体"/>
          <w:sz w:val="32"/>
          <w:szCs w:val="32"/>
          <w:lang w:eastAsia="zh-CN"/>
        </w:rPr>
        <w:t>未公开其他说明事项</w:t>
      </w:r>
    </w:p>
    <w:p>
      <w:pPr>
        <w:keepNext w:val="0"/>
        <w:keepLines w:val="0"/>
        <w:pageBreakBefore w:val="0"/>
        <w:kinsoku/>
        <w:overflowPunct/>
        <w:topLinePunct w:val="0"/>
        <w:autoSpaceDE/>
        <w:autoSpaceDN/>
        <w:bidi w:val="0"/>
        <w:spacing w:after="200" w:line="560" w:lineRule="exact"/>
        <w:ind w:firstLine="640" w:firstLineChars="200"/>
        <w:textAlignment w:val="auto"/>
        <w:rPr>
          <w:rFonts w:hint="eastAsia" w:ascii="仿宋" w:hAnsi="仿宋" w:eastAsia="仿宋" w:cs="仿宋"/>
          <w:sz w:val="22"/>
          <w:szCs w:val="22"/>
        </w:rPr>
      </w:pPr>
      <w:r>
        <w:rPr>
          <w:rFonts w:hint="eastAsia" w:ascii="仿宋_GB2312" w:hAnsi="黑体" w:eastAsia="仿宋_GB2312"/>
          <w:sz w:val="32"/>
          <w:szCs w:val="32"/>
          <w:lang w:val="en-US" w:eastAsia="zh-CN"/>
        </w:rPr>
        <w:t>我县无未公开其他说明事项。</w:t>
      </w:r>
    </w:p>
    <w:sectPr>
      <w:pgSz w:w="11906" w:h="16838"/>
      <w:pgMar w:top="1440" w:right="1803" w:bottom="1440" w:left="1803" w:header="708" w:footer="709" w:gutter="0"/>
      <w:cols w:space="720" w:num="1"/>
      <w:rtlGutter w:val="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Microsoft YaHei UI">
    <w:altName w:val="宋体"/>
    <w:panose1 w:val="020B0503020204020204"/>
    <w:charset w:val="86"/>
    <w:family w:val="auto"/>
    <w:pitch w:val="default"/>
    <w:sig w:usb0="00000000" w:usb1="0000000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dit="readOnly" w:enforcement="0"/>
  <w:defaultTabStop w:val="720"/>
  <w:drawingGridHorizontalSpacing w:val="110"/>
  <w:drawingGridVerticalSpacing w:val="156"/>
  <w:displayHorizontalDrawingGridEvery w:val="1"/>
  <w:displayVerticalDrawingGridEvery w:val="1"/>
  <w:noPunctuationKerning w:val="1"/>
  <w:compat>
    <w:spaceForUL/>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572FE4"/>
    <w:rsid w:val="0ED6670E"/>
    <w:rsid w:val="0F430269"/>
    <w:rsid w:val="13A4699F"/>
    <w:rsid w:val="1B9840DC"/>
    <w:rsid w:val="1D0C65A3"/>
    <w:rsid w:val="2DDD126A"/>
    <w:rsid w:val="2E524CDE"/>
    <w:rsid w:val="2F4354F8"/>
    <w:rsid w:val="31114115"/>
    <w:rsid w:val="365B1F06"/>
    <w:rsid w:val="3843398F"/>
    <w:rsid w:val="3CEA4551"/>
    <w:rsid w:val="4CD84BC0"/>
    <w:rsid w:val="5177246A"/>
    <w:rsid w:val="52600AF6"/>
    <w:rsid w:val="5A7C2E24"/>
    <w:rsid w:val="5DE20D5F"/>
    <w:rsid w:val="5E82284C"/>
    <w:rsid w:val="5EDD5A60"/>
    <w:rsid w:val="5F231152"/>
    <w:rsid w:val="66BA7A21"/>
    <w:rsid w:val="685E5BB9"/>
    <w:rsid w:val="73763131"/>
    <w:rsid w:val="74D807C5"/>
    <w:rsid w:val="76641337"/>
    <w:rsid w:val="768C7735"/>
    <w:rsid w:val="7B1F38B7"/>
    <w:rsid w:val="7CA90803"/>
  </w:rsids>
  <m:mathPr>
    <m:lMargin m:val="0"/>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line="240" w:lineRule="auto"/>
    </w:pPr>
    <w:rPr>
      <w:rFonts w:ascii="Tahoma" w:hAnsi="Tahoma" w:eastAsia="微软雅黑" w:cs="Arial"/>
      <w:sz w:val="22"/>
      <w:szCs w:val="22"/>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2">
    <w:name w:val="heading 2"/>
    <w:basedOn w:val="1"/>
    <w:next w:val="1"/>
    <w:qFormat/>
    <w:uiPriority w:val="0"/>
    <w:pPr>
      <w:keepNext/>
      <w:keepLines/>
      <w:spacing w:before="260" w:after="260" w:line="415" w:lineRule="auto"/>
      <w:outlineLvl w:val="1"/>
    </w:pPr>
    <w:rPr>
      <w:rFonts w:ascii="Times New Roman" w:hAnsi="Times New Roman" w:eastAsia="黑体"/>
      <w:b/>
      <w:bCs/>
      <w:sz w:val="32"/>
      <w:szCs w:val="32"/>
    </w:rPr>
  </w:style>
  <w:style w:type="paragraph" w:styleId="4">
    <w:name w:val="heading 3"/>
    <w:basedOn w:val="1"/>
    <w:next w:val="1"/>
    <w:qFormat/>
    <w:uiPriority w:val="0"/>
    <w:pPr>
      <w:keepNext/>
      <w:keepLines/>
      <w:spacing w:before="260" w:after="260" w:line="415" w:lineRule="auto"/>
      <w:outlineLvl w:val="2"/>
    </w:pPr>
    <w:rPr>
      <w:b/>
      <w:bCs/>
      <w:sz w:val="32"/>
      <w:szCs w:val="32"/>
    </w:rPr>
  </w:style>
  <w:style w:type="paragraph" w:styleId="5">
    <w:name w:val="heading 6"/>
    <w:basedOn w:val="1"/>
    <w:next w:val="1"/>
    <w:qFormat/>
    <w:uiPriority w:val="0"/>
    <w:pPr>
      <w:keepNext/>
      <w:keepLines/>
      <w:tabs>
        <w:tab w:val="left" w:pos="1151"/>
      </w:tabs>
      <w:spacing w:before="240" w:after="64" w:line="319" w:lineRule="auto"/>
      <w:ind w:left="1151" w:hanging="1151"/>
      <w:outlineLvl w:val="5"/>
    </w:pPr>
    <w:rPr>
      <w:rFonts w:ascii="Cambria" w:hAnsi="Cambria"/>
      <w:b/>
      <w:bCs/>
    </w:rPr>
  </w:style>
  <w:style w:type="character" w:default="1" w:styleId="9">
    <w:name w:val="Default Paragraph Font"/>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6">
    <w:name w:val="Normal Indent"/>
    <w:basedOn w:val="1"/>
    <w:next w:val="7"/>
    <w:qFormat/>
    <w:uiPriority w:val="0"/>
    <w:pPr>
      <w:widowControl w:val="0"/>
      <w:ind w:firstLine="200" w:firstLineChars="200"/>
      <w:jc w:val="both"/>
    </w:pPr>
    <w:rPr>
      <w:rFonts w:ascii="Calibri" w:hAnsi="Calibri" w:eastAsia="宋体" w:cs="Times New Roman"/>
      <w:kern w:val="2"/>
      <w:sz w:val="21"/>
      <w:szCs w:val="24"/>
      <w:lang w:val="en-US" w:eastAsia="zh-CN" w:bidi="ar-SA"/>
    </w:rPr>
  </w:style>
  <w:style w:type="paragraph" w:styleId="7">
    <w:name w:val="Body Text"/>
    <w:basedOn w:val="1"/>
    <w:qFormat/>
    <w:uiPriority w:val="0"/>
    <w:rPr>
      <w:rFonts w:ascii="宋体" w:hAnsi="宋体"/>
      <w:sz w:val="28"/>
      <w:szCs w:val="24"/>
    </w:rPr>
  </w:style>
  <w:style w:type="paragraph" w:styleId="8">
    <w:name w:val="Normal (Web)"/>
    <w:basedOn w:val="1"/>
    <w:qFormat/>
    <w:uiPriority w:val="0"/>
    <w:pPr>
      <w:wordWrap w:val="0"/>
      <w:spacing w:before="0" w:beforeAutospacing="0" w:after="0" w:afterAutospacing="0"/>
      <w:ind w:left="375" w:right="0"/>
      <w:jc w:val="left"/>
    </w:pPr>
    <w:rPr>
      <w:kern w:val="0"/>
      <w:sz w:val="24"/>
      <w:lang w:val="en-US" w:eastAsia="zh-CN"/>
    </w:rPr>
  </w:style>
  <w:style w:type="character" w:styleId="10">
    <w:name w:val="Hyperlink"/>
    <w:basedOn w:val="9"/>
    <w:qFormat/>
    <w:uiPriority w:val="0"/>
    <w:rPr>
      <w:color w:val="0000FF"/>
      <w:u w:val="single"/>
    </w:rPr>
  </w:style>
  <w:style w:type="character" w:customStyle="1" w:styleId="12">
    <w:name w:val="font51"/>
    <w:basedOn w:val="9"/>
    <w:qFormat/>
    <w:uiPriority w:val="0"/>
    <w:rPr>
      <w:rFonts w:ascii="仿宋" w:hAnsi="仿宋" w:eastAsia="仿宋" w:cs="仿宋"/>
      <w:color w:val="000000"/>
      <w:sz w:val="20"/>
      <w:szCs w:val="20"/>
      <w:u w:val="none"/>
    </w:rPr>
  </w:style>
  <w:style w:type="character" w:customStyle="1" w:styleId="13">
    <w:name w:val="font91"/>
    <w:basedOn w:val="9"/>
    <w:qFormat/>
    <w:uiPriority w:val="0"/>
    <w:rPr>
      <w:rFonts w:ascii="仿宋" w:hAnsi="仿宋" w:eastAsia="仿宋" w:cs="仿宋"/>
      <w:color w:val="000000"/>
      <w:sz w:val="20"/>
      <w:szCs w:val="20"/>
      <w:u w:val="none"/>
    </w:rPr>
  </w:style>
  <w:style w:type="character" w:customStyle="1" w:styleId="14">
    <w:name w:val="font71"/>
    <w:basedOn w:val="9"/>
    <w:qFormat/>
    <w:uiPriority w:val="0"/>
    <w:rPr>
      <w:rFonts w:ascii="仿宋" w:hAnsi="仿宋" w:eastAsia="仿宋" w:cs="仿宋"/>
      <w:color w:val="000000"/>
      <w:sz w:val="22"/>
      <w:szCs w:val="22"/>
      <w:u w:val="none"/>
    </w:rPr>
  </w:style>
  <w:style w:type="character" w:customStyle="1" w:styleId="15">
    <w:name w:val="font21"/>
    <w:basedOn w:val="9"/>
    <w:qFormat/>
    <w:uiPriority w:val="0"/>
    <w:rPr>
      <w:rFonts w:ascii="方正仿宋_GBK" w:hAnsi="方正仿宋_GBK" w:eastAsia="方正仿宋_GBK" w:cs="方正仿宋_GBK"/>
      <w:color w:val="000000"/>
      <w:sz w:val="22"/>
      <w:szCs w:val="22"/>
      <w:u w:val="none"/>
    </w:rPr>
  </w:style>
  <w:style w:type="character" w:customStyle="1" w:styleId="16">
    <w:name w:val="font101"/>
    <w:basedOn w:val="9"/>
    <w:qFormat/>
    <w:uiPriority w:val="0"/>
    <w:rPr>
      <w:rFonts w:ascii="仿宋" w:hAnsi="仿宋" w:eastAsia="仿宋" w:cs="仿宋"/>
      <w:color w:val="000000"/>
      <w:sz w:val="22"/>
      <w:szCs w:val="22"/>
      <w:u w:val="none"/>
    </w:rPr>
  </w:style>
  <w:style w:type="character" w:customStyle="1" w:styleId="17">
    <w:name w:val="font41"/>
    <w:basedOn w:val="9"/>
    <w:qFormat/>
    <w:uiPriority w:val="0"/>
    <w:rPr>
      <w:rFonts w:ascii="仿宋" w:hAnsi="仿宋" w:eastAsia="仿宋" w:cs="仿宋"/>
      <w:color w:val="000000"/>
      <w:sz w:val="22"/>
      <w:szCs w:val="22"/>
      <w:u w:val="none"/>
    </w:rPr>
  </w:style>
  <w:style w:type="character" w:customStyle="1" w:styleId="18">
    <w:name w:val="font31"/>
    <w:basedOn w:val="9"/>
    <w:qFormat/>
    <w:uiPriority w:val="0"/>
    <w:rPr>
      <w:rFonts w:ascii="方正仿宋_GBK" w:hAnsi="方正仿宋_GBK" w:eastAsia="方正仿宋_GBK" w:cs="方正仿宋_GBK"/>
      <w:color w:val="000000"/>
      <w:sz w:val="24"/>
      <w:szCs w:val="24"/>
      <w:u w:val="none"/>
    </w:rPr>
  </w:style>
  <w:style w:type="character" w:customStyle="1" w:styleId="19">
    <w:name w:val="font11"/>
    <w:basedOn w:val="9"/>
    <w:qFormat/>
    <w:uiPriority w:val="0"/>
    <w:rPr>
      <w:rFonts w:ascii="仿宋" w:hAnsi="仿宋" w:eastAsia="仿宋" w:cs="仿宋"/>
      <w:color w:val="000000"/>
      <w:sz w:val="22"/>
      <w:szCs w:val="22"/>
      <w:u w:val="none"/>
    </w:rPr>
  </w:style>
  <w:style w:type="character" w:customStyle="1" w:styleId="20">
    <w:name w:val="font01"/>
    <w:basedOn w:val="9"/>
    <w:qFormat/>
    <w:uiPriority w:val="0"/>
    <w:rPr>
      <w:rFonts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s:customData>
</file>

<file path=customXml/item2.xml><?xml version="1.0" encoding="utf-8"?>
<customData xmlns="http://www.yozosoft.com.cn/officeDocument/2016/customData">
  <customProps>
    <docPr revisions="3 0 5 0 0 0 1 0 0 0 3000 0 1 1 1 1"/>
    <sectPr/>
    <sectPr/>
    <sectPr/>
    <sectPr/>
    <sectPr/>
    <sectPr/>
    <sectPr/>
    <sectPr/>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18847FF-E887-483D-A5CC-B6D400296F55}">
  <ds:schemaRefs/>
</ds:datastoreItem>
</file>

<file path=docProps/app.xml><?xml version="1.0" encoding="utf-8"?>
<Properties xmlns="http://schemas.openxmlformats.org/officeDocument/2006/extended-properties" xmlns:vt="http://schemas.openxmlformats.org/officeDocument/2006/docPropsVTypes">
  <Template>Normal.eit</Template>
  <Pages>66</Pages>
  <Words>17070</Words>
  <Characters>25538</Characters>
  <Lines>0</Lines>
  <Paragraphs>340</Paragraphs>
  <ScaleCrop>false</ScaleCrop>
  <LinksUpToDate>false</LinksUpToDate>
  <CharactersWithSpaces>29745</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Administrator</cp:lastModifiedBy>
  <dcterms:modified xsi:type="dcterms:W3CDTF">2026-09-14T06:13:17Z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y fmtid="{D5CDD505-2E9C-101B-9397-08002B2CF9AE}" pid="3" name="KSOTemplateDocerSaveRecord">
    <vt:lpwstr>eyJoZGlkIjoiZWYwMzU1NTIzN2ZhZDkwNGNlNTkwNmRhYmZkN2MzNDAiLCJ1c2VySWQiOiIzODU2OTU1NjkifQ==</vt:lpwstr>
  </property>
  <property fmtid="{D5CDD505-2E9C-101B-9397-08002B2CF9AE}" pid="4" name="ICV">
    <vt:lpwstr>58045FF1A6224F439A88E00C3FB71433_12</vt:lpwstr>
  </property>
</Properties>
</file>