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0A4D5">
      <w:pPr>
        <w:jc w:val="center"/>
        <w:rPr>
          <w:rFonts w:hint="eastAsia" w:ascii="楷体_GB2312" w:hAnsi="楷体_GB2312" w:eastAsia="楷体_GB2312" w:cs="楷体_GB2312"/>
          <w:b/>
          <w:bCs/>
          <w:color w:val="0D0D0D"/>
          <w:kern w:val="2"/>
          <w:sz w:val="48"/>
          <w:szCs w:val="56"/>
        </w:rPr>
      </w:pPr>
      <w:bookmarkStart w:id="0" w:name="_GoBack"/>
      <w:bookmarkEnd w:id="0"/>
      <w:r>
        <w:rPr>
          <w:rFonts w:hint="eastAsia"/>
        </w:rPr>
        <w:drawing>
          <wp:anchor distT="0" distB="0" distL="114300" distR="114300" simplePos="0" relativeHeight="251659264" behindDoc="1" locked="0" layoutInCell="1" allowOverlap="1">
            <wp:simplePos x="0" y="0"/>
            <wp:positionH relativeFrom="column">
              <wp:posOffset>-887730</wp:posOffset>
            </wp:positionH>
            <wp:positionV relativeFrom="page">
              <wp:posOffset>-201295</wp:posOffset>
            </wp:positionV>
            <wp:extent cx="7569835" cy="10692130"/>
            <wp:effectExtent l="0" t="0" r="0" b="0"/>
            <wp:wrapNone/>
            <wp:docPr id="1" name="图片 4" descr="H:\稻壳儿相关资料\封面-非模\01.jpg01"/>
            <wp:cNvGraphicFramePr/>
            <a:graphic xmlns:a="http://schemas.openxmlformats.org/drawingml/2006/main">
              <a:graphicData uri="http://schemas.openxmlformats.org/drawingml/2006/picture">
                <pic:pic xmlns:pic="http://schemas.openxmlformats.org/drawingml/2006/picture">
                  <pic:nvPicPr>
                    <pic:cNvPr id="1" name="图片 4" descr="H:\稻壳儿相关资料\封面-非模\01.jpg01"/>
                    <pic:cNvPicPr/>
                  </pic:nvPicPr>
                  <pic:blipFill>
                    <a:blip r:embed="rId13"/>
                    <a:stretch>
                      <a:fillRect/>
                    </a:stretch>
                  </pic:blipFill>
                  <pic:spPr>
                    <a:xfrm>
                      <a:off x="0" y="0"/>
                      <a:ext cx="7569834" cy="10692131"/>
                    </a:xfrm>
                    <a:prstGeom prst="rect">
                      <a:avLst/>
                    </a:prstGeom>
                    <a:noFill/>
                    <a:ln w="9525" cap="flat" cmpd="sng">
                      <a:noFill/>
                      <a:prstDash val="solid"/>
                      <a:miter/>
                    </a:ln>
                  </pic:spPr>
                </pic:pic>
              </a:graphicData>
            </a:graphic>
          </wp:anchor>
        </w:drawing>
      </w:r>
      <w:r>
        <mc:AlternateContent>
          <mc:Choice Requires="wps">
            <w:drawing>
              <wp:anchor distT="0" distB="0" distL="90805" distR="90805"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4"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wps:spPr>
                        <a:xfrm>
                          <a:off x="0" y="0"/>
                          <a:ext cx="6431280" cy="2862580"/>
                        </a:xfrm>
                        <a:prstGeom prst="rect">
                          <a:avLst/>
                        </a:prstGeom>
                        <a:noFill/>
                        <a:ln w="9525" cap="flat" cmpd="sng">
                          <a:noFill/>
                          <a:prstDash val="solid"/>
                          <a:round/>
                        </a:ln>
                      </wps:spPr>
                      <wps:txbx>
                        <w:txbxContent>
                          <w:p w14:paraId="6D0F41A5">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11754248">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val="en-US" w:eastAsia="zh-CN" w:bidi="ar-SA"/>
                              </w:rPr>
                              <w:t>单位</w:t>
                            </w:r>
                            <w:r>
                              <w:rPr>
                                <w:rFonts w:hint="eastAsia" w:ascii="微软雅黑" w:hAnsi="微软雅黑" w:eastAsia="微软雅黑" w:cs="微软雅黑"/>
                                <w:b/>
                                <w:color w:val="FFFFFF"/>
                                <w:kern w:val="2"/>
                                <w:sz w:val="96"/>
                                <w:szCs w:val="96"/>
                                <w:lang w:bidi="ar-SA"/>
                              </w:rPr>
                              <w:t>决算公开文本</w:t>
                            </w:r>
                          </w:p>
                        </w:txbxContent>
                      </wps:txbx>
                      <wps:bodyPr vert="horz" wrap="square" lIns="91440" tIns="45720" rIns="91440" bIns="45720" anchor="t" anchorCtr="0" upright="0">
                        <a:noAutofit/>
                      </wps:bodyPr>
                    </wps:wsp>
                  </a:graphicData>
                </a:graphic>
              </wp:anchor>
            </w:drawing>
          </mc:Choice>
          <mc:Fallback>
            <w:pict>
              <v:rect id="文本框 1" o:spid="_x0000_s1026" o:spt="1" alt="7b0a2020202022776f7264617274223a20227b5c2269645c223a32353030323136362c5c227469645c223a5c225c227d220a7d0a" style="position:absolute;left:0pt;margin-left:-37.2pt;margin-top:-1.35pt;height:225.4pt;width:506.4pt;z-index:251659264;mso-width-relative:page;mso-height-relative:page;" filled="f" stroked="f" coordsize="21600,21600" o:gfxdata="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VTtgF2wAA&#10;AAoBAAAPAAAAAAAAAAEAIAAAACIAAABkcnMvZG93bnJldi54bWxQSwECFAAUAAAACACHTuJASmmB&#10;zFQCAAB5BAAADgAAAAAAAAABACAAAAAqAQAAZHJzL2Uyb0RvYy54bWxQSwUGAAAAAAYABgBZAQAA&#10;8AUAAAAA&#10;">
                <v:fill on="f" focussize="0,0"/>
                <v:stroke on="f" joinstyle="round"/>
                <v:imagedata o:title=""/>
                <o:lock v:ext="edit" aspectratio="f"/>
                <v:textbox>
                  <w:txbxContent>
                    <w:p w14:paraId="6D0F41A5">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11754248">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val="en-US" w:eastAsia="zh-CN" w:bidi="ar-SA"/>
                        </w:rPr>
                        <w:t>单位</w:t>
                      </w:r>
                      <w:r>
                        <w:rPr>
                          <w:rFonts w:hint="eastAsia" w:ascii="微软雅黑" w:hAnsi="微软雅黑" w:eastAsia="微软雅黑" w:cs="微软雅黑"/>
                          <w:b/>
                          <w:color w:val="FFFFFF"/>
                          <w:kern w:val="2"/>
                          <w:sz w:val="96"/>
                          <w:szCs w:val="96"/>
                          <w:lang w:bidi="ar-SA"/>
                        </w:rPr>
                        <w:t>决算公开文本</w:t>
                      </w:r>
                    </w:p>
                  </w:txbxContent>
                </v:textbox>
              </v:rect>
            </w:pict>
          </mc:Fallback>
        </mc:AlternateContent>
      </w:r>
    </w:p>
    <w:p w14:paraId="1B4426EF">
      <w:pPr>
        <w:spacing w:line="600" w:lineRule="auto"/>
        <w:jc w:val="both"/>
        <w:rPr>
          <w:rFonts w:hint="eastAsia" w:ascii="楷体_GB2312" w:hAnsi="楷体_GB2312" w:eastAsia="楷体_GB2312" w:cs="楷体_GB2312"/>
          <w:color w:val="000000"/>
          <w:sz w:val="40"/>
          <w:szCs w:val="40"/>
        </w:rPr>
      </w:pPr>
    </w:p>
    <w:p w14:paraId="4E591B0B">
      <w:pPr>
        <w:spacing w:line="600" w:lineRule="auto"/>
        <w:jc w:val="both"/>
        <w:rPr>
          <w:rFonts w:hint="eastAsia" w:ascii="楷体_GB2312" w:hAnsi="楷体_GB2312" w:eastAsia="楷体_GB2312" w:cs="楷体_GB2312"/>
          <w:color w:val="000000"/>
          <w:sz w:val="40"/>
          <w:szCs w:val="40"/>
        </w:rPr>
      </w:pPr>
    </w:p>
    <w:p w14:paraId="26494000">
      <w:pPr>
        <w:spacing w:line="600" w:lineRule="auto"/>
        <w:jc w:val="both"/>
        <w:rPr>
          <w:rFonts w:hint="eastAsia" w:ascii="楷体_GB2312" w:hAnsi="楷体_GB2312" w:eastAsia="楷体_GB2312" w:cs="楷体_GB2312"/>
          <w:color w:val="000000"/>
          <w:sz w:val="40"/>
          <w:szCs w:val="40"/>
        </w:rPr>
      </w:pPr>
    </w:p>
    <w:p w14:paraId="012727B0">
      <w:pPr>
        <w:spacing w:line="600" w:lineRule="auto"/>
        <w:jc w:val="both"/>
        <w:rPr>
          <w:rFonts w:hint="eastAsia" w:ascii="楷体_GB2312" w:hAnsi="楷体_GB2312" w:eastAsia="楷体_GB2312" w:cs="楷体_GB2312"/>
          <w:color w:val="000000"/>
          <w:sz w:val="40"/>
          <w:szCs w:val="40"/>
        </w:rPr>
      </w:pPr>
    </w:p>
    <w:p w14:paraId="65732C33">
      <w:pPr>
        <w:spacing w:line="600" w:lineRule="auto"/>
        <w:jc w:val="both"/>
        <w:rPr>
          <w:rFonts w:hint="eastAsia" w:ascii="楷体_GB2312" w:hAnsi="楷体_GB2312" w:eastAsia="楷体_GB2312" w:cs="楷体_GB2312"/>
          <w:color w:val="000000"/>
          <w:sz w:val="40"/>
          <w:szCs w:val="40"/>
        </w:rPr>
      </w:pPr>
    </w:p>
    <w:p w14:paraId="045114A8">
      <w:pPr>
        <w:spacing w:line="600" w:lineRule="auto"/>
        <w:jc w:val="both"/>
        <w:rPr>
          <w:rFonts w:hint="eastAsia" w:ascii="楷体_GB2312" w:hAnsi="楷体_GB2312" w:eastAsia="楷体_GB2312" w:cs="楷体_GB2312"/>
          <w:color w:val="000000"/>
          <w:sz w:val="40"/>
          <w:szCs w:val="40"/>
        </w:rPr>
      </w:pPr>
    </w:p>
    <w:p w14:paraId="5ACA5932">
      <w:pPr>
        <w:spacing w:line="600" w:lineRule="auto"/>
        <w:jc w:val="both"/>
        <w:rPr>
          <w:rFonts w:hint="eastAsia" w:ascii="楷体_GB2312" w:hAnsi="楷体_GB2312" w:eastAsia="楷体_GB2312" w:cs="楷体_GB2312"/>
          <w:color w:val="000000"/>
          <w:sz w:val="40"/>
          <w:szCs w:val="40"/>
        </w:rPr>
      </w:pPr>
    </w:p>
    <w:p w14:paraId="6B090902">
      <w:pPr>
        <w:jc w:val="center"/>
        <w:rPr>
          <w:rFonts w:hint="eastAsia" w:ascii="楷体_GB2312" w:hAnsi="楷体_GB2312" w:eastAsia="楷体_GB2312" w:cs="楷体_GB2312"/>
          <w:b/>
          <w:bCs/>
          <w:color w:val="0D0D0D"/>
          <w:kern w:val="2"/>
          <w:sz w:val="48"/>
          <w:szCs w:val="56"/>
        </w:rPr>
      </w:pPr>
    </w:p>
    <w:p w14:paraId="57C1A02A">
      <w:pPr>
        <w:jc w:val="center"/>
        <w:rPr>
          <w:rFonts w:hint="eastAsia" w:ascii="楷体_GB2312" w:hAnsi="楷体_GB2312" w:eastAsia="楷体_GB2312" w:cs="楷体_GB2312"/>
          <w:b/>
          <w:bCs/>
          <w:color w:val="0D0D0D"/>
          <w:kern w:val="2"/>
          <w:sz w:val="48"/>
          <w:szCs w:val="56"/>
        </w:rPr>
      </w:pPr>
    </w:p>
    <w:p w14:paraId="20222052">
      <w:pPr>
        <w:jc w:val="center"/>
        <w:rPr>
          <w:rFonts w:hint="eastAsia" w:ascii="楷体_GB2312" w:hAnsi="楷体_GB2312" w:eastAsia="楷体_GB2312" w:cs="楷体_GB2312"/>
          <w:b/>
          <w:bCs/>
          <w:color w:val="0D0D0D"/>
          <w:kern w:val="2"/>
          <w:sz w:val="48"/>
          <w:szCs w:val="56"/>
        </w:rPr>
      </w:pPr>
    </w:p>
    <w:p w14:paraId="7DE463CE">
      <w:pPr>
        <w:jc w:val="center"/>
        <w:rPr>
          <w:rFonts w:hint="eastAsia" w:ascii="楷体_GB2312" w:hAnsi="楷体_GB2312" w:eastAsia="楷体_GB2312" w:cs="楷体_GB2312"/>
          <w:b/>
          <w:bCs/>
          <w:color w:val="0D0D0D"/>
          <w:kern w:val="2"/>
          <w:sz w:val="48"/>
          <w:szCs w:val="56"/>
        </w:rPr>
      </w:pPr>
    </w:p>
    <w:p w14:paraId="7896157D">
      <w:pPr>
        <w:jc w:val="both"/>
        <w:rPr>
          <w:rFonts w:hint="eastAsia" w:ascii="楷体_GB2312" w:hAnsi="楷体_GB2312" w:eastAsia="楷体_GB2312" w:cs="楷体_GB2312"/>
          <w:b/>
          <w:bCs/>
          <w:color w:val="0D0D0D"/>
          <w:kern w:val="2"/>
          <w:sz w:val="48"/>
          <w:szCs w:val="56"/>
        </w:rPr>
      </w:pPr>
    </w:p>
    <w:p w14:paraId="2F94DFE2">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行唐县农机监理站</w:t>
      </w:r>
    </w:p>
    <w:p w14:paraId="4D423FC8">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预算代码：</w:t>
      </w:r>
      <w:r>
        <w:rPr>
          <w:rFonts w:hint="eastAsia" w:ascii="楷体_GB2312" w:hAnsi="楷体_GB2312" w:eastAsia="楷体_GB2312" w:cs="楷体_GB2312"/>
          <w:b/>
          <w:bCs/>
          <w:color w:val="0D0D0D"/>
          <w:kern w:val="2"/>
          <w:sz w:val="48"/>
          <w:szCs w:val="56"/>
          <w:lang w:val="en-US" w:eastAsia="zh-CN"/>
        </w:rPr>
        <w:t>448002</w:t>
      </w:r>
    </w:p>
    <w:p w14:paraId="35205B0F">
      <w:pPr>
        <w:jc w:val="center"/>
        <w:rPr>
          <w:rFonts w:ascii="楷体_GB2312" w:hAnsi="楷体_GB2312" w:eastAsia="楷体_GB2312" w:cs="楷体_GB2312"/>
          <w:b/>
          <w:bCs/>
          <w:color w:val="0D0D0D"/>
          <w:sz w:val="48"/>
          <w:szCs w:val="56"/>
        </w:rPr>
      </w:pPr>
    </w:p>
    <w:p w14:paraId="16058A95">
      <w:pPr>
        <w:jc w:val="center"/>
        <w:rPr>
          <w:rFonts w:ascii="楷体_GB2312" w:hAnsi="楷体_GB2312" w:eastAsia="楷体_GB2312" w:cs="楷体_GB2312"/>
          <w:b/>
          <w:bCs/>
          <w:color w:val="0D0D0D"/>
          <w:sz w:val="48"/>
          <w:szCs w:val="56"/>
        </w:rPr>
      </w:pPr>
      <w:r>
        <w:rPr>
          <w:rFonts w:hint="eastAsia" w:ascii="楷体_GB2312" w:hAnsi="楷体_GB2312" w:eastAsia="楷体_GB2312" w:cs="楷体_GB2312"/>
          <w:b/>
          <w:bCs/>
          <w:color w:val="0D0D0D"/>
          <w:sz w:val="48"/>
          <w:szCs w:val="56"/>
        </w:rPr>
        <w:t>二〇二六年八月</w:t>
      </w:r>
    </w:p>
    <w:p w14:paraId="58B64EEC">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29EB377C">
      <w:pPr>
        <w:spacing w:line="600" w:lineRule="auto"/>
        <w:jc w:val="center"/>
        <w:rPr>
          <w:rFonts w:hint="eastAsia" w:ascii="楷体_GB2312" w:hAnsi="楷体_GB2312" w:eastAsia="楷体_GB2312" w:cs="楷体_GB2312"/>
          <w:color w:val="000000"/>
          <w:sz w:val="40"/>
          <w:szCs w:val="40"/>
        </w:rPr>
      </w:pPr>
    </w:p>
    <w:p w14:paraId="3F2814F7">
      <w:pPr>
        <w:rPr>
          <w:rFonts w:hint="eastAsia" w:ascii="黑体" w:hAnsi="黑体" w:eastAsia="黑体" w:cs="黑体"/>
          <w:b/>
          <w:bCs/>
          <w:sz w:val="32"/>
          <w:szCs w:val="36"/>
          <w:highlight w:val="yellow"/>
        </w:rPr>
      </w:pPr>
    </w:p>
    <w:p w14:paraId="25061B65">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方正小标宋_GBK"/>
          <w:b w:val="0"/>
          <w:sz w:val="72"/>
          <w:szCs w:val="72"/>
        </w:rPr>
        <w:t>行唐县农机监理站</w:t>
      </w:r>
    </w:p>
    <w:p w14:paraId="6B9F93D6">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仿宋_GB2312"/>
          <w:b w:val="0"/>
          <w:sz w:val="72"/>
          <w:szCs w:val="72"/>
        </w:rPr>
        <w:t>2025</w:t>
      </w:r>
      <w:r>
        <w:rPr>
          <w:rFonts w:ascii="Times New Roman" w:hAnsi="Times New Roman" w:eastAsia="方正小标宋_GBK"/>
          <w:b w:val="0"/>
          <w:sz w:val="72"/>
          <w:szCs w:val="72"/>
        </w:rPr>
        <w:t>年度</w:t>
      </w:r>
      <w:r>
        <w:rPr>
          <w:rFonts w:hint="eastAsia" w:ascii="Times New Roman" w:eastAsia="方正小标宋_GBK"/>
          <w:b w:val="0"/>
          <w:sz w:val="72"/>
          <w:szCs w:val="72"/>
          <w:lang w:val="en-US" w:eastAsia="zh-CN"/>
        </w:rPr>
        <w:t>单位</w:t>
      </w:r>
      <w:r>
        <w:rPr>
          <w:rFonts w:ascii="Times New Roman" w:hAnsi="Times New Roman" w:eastAsia="方正小标宋_GBK"/>
          <w:b w:val="0"/>
          <w:sz w:val="72"/>
          <w:szCs w:val="72"/>
        </w:rPr>
        <w:t>决算公开文本</w:t>
      </w:r>
    </w:p>
    <w:p w14:paraId="1BF3DF2A">
      <w:pPr>
        <w:spacing w:line="360" w:lineRule="auto"/>
        <w:jc w:val="center"/>
        <w:rPr>
          <w:rFonts w:ascii="黑体" w:hAnsi="黑体" w:eastAsia="黑体" w:cs="黑体"/>
          <w:sz w:val="56"/>
          <w:szCs w:val="72"/>
        </w:rPr>
      </w:pPr>
    </w:p>
    <w:p w14:paraId="0789920A">
      <w:pPr>
        <w:spacing w:line="480" w:lineRule="auto"/>
        <w:jc w:val="both"/>
        <w:rPr>
          <w:rFonts w:ascii="黑体" w:hAnsi="黑体" w:eastAsia="黑体" w:cs="黑体"/>
          <w:sz w:val="56"/>
          <w:szCs w:val="72"/>
        </w:rPr>
      </w:pPr>
    </w:p>
    <w:p w14:paraId="1FBD6D7A">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行唐县农机监理站</w:t>
      </w:r>
    </w:p>
    <w:p w14:paraId="1D32771E">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二〇二六年八月</w:t>
      </w:r>
    </w:p>
    <w:p w14:paraId="340DED6C">
      <w:pPr>
        <w:rPr>
          <w:rFonts w:hint="eastAsia"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pPr>
      <w:r>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br w:type="page"/>
      </w:r>
    </w:p>
    <w:p w14:paraId="0DD830B2">
      <w:pPr>
        <w:snapToGrid w:val="0"/>
        <w:jc w:val="left"/>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sectPr>
          <w:footerReference r:id="rId4" w:type="default"/>
          <w:pgSz w:w="11906" w:h="16838"/>
          <w:pgMar w:top="1531" w:right="1984" w:bottom="1531" w:left="2098" w:header="851" w:footer="992" w:gutter="0"/>
          <w:pgNumType w:start="1"/>
          <w:cols w:space="720" w:num="1"/>
          <w:docGrid w:type="lines" w:linePitch="312" w:charSpace="0"/>
        </w:sectPr>
      </w:pPr>
    </w:p>
    <w:p w14:paraId="06768EA0">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目  录</w:t>
      </w:r>
    </w:p>
    <w:p w14:paraId="7B0E38FE">
      <w:pPr>
        <w:widowControl/>
        <w:spacing w:after="160" w:line="580" w:lineRule="exact"/>
        <w:ind w:firstLine="640" w:firstLineChars="200"/>
        <w:rPr>
          <w:rFonts w:ascii="Times New Roman" w:hAnsi="Times New Roman" w:eastAsia="黑体" w:cs="Times New Roman"/>
          <w:sz w:val="32"/>
          <w:szCs w:val="32"/>
        </w:rPr>
      </w:pPr>
    </w:p>
    <w:p w14:paraId="37FF1E3C">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第一部分单位概况</w:t>
      </w:r>
    </w:p>
    <w:p w14:paraId="0AEF97E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一、单位职责</w:t>
      </w:r>
    </w:p>
    <w:p w14:paraId="73B0574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二、机构设置</w:t>
      </w:r>
    </w:p>
    <w:p w14:paraId="7B298EC7">
      <w:pPr>
        <w:widowControl/>
        <w:spacing w:before="0" w:beforeAutospacing="0" w:after="0" w:afterAutospacing="0" w:line="360" w:lineRule="auto"/>
        <w:jc w:val="left"/>
        <w:outlineLvl w:val="0"/>
        <w:rPr>
          <w:rFonts w:ascii="Times New Roman" w:hAnsi="Times New Roman" w:eastAsia="黑体"/>
          <w:sz w:val="32"/>
          <w:szCs w:val="32"/>
        </w:rPr>
      </w:pPr>
      <w:r>
        <w:rPr>
          <w:rFonts w:ascii="Times New Roman" w:hAnsi="Times New Roman" w:eastAsia="黑体"/>
          <w:b w:val="0"/>
          <w:sz w:val="32"/>
          <w:szCs w:val="32"/>
        </w:rPr>
        <w:t>第二部分 2025年度</w:t>
      </w:r>
      <w:r>
        <w:rPr>
          <w:rFonts w:hint="eastAsia" w:ascii="Times New Roman" w:eastAsia="黑体"/>
          <w:b w:val="0"/>
          <w:sz w:val="32"/>
          <w:szCs w:val="32"/>
          <w:lang w:val="en-US" w:eastAsia="zh-CN"/>
        </w:rPr>
        <w:t>单位</w:t>
      </w:r>
      <w:r>
        <w:rPr>
          <w:rFonts w:ascii="Times New Roman" w:hAnsi="Times New Roman" w:eastAsia="黑体"/>
          <w:b w:val="0"/>
          <w:sz w:val="32"/>
          <w:szCs w:val="32"/>
        </w:rPr>
        <w:t>决算报表</w:t>
      </w:r>
    </w:p>
    <w:p w14:paraId="42B76BF4">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一、收入支出决算总表</w:t>
      </w:r>
    </w:p>
    <w:p w14:paraId="0F2623E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二、收入决算表</w:t>
      </w:r>
    </w:p>
    <w:p w14:paraId="00A9FE2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三、支出决算表</w:t>
      </w:r>
    </w:p>
    <w:p w14:paraId="2DB8E86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四、财政拨款收入支出决算总表</w:t>
      </w:r>
    </w:p>
    <w:p w14:paraId="145DCFF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五、一般公共预算财政拨款支出决算表</w:t>
      </w:r>
    </w:p>
    <w:p w14:paraId="562F73A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六、一般公共预算财政拨款基本支出决算明细表</w:t>
      </w:r>
    </w:p>
    <w:p w14:paraId="2EC5C86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七、政府性基金预算财政拨款收入支出决算表</w:t>
      </w:r>
    </w:p>
    <w:p w14:paraId="74E1D41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八、国有资本经营预算财政拨款支出决算表</w:t>
      </w:r>
    </w:p>
    <w:p w14:paraId="70C7013F">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九、财政拨款“三公”经费支出决算表</w:t>
      </w:r>
    </w:p>
    <w:p w14:paraId="2B789F8A">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第三部分 2025年度</w:t>
      </w:r>
      <w:r>
        <w:rPr>
          <w:rFonts w:hint="eastAsia" w:ascii="Times New Roman" w:eastAsia="黑体"/>
          <w:b w:val="0"/>
          <w:sz w:val="32"/>
          <w:szCs w:val="32"/>
          <w:lang w:val="en-US" w:eastAsia="zh-CN"/>
        </w:rPr>
        <w:t>单位</w:t>
      </w:r>
      <w:r>
        <w:rPr>
          <w:rFonts w:ascii="Times New Roman" w:hAnsi="Times New Roman" w:eastAsia="黑体"/>
          <w:b w:val="0"/>
          <w:sz w:val="32"/>
          <w:szCs w:val="32"/>
        </w:rPr>
        <w:t>决算情况说明</w:t>
      </w:r>
    </w:p>
    <w:p w14:paraId="35C62FB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一、收入支出决算总体情况说明</w:t>
      </w:r>
    </w:p>
    <w:p w14:paraId="0E5C7AB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二、收入决算情况说明</w:t>
      </w:r>
    </w:p>
    <w:p w14:paraId="2801D082">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三、支出决算情况说明</w:t>
      </w:r>
    </w:p>
    <w:p w14:paraId="2777C0D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四、财政拨款收入支出决算总体情况说明</w:t>
      </w:r>
    </w:p>
    <w:p w14:paraId="284F8642">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五、财政拨款“三公”经费支出决算情况说明</w:t>
      </w:r>
    </w:p>
    <w:p w14:paraId="76BEDE7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六、机关运行经费支出说明</w:t>
      </w:r>
    </w:p>
    <w:p w14:paraId="2B25C652">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七、政府采购支出说明</w:t>
      </w:r>
    </w:p>
    <w:p w14:paraId="4153735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八、国有资产占用情况说明</w:t>
      </w:r>
    </w:p>
    <w:p w14:paraId="6B0399F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九、关于2025年度绩效评价情况的说明</w:t>
      </w:r>
    </w:p>
    <w:p w14:paraId="24BD21E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十、其他需要说明的情况</w:t>
      </w:r>
    </w:p>
    <w:p w14:paraId="4548A022">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第四部分 名词解释</w:t>
      </w:r>
    </w:p>
    <w:p w14:paraId="3886734D">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cols w:space="720" w:num="1"/>
          <w:titlePg/>
          <w:docGrid w:type="lines" w:linePitch="312" w:charSpace="0"/>
        </w:sectPr>
      </w:pPr>
    </w:p>
    <w:p w14:paraId="649DB87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DA4D16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3A25A7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79F88D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E24E75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14F50D4">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第一部分单位概况</w:t>
      </w:r>
    </w:p>
    <w:p w14:paraId="1256DE3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34C26A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BCFC97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38584E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5065EA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C1B01E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B87020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32E208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3E6626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outlineLvl w:val="1"/>
        <w:rPr>
          <w:rFonts w:hint="eastAsia" w:ascii="黑体" w:hAnsi="宋体" w:eastAsia="黑体" w:cs="黑体"/>
          <w:i w:val="0"/>
          <w:iCs w:val="0"/>
          <w:caps w:val="0"/>
          <w:smallCaps w:val="0"/>
          <w:color w:val="000000"/>
          <w:spacing w:val="0"/>
          <w:sz w:val="32"/>
          <w:szCs w:val="32"/>
          <w:highlight w:val="none"/>
          <w:shd w:val="clear" w:color="auto" w:fill="FFFFFF"/>
          <w:lang w:val="en-US" w:eastAsia="zh-CN"/>
        </w:rPr>
      </w:pPr>
    </w:p>
    <w:p w14:paraId="75102D64">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一、单位职责</w:t>
      </w:r>
    </w:p>
    <w:p w14:paraId="37835851">
      <w:pPr>
        <w:snapToGrid w:val="0"/>
        <w:spacing w:line="520" w:lineRule="exact"/>
        <w:ind w:firstLine="640" w:firstLineChars="200"/>
        <w:rPr>
          <w:rFonts w:ascii="仿宋" w:hAnsi="仿宋" w:eastAsia="仿宋" w:cs="宋体"/>
          <w:color w:val="000000"/>
          <w:spacing w:val="-2"/>
          <w:kern w:val="0"/>
          <w:sz w:val="32"/>
          <w:szCs w:val="32"/>
        </w:rPr>
      </w:pPr>
      <w:r>
        <w:rPr>
          <w:rFonts w:hint="eastAsia" w:ascii="仿宋_GB2312" w:hAnsi="仿宋" w:eastAsia="仿宋_GB2312"/>
          <w:sz w:val="32"/>
          <w:szCs w:val="32"/>
          <w:lang w:eastAsia="zh-CN"/>
        </w:rPr>
        <w:t>主要职能：</w:t>
      </w:r>
      <w:r>
        <w:rPr>
          <w:rFonts w:hint="eastAsia" w:ascii="仿宋" w:hAnsi="仿宋" w:eastAsia="仿宋" w:cs="宋体"/>
          <w:color w:val="000000"/>
          <w:spacing w:val="-2"/>
          <w:kern w:val="0"/>
          <w:sz w:val="32"/>
          <w:szCs w:val="32"/>
        </w:rPr>
        <w:t>农机牌证管理【农机牌证监制  农机登记 农机转籍登记、农机操作员考核发证、农机档案管理、农机年检、农机封存、农机报废与更新管理】</w:t>
      </w:r>
    </w:p>
    <w:p w14:paraId="5533EDC2">
      <w:pPr>
        <w:ind w:firstLine="560"/>
        <w:rPr>
          <w:rFonts w:ascii="仿宋" w:hAnsi="仿宋" w:eastAsia="仿宋" w:cs="宋体"/>
          <w:color w:val="000000"/>
          <w:spacing w:val="-2"/>
          <w:kern w:val="0"/>
          <w:sz w:val="32"/>
          <w:szCs w:val="32"/>
        </w:rPr>
      </w:pPr>
      <w:r>
        <w:rPr>
          <w:rFonts w:hint="eastAsia" w:ascii="仿宋" w:hAnsi="仿宋" w:eastAsia="仿宋" w:cs="宋体"/>
          <w:color w:val="000000"/>
          <w:spacing w:val="-2"/>
          <w:kern w:val="0"/>
          <w:sz w:val="32"/>
          <w:szCs w:val="32"/>
        </w:rPr>
        <w:t>农机安全管理【农机生产与安全作业管理、农机安全检查、农机安全事故处理、农机违章处理】</w:t>
      </w:r>
    </w:p>
    <w:p w14:paraId="0F0A318D">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二、机构设置</w:t>
      </w:r>
    </w:p>
    <w:p w14:paraId="1E6DA9C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从决算编报单位构成看，纳入2025年度本</w:t>
      </w:r>
      <w:r>
        <w:rPr>
          <w:rFonts w:hint="eastAsia" w:ascii="Times New Roman" w:eastAsia="仿宋_GB2312"/>
          <w:b w:val="0"/>
          <w:sz w:val="32"/>
          <w:szCs w:val="32"/>
          <w:lang w:val="en-US" w:eastAsia="zh-CN"/>
        </w:rPr>
        <w:t>单位</w:t>
      </w:r>
      <w:r>
        <w:rPr>
          <w:rFonts w:ascii="Times New Roman" w:hAnsi="Times New Roman" w:eastAsia="仿宋_GB2312"/>
          <w:b w:val="0"/>
          <w:sz w:val="32"/>
          <w:szCs w:val="32"/>
        </w:rPr>
        <w:t>决算汇编范围的独立核算单位（以下简称“单位”）共</w:t>
      </w:r>
      <w:r>
        <w:rPr>
          <w:rFonts w:hint="eastAsia" w:ascii="Times New Roman" w:eastAsia="仿宋_GB2312"/>
          <w:b w:val="0"/>
          <w:sz w:val="32"/>
          <w:szCs w:val="32"/>
          <w:lang w:val="en-US" w:eastAsia="zh-CN"/>
        </w:rPr>
        <w:t>1</w:t>
      </w:r>
      <w:r>
        <w:rPr>
          <w:rFonts w:ascii="Times New Roman" w:hAns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099C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985" w:type="dxa"/>
            <w:vAlign w:val="center"/>
          </w:tcPr>
          <w:p w14:paraId="549ECAF4">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656F3842">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6D940F08">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38924DDE">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71C1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985" w:type="dxa"/>
            <w:tcBorders>
              <w:top w:val="single" w:color="auto" w:sz="4" w:space="0"/>
              <w:left w:val="single" w:color="auto" w:sz="4" w:space="0"/>
              <w:right w:val="single" w:color="auto" w:sz="4" w:space="0"/>
            </w:tcBorders>
          </w:tcPr>
          <w:p w14:paraId="2D518E99">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Borders>
              <w:top w:val="single" w:color="auto" w:sz="4" w:space="0"/>
              <w:left w:val="single" w:color="auto" w:sz="4" w:space="0"/>
              <w:right w:val="single" w:color="auto" w:sz="4" w:space="0"/>
            </w:tcBorders>
          </w:tcPr>
          <w:p w14:paraId="5A58CC76">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行唐县农机监理站</w:t>
            </w:r>
          </w:p>
        </w:tc>
        <w:tc>
          <w:tcPr>
            <w:tcW w:w="2445" w:type="dxa"/>
            <w:tcBorders>
              <w:top w:val="single" w:color="auto" w:sz="4" w:space="0"/>
              <w:left w:val="single" w:color="auto" w:sz="4" w:space="0"/>
              <w:right w:val="single" w:color="auto" w:sz="4" w:space="0"/>
            </w:tcBorders>
          </w:tcPr>
          <w:p w14:paraId="48D37CB9">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财政补助事业单位</w:t>
            </w:r>
          </w:p>
        </w:tc>
        <w:tc>
          <w:tcPr>
            <w:tcW w:w="2665" w:type="dxa"/>
            <w:tcBorders>
              <w:top w:val="single" w:color="auto" w:sz="4" w:space="0"/>
              <w:left w:val="single" w:color="auto" w:sz="4" w:space="0"/>
              <w:right w:val="single" w:color="auto" w:sz="4" w:space="0"/>
            </w:tcBorders>
          </w:tcPr>
          <w:p w14:paraId="2CF3B78B">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差额</w:t>
            </w:r>
          </w:p>
        </w:tc>
      </w:tr>
    </w:tbl>
    <w:p w14:paraId="2EBA9405">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3DD876A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DEFD68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ECC85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497132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F9FE7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D8BB487">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第二部分</w:t>
      </w:r>
      <w:r>
        <w:rPr>
          <w:rFonts w:ascii="Times New Roman" w:hAnsi="Times New Roman" w:eastAsia="仿宋_GB2312"/>
          <w:b w:val="0"/>
          <w:sz w:val="44"/>
          <w:szCs w:val="44"/>
        </w:rPr>
        <w:t>2025</w:t>
      </w:r>
      <w:r>
        <w:rPr>
          <w:rFonts w:ascii="Times New Roman" w:hAnsi="Times New Roman" w:eastAsia="黑体"/>
          <w:b w:val="0"/>
          <w:sz w:val="44"/>
          <w:szCs w:val="44"/>
        </w:rPr>
        <w:t>年度</w:t>
      </w:r>
      <w:r>
        <w:rPr>
          <w:rFonts w:hint="eastAsia" w:ascii="Times New Roman" w:eastAsia="黑体"/>
          <w:b w:val="0"/>
          <w:sz w:val="44"/>
          <w:szCs w:val="44"/>
          <w:lang w:val="en-US" w:eastAsia="zh-CN"/>
        </w:rPr>
        <w:t>单位</w:t>
      </w:r>
      <w:r>
        <w:rPr>
          <w:rFonts w:ascii="Times New Roman" w:hAnsi="Times New Roman" w:eastAsia="黑体"/>
          <w:b w:val="0"/>
          <w:sz w:val="44"/>
          <w:szCs w:val="44"/>
        </w:rPr>
        <w:t>决算表</w:t>
      </w:r>
    </w:p>
    <w:p w14:paraId="1B529A9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B6B573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6B6EF3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572294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CF23A5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A08EF2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7343D4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738E45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DDD03E4">
      <w:pPr>
        <w:bidi w:val="0"/>
        <w:rPr>
          <w:lang w:val="en-US" w:eastAsia="zh-CN"/>
        </w:rPr>
      </w:pPr>
    </w:p>
    <w:p w14:paraId="366F2FB0">
      <w:pPr>
        <w:bidi w:val="0"/>
        <w:rPr>
          <w:lang w:val="en-US" w:eastAsia="zh-CN"/>
        </w:rPr>
      </w:pP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3"/>
        <w:gridCol w:w="623"/>
        <w:gridCol w:w="613"/>
        <w:gridCol w:w="1154"/>
        <w:gridCol w:w="1789"/>
        <w:gridCol w:w="1301"/>
        <w:gridCol w:w="674"/>
        <w:gridCol w:w="2127"/>
        <w:gridCol w:w="35"/>
      </w:tblGrid>
      <w:tr w14:paraId="44660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35" w:type="dxa"/>
          <w:trHeight w:val="361" w:hRule="atLeast"/>
        </w:trPr>
        <w:tc>
          <w:tcPr>
            <w:tcW w:w="4985" w:type="pct"/>
            <w:gridSpan w:val="8"/>
            <w:tcBorders>
              <w:top w:val="nil"/>
              <w:left w:val="nil"/>
              <w:bottom w:val="nil"/>
              <w:right w:val="nil"/>
            </w:tcBorders>
            <w:noWrap/>
            <w:vAlign w:val="bottom"/>
          </w:tcPr>
          <w:p w14:paraId="04A7853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56AF4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7" w:hRule="atLeast"/>
        </w:trPr>
        <w:tc>
          <w:tcPr>
            <w:tcW w:w="4985" w:type="pct"/>
            <w:gridSpan w:val="8"/>
            <w:tcBorders>
              <w:top w:val="nil"/>
              <w:left w:val="nil"/>
              <w:bottom w:val="nil"/>
              <w:right w:val="nil"/>
            </w:tcBorders>
            <w:noWrap/>
            <w:vAlign w:val="bottom"/>
          </w:tcPr>
          <w:p w14:paraId="0683E2C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45116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1" w:hRule="atLeast"/>
        </w:trPr>
        <w:tc>
          <w:tcPr>
            <w:tcW w:w="1964" w:type="pct"/>
            <w:gridSpan w:val="3"/>
            <w:tcBorders>
              <w:top w:val="nil"/>
              <w:left w:val="nil"/>
              <w:bottom w:val="single" w:color="000000" w:sz="8" w:space="0"/>
              <w:right w:val="nil"/>
            </w:tcBorders>
            <w:noWrap/>
            <w:vAlign w:val="bottom"/>
          </w:tcPr>
          <w:p w14:paraId="1D205498">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单位：行唐县农机监理站</w:t>
            </w:r>
          </w:p>
        </w:tc>
        <w:tc>
          <w:tcPr>
            <w:tcW w:w="1262" w:type="pct"/>
            <w:gridSpan w:val="2"/>
            <w:tcBorders>
              <w:top w:val="nil"/>
              <w:left w:val="nil"/>
              <w:bottom w:val="single" w:color="000000" w:sz="8" w:space="0"/>
              <w:right w:val="nil"/>
            </w:tcBorders>
            <w:noWrap/>
            <w:vAlign w:val="bottom"/>
          </w:tcPr>
          <w:p w14:paraId="1B49A71A">
            <w:pPr>
              <w:jc w:val="center"/>
              <w:rPr>
                <w:rFonts w:ascii="宋体" w:hAnsi="宋体" w:eastAsia="宋体" w:cs="宋体"/>
                <w:i w:val="0"/>
                <w:iCs w:val="0"/>
                <w:color w:val="000000"/>
                <w:kern w:val="0"/>
                <w:sz w:val="20"/>
                <w:szCs w:val="20"/>
                <w:highlight w:val="none"/>
                <w:u w:val="none"/>
                <w:lang w:val="en-US" w:eastAsia="zh-CN"/>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57" w:type="pct"/>
            <w:gridSpan w:val="3"/>
            <w:tcBorders>
              <w:top w:val="nil"/>
              <w:left w:val="nil"/>
              <w:bottom w:val="single" w:color="000000" w:sz="8" w:space="0"/>
              <w:right w:val="nil"/>
            </w:tcBorders>
            <w:noWrap/>
            <w:vAlign w:val="bottom"/>
          </w:tcPr>
          <w:p w14:paraId="5CE34CE4">
            <w:pPr>
              <w:jc w:val="right"/>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4AED9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44" w:hRule="atLeast"/>
        </w:trPr>
        <w:tc>
          <w:tcPr>
            <w:tcW w:w="2459" w:type="pct"/>
            <w:gridSpan w:val="4"/>
            <w:tcBorders>
              <w:top w:val="single" w:color="000000" w:sz="8" w:space="0"/>
              <w:left w:val="single" w:color="000000" w:sz="8" w:space="0"/>
              <w:bottom w:val="single" w:color="000000" w:sz="8" w:space="0"/>
              <w:right w:val="single" w:color="000000" w:sz="8" w:space="0"/>
            </w:tcBorders>
            <w:noWrap/>
            <w:vAlign w:val="center"/>
          </w:tcPr>
          <w:p w14:paraId="232DA3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收入</w:t>
            </w:r>
          </w:p>
        </w:tc>
        <w:tc>
          <w:tcPr>
            <w:tcW w:w="2525" w:type="pct"/>
            <w:gridSpan w:val="4"/>
            <w:tcBorders>
              <w:top w:val="single" w:color="000000" w:sz="8" w:space="0"/>
              <w:left w:val="single" w:color="000000" w:sz="8" w:space="0"/>
              <w:bottom w:val="single" w:color="000000" w:sz="8" w:space="0"/>
              <w:right w:val="single" w:color="000000" w:sz="8" w:space="0"/>
            </w:tcBorders>
            <w:noWrap/>
            <w:vAlign w:val="center"/>
          </w:tcPr>
          <w:p w14:paraId="4FD3DB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支出</w:t>
            </w:r>
          </w:p>
        </w:tc>
      </w:tr>
      <w:tr w14:paraId="62782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B678F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A95A9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33462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D1B66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52DDE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706D7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r>
      <w:tr w14:paraId="78914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D36E7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8ACA124">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DFD3A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23B1A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36D6085">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1C43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6485A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A2C40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734823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C011F13">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52FBE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42AF13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F80291D">
            <w:pPr>
              <w:jc w:val="right"/>
              <w:rPr>
                <w:rFonts w:ascii="Times New Roman" w:hAnsi="Times New Roman" w:eastAsia="宋体" w:cs="Times New Roman"/>
                <w:i w:val="0"/>
                <w:iCs w:val="0"/>
                <w:color w:val="000000"/>
                <w:sz w:val="20"/>
                <w:szCs w:val="20"/>
                <w:highlight w:val="none"/>
                <w:u w:val="none"/>
              </w:rPr>
            </w:pPr>
          </w:p>
        </w:tc>
      </w:tr>
      <w:tr w14:paraId="45028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4D6BF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300FFE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1CFB25D">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96E3C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2016DA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CE9BA87">
            <w:pPr>
              <w:jc w:val="right"/>
              <w:rPr>
                <w:rFonts w:ascii="Times New Roman" w:hAnsi="Times New Roman" w:eastAsia="宋体" w:cs="Times New Roman"/>
                <w:i w:val="0"/>
                <w:iCs w:val="0"/>
                <w:color w:val="000000"/>
                <w:sz w:val="20"/>
                <w:szCs w:val="20"/>
                <w:highlight w:val="none"/>
                <w:u w:val="none"/>
              </w:rPr>
            </w:pPr>
          </w:p>
        </w:tc>
      </w:tr>
      <w:tr w14:paraId="79761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48AF6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CC161F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417FC2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5067F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7A1316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8279241">
            <w:pPr>
              <w:jc w:val="right"/>
              <w:rPr>
                <w:rFonts w:ascii="Times New Roman" w:hAnsi="Times New Roman" w:eastAsia="宋体" w:cs="Times New Roman"/>
                <w:i w:val="0"/>
                <w:iCs w:val="0"/>
                <w:color w:val="000000"/>
                <w:sz w:val="20"/>
                <w:szCs w:val="20"/>
                <w:highlight w:val="none"/>
                <w:u w:val="none"/>
              </w:rPr>
            </w:pPr>
          </w:p>
        </w:tc>
      </w:tr>
      <w:tr w14:paraId="64FA9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B093B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四、上级补助收入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68103A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EFAF65B">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DA0DA4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1EFD3B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BE45300">
            <w:pPr>
              <w:jc w:val="right"/>
              <w:rPr>
                <w:rFonts w:ascii="Times New Roman" w:hAnsi="Times New Roman" w:eastAsia="宋体" w:cs="Times New Roman"/>
                <w:i w:val="0"/>
                <w:iCs w:val="0"/>
                <w:color w:val="000000"/>
                <w:sz w:val="20"/>
                <w:szCs w:val="20"/>
                <w:highlight w:val="none"/>
                <w:u w:val="none"/>
              </w:rPr>
            </w:pPr>
          </w:p>
        </w:tc>
      </w:tr>
      <w:tr w14:paraId="56C38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7F023C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五、事业收入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7A6851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622B31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94D73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90BC22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E31BFBB">
            <w:pPr>
              <w:jc w:val="right"/>
              <w:rPr>
                <w:rFonts w:ascii="Times New Roman" w:hAnsi="Times New Roman" w:eastAsia="宋体" w:cs="Times New Roman"/>
                <w:i w:val="0"/>
                <w:iCs w:val="0"/>
                <w:color w:val="000000"/>
                <w:sz w:val="20"/>
                <w:szCs w:val="20"/>
                <w:highlight w:val="none"/>
                <w:u w:val="none"/>
              </w:rPr>
            </w:pPr>
          </w:p>
        </w:tc>
      </w:tr>
      <w:tr w14:paraId="15F2C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604C1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六、经营收入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4FF429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E750F1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E76BCA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6AF78C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A2F3F9B">
            <w:pPr>
              <w:jc w:val="right"/>
              <w:rPr>
                <w:rFonts w:ascii="Times New Roman" w:hAnsi="Times New Roman" w:eastAsia="宋体" w:cs="Times New Roman"/>
                <w:i w:val="0"/>
                <w:iCs w:val="0"/>
                <w:color w:val="000000"/>
                <w:sz w:val="20"/>
                <w:szCs w:val="20"/>
                <w:highlight w:val="none"/>
                <w:u w:val="none"/>
              </w:rPr>
            </w:pPr>
          </w:p>
        </w:tc>
      </w:tr>
      <w:tr w14:paraId="0367A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DDF580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七、附属单位上缴收入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F1171B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A6E5D7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238CE4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51EA3D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A0F8B0F">
            <w:pPr>
              <w:jc w:val="right"/>
              <w:rPr>
                <w:rFonts w:ascii="Times New Roman" w:hAnsi="Times New Roman" w:eastAsia="宋体" w:cs="Times New Roman"/>
                <w:i w:val="0"/>
                <w:iCs w:val="0"/>
                <w:color w:val="000000"/>
                <w:sz w:val="20"/>
                <w:szCs w:val="20"/>
                <w:highlight w:val="none"/>
                <w:u w:val="none"/>
              </w:rPr>
            </w:pPr>
          </w:p>
        </w:tc>
      </w:tr>
      <w:tr w14:paraId="451A2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6748F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八、其他收入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AB018E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A5315CD">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C2838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458921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F8F1FB6">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29.13</w:t>
            </w:r>
          </w:p>
        </w:tc>
      </w:tr>
      <w:tr w14:paraId="7876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FBD827A">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FF63EF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99F315B">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FDCBFC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F5BFEA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E6D28F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7.42</w:t>
            </w:r>
          </w:p>
        </w:tc>
      </w:tr>
      <w:tr w14:paraId="5035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830D0B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895CAA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9C7B257">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80DA3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F7B1AC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AA0734A">
            <w:pPr>
              <w:jc w:val="right"/>
              <w:rPr>
                <w:rFonts w:ascii="Times New Roman" w:hAnsi="Times New Roman" w:eastAsia="宋体" w:cs="Times New Roman"/>
                <w:i w:val="0"/>
                <w:iCs w:val="0"/>
                <w:color w:val="000000"/>
                <w:sz w:val="20"/>
                <w:szCs w:val="20"/>
                <w:highlight w:val="none"/>
                <w:u w:val="none"/>
              </w:rPr>
            </w:pPr>
          </w:p>
        </w:tc>
      </w:tr>
      <w:tr w14:paraId="026CA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DD90F3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0E20FF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7680A6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24A32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31F474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2CE1A1A">
            <w:pPr>
              <w:jc w:val="right"/>
              <w:rPr>
                <w:rFonts w:ascii="Times New Roman" w:hAnsi="Times New Roman" w:eastAsia="宋体" w:cs="Times New Roman"/>
                <w:i w:val="0"/>
                <w:iCs w:val="0"/>
                <w:color w:val="000000"/>
                <w:sz w:val="20"/>
                <w:szCs w:val="20"/>
                <w:highlight w:val="none"/>
                <w:u w:val="none"/>
              </w:rPr>
            </w:pPr>
          </w:p>
        </w:tc>
      </w:tr>
      <w:tr w14:paraId="3A4C2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659AD8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FC9E0A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C1E3A4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87FF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DD93B0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515072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351.09</w:t>
            </w:r>
          </w:p>
        </w:tc>
      </w:tr>
      <w:tr w14:paraId="6713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8EF032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AC9185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3A48F2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D50888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446ADC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FBF2B7B">
            <w:pPr>
              <w:jc w:val="right"/>
              <w:rPr>
                <w:rFonts w:ascii="Times New Roman" w:hAnsi="Times New Roman" w:eastAsia="宋体" w:cs="Times New Roman"/>
                <w:i w:val="0"/>
                <w:iCs w:val="0"/>
                <w:color w:val="000000"/>
                <w:sz w:val="20"/>
                <w:szCs w:val="20"/>
                <w:highlight w:val="none"/>
                <w:u w:val="none"/>
              </w:rPr>
            </w:pPr>
          </w:p>
        </w:tc>
      </w:tr>
      <w:tr w14:paraId="0809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681"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F23C63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A11003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9C54A1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52B988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830450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51C0688">
            <w:pPr>
              <w:jc w:val="right"/>
              <w:rPr>
                <w:rFonts w:ascii="Times New Roman" w:hAnsi="Times New Roman" w:eastAsia="宋体" w:cs="Times New Roman"/>
                <w:i w:val="0"/>
                <w:iCs w:val="0"/>
                <w:color w:val="000000"/>
                <w:sz w:val="20"/>
                <w:szCs w:val="20"/>
                <w:highlight w:val="none"/>
                <w:u w:val="none"/>
              </w:rPr>
            </w:pPr>
          </w:p>
        </w:tc>
      </w:tr>
      <w:tr w14:paraId="45281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78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550405E">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A23C5D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44B6BC5">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172683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AD3596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44B0252">
            <w:pPr>
              <w:jc w:val="right"/>
              <w:rPr>
                <w:rFonts w:ascii="Times New Roman" w:hAnsi="Times New Roman" w:eastAsia="宋体" w:cs="Times New Roman"/>
                <w:i w:val="0"/>
                <w:iCs w:val="0"/>
                <w:color w:val="000000"/>
                <w:sz w:val="20"/>
                <w:szCs w:val="20"/>
                <w:highlight w:val="none"/>
                <w:u w:val="none"/>
              </w:rPr>
            </w:pPr>
          </w:p>
        </w:tc>
      </w:tr>
      <w:tr w14:paraId="798FE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9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ED26A4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4363C1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2707C01">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06E51C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F13618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2EAAFF7">
            <w:pPr>
              <w:jc w:val="right"/>
              <w:rPr>
                <w:rFonts w:ascii="Times New Roman" w:hAnsi="Times New Roman" w:eastAsia="宋体" w:cs="Times New Roman"/>
                <w:i w:val="0"/>
                <w:iCs w:val="0"/>
                <w:color w:val="000000"/>
                <w:sz w:val="20"/>
                <w:szCs w:val="20"/>
                <w:highlight w:val="none"/>
                <w:u w:val="none"/>
              </w:rPr>
            </w:pPr>
          </w:p>
        </w:tc>
      </w:tr>
      <w:tr w14:paraId="71D7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BE0494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8D0274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90D6CF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532503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250492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E03362B">
            <w:pPr>
              <w:jc w:val="right"/>
              <w:rPr>
                <w:rFonts w:ascii="Times New Roman" w:hAnsi="Times New Roman" w:eastAsia="宋体" w:cs="Times New Roman"/>
                <w:i w:val="0"/>
                <w:iCs w:val="0"/>
                <w:color w:val="000000"/>
                <w:sz w:val="20"/>
                <w:szCs w:val="20"/>
                <w:highlight w:val="none"/>
                <w:u w:val="none"/>
              </w:rPr>
            </w:pPr>
          </w:p>
        </w:tc>
      </w:tr>
      <w:tr w14:paraId="77EAF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136139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267F3C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1921BE7">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12A6D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139525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E10771F">
            <w:pPr>
              <w:jc w:val="right"/>
              <w:rPr>
                <w:rFonts w:ascii="Times New Roman" w:hAnsi="Times New Roman" w:eastAsia="宋体" w:cs="Times New Roman"/>
                <w:i w:val="0"/>
                <w:iCs w:val="0"/>
                <w:color w:val="000000"/>
                <w:sz w:val="20"/>
                <w:szCs w:val="20"/>
                <w:highlight w:val="none"/>
                <w:u w:val="none"/>
              </w:rPr>
            </w:pPr>
          </w:p>
        </w:tc>
      </w:tr>
      <w:tr w14:paraId="65D29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2A676B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EA03C8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93E2DDD">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12AE4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75968B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002A3B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16.50</w:t>
            </w:r>
          </w:p>
        </w:tc>
      </w:tr>
      <w:tr w14:paraId="4BBE5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5F0E55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15B167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A7A7B2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2B113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D04B5F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94EF442">
            <w:pPr>
              <w:jc w:val="right"/>
              <w:rPr>
                <w:rFonts w:ascii="Times New Roman" w:hAnsi="Times New Roman" w:eastAsia="宋体" w:cs="Times New Roman"/>
                <w:i w:val="0"/>
                <w:iCs w:val="0"/>
                <w:color w:val="000000"/>
                <w:sz w:val="20"/>
                <w:szCs w:val="20"/>
                <w:highlight w:val="none"/>
                <w:u w:val="none"/>
              </w:rPr>
            </w:pPr>
          </w:p>
        </w:tc>
      </w:tr>
      <w:tr w14:paraId="6987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9DA3A5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3B377B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76C71C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94FBC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FC41A2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0A98D5D">
            <w:pPr>
              <w:jc w:val="right"/>
              <w:rPr>
                <w:rFonts w:ascii="Times New Roman" w:hAnsi="Times New Roman" w:eastAsia="宋体" w:cs="Times New Roman"/>
                <w:i w:val="0"/>
                <w:iCs w:val="0"/>
                <w:color w:val="000000"/>
                <w:sz w:val="20"/>
                <w:szCs w:val="20"/>
                <w:highlight w:val="none"/>
                <w:u w:val="none"/>
              </w:rPr>
            </w:pPr>
          </w:p>
        </w:tc>
      </w:tr>
      <w:tr w14:paraId="29D13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7667A00">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EAFACA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7B50F6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17A5F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二十二、灾害防治及应急管理支出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CE9FD1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28F5C1B">
            <w:pPr>
              <w:jc w:val="right"/>
              <w:rPr>
                <w:rFonts w:ascii="Times New Roman" w:hAnsi="Times New Roman" w:eastAsia="宋体" w:cs="Times New Roman"/>
                <w:i w:val="0"/>
                <w:iCs w:val="0"/>
                <w:color w:val="000000"/>
                <w:sz w:val="20"/>
                <w:szCs w:val="20"/>
                <w:highlight w:val="none"/>
                <w:u w:val="none"/>
              </w:rPr>
            </w:pPr>
          </w:p>
        </w:tc>
      </w:tr>
      <w:tr w14:paraId="35E4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0B2240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471D10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631C387">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6E640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A9636F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B6E4149">
            <w:pPr>
              <w:jc w:val="right"/>
              <w:rPr>
                <w:rFonts w:ascii="Times New Roman" w:hAnsi="Times New Roman" w:eastAsia="宋体" w:cs="Times New Roman"/>
                <w:i w:val="0"/>
                <w:iCs w:val="0"/>
                <w:color w:val="000000"/>
                <w:sz w:val="20"/>
                <w:szCs w:val="20"/>
                <w:highlight w:val="none"/>
                <w:u w:val="none"/>
              </w:rPr>
            </w:pPr>
          </w:p>
        </w:tc>
      </w:tr>
      <w:tr w14:paraId="548D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6D0B5C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7545B0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5107C7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E71A9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DD91D2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2551E9D">
            <w:pPr>
              <w:jc w:val="right"/>
              <w:rPr>
                <w:rFonts w:ascii="Times New Roman" w:hAnsi="Times New Roman" w:eastAsia="宋体" w:cs="Times New Roman"/>
                <w:i w:val="0"/>
                <w:iCs w:val="0"/>
                <w:color w:val="000000"/>
                <w:sz w:val="20"/>
                <w:szCs w:val="20"/>
                <w:highlight w:val="none"/>
                <w:u w:val="none"/>
              </w:rPr>
            </w:pPr>
          </w:p>
        </w:tc>
      </w:tr>
      <w:tr w14:paraId="07559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F27112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2AAB3D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C11A2A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B1DAC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5085EC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6F8ECDC">
            <w:pPr>
              <w:jc w:val="right"/>
              <w:rPr>
                <w:rFonts w:ascii="Times New Roman" w:hAnsi="Times New Roman" w:eastAsia="宋体" w:cs="Times New Roman"/>
                <w:i w:val="0"/>
                <w:iCs w:val="0"/>
                <w:color w:val="000000"/>
                <w:sz w:val="20"/>
                <w:szCs w:val="20"/>
                <w:highlight w:val="none"/>
                <w:u w:val="none"/>
              </w:rPr>
            </w:pPr>
          </w:p>
        </w:tc>
      </w:tr>
      <w:tr w14:paraId="4859C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3433A20">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5908EE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E91D5B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C76BB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二十六、抗疫特别国债安排的支出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A6863F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E4B5674">
            <w:pPr>
              <w:jc w:val="right"/>
              <w:rPr>
                <w:rFonts w:ascii="Times New Roman" w:hAnsi="Times New Roman" w:eastAsia="宋体" w:cs="Times New Roman"/>
                <w:i w:val="0"/>
                <w:iCs w:val="0"/>
                <w:color w:val="000000"/>
                <w:sz w:val="20"/>
                <w:szCs w:val="20"/>
                <w:highlight w:val="none"/>
                <w:u w:val="none"/>
              </w:rPr>
            </w:pPr>
          </w:p>
        </w:tc>
      </w:tr>
      <w:tr w14:paraId="7A1F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B32E74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D1CCFB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C06920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C5A2C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99AC8F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9C80F15">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r>
      <w:tr w14:paraId="7A4A6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7C450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使用非财政拨款结余（含专用结余）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868D82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14CCE2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333AB7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结余分配</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512FF7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B255C99">
            <w:pPr>
              <w:jc w:val="right"/>
              <w:rPr>
                <w:rFonts w:ascii="Times New Roman" w:hAnsi="Times New Roman" w:eastAsia="宋体" w:cs="Times New Roman"/>
                <w:i w:val="0"/>
                <w:iCs w:val="0"/>
                <w:color w:val="000000"/>
                <w:sz w:val="20"/>
                <w:szCs w:val="20"/>
                <w:highlight w:val="none"/>
                <w:u w:val="none"/>
              </w:rPr>
            </w:pPr>
          </w:p>
        </w:tc>
      </w:tr>
      <w:tr w14:paraId="14DE1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E5140D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577D1E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982ED7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6714B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ADBFB7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D7F020B">
            <w:pPr>
              <w:jc w:val="right"/>
              <w:rPr>
                <w:rFonts w:ascii="Times New Roman" w:hAnsi="Times New Roman" w:eastAsia="宋体" w:cs="Times New Roman"/>
                <w:i w:val="0"/>
                <w:iCs w:val="0"/>
                <w:color w:val="000000"/>
                <w:sz w:val="20"/>
                <w:szCs w:val="20"/>
                <w:highlight w:val="none"/>
                <w:u w:val="none"/>
              </w:rPr>
            </w:pPr>
          </w:p>
        </w:tc>
      </w:tr>
      <w:tr w14:paraId="71817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36CB0C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8F03FE4">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C72761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997E2A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7373CC8">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3BAC7E4">
            <w:pPr>
              <w:jc w:val="right"/>
              <w:rPr>
                <w:rFonts w:ascii="Times New Roman" w:hAnsi="Times New Roman" w:eastAsia="宋体" w:cs="Times New Roman"/>
                <w:i w:val="0"/>
                <w:iCs w:val="0"/>
                <w:color w:val="000000"/>
                <w:sz w:val="20"/>
                <w:szCs w:val="20"/>
                <w:highlight w:val="none"/>
                <w:u w:val="none"/>
              </w:rPr>
            </w:pPr>
          </w:p>
        </w:tc>
      </w:tr>
      <w:tr w14:paraId="1B730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92BDC6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DF8050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901CB8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219A238">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D4C2A7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878BC9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r>
      <w:tr w14:paraId="62DAA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4394DB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注：1.本表反映单位本年度的总收支和年末结转结余情况。</w:t>
            </w:r>
          </w:p>
          <w:p w14:paraId="3632054C">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2.本套报表金额转换时可能存在尾数误差。</w:t>
            </w:r>
          </w:p>
        </w:tc>
      </w:tr>
    </w:tbl>
    <w:p w14:paraId="617339E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8FAA79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6C127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130626A4">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6390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4C08FC5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3FFAC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sz="8" w:space="0"/>
              <w:right w:val="nil"/>
            </w:tcBorders>
            <w:noWrap/>
            <w:vAlign w:val="bottom"/>
          </w:tcPr>
          <w:p w14:paraId="55198900">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单位：行唐县农机监理站                                                                                                         </w:t>
            </w:r>
          </w:p>
        </w:tc>
        <w:tc>
          <w:tcPr>
            <w:tcW w:w="3405" w:type="dxa"/>
            <w:gridSpan w:val="4"/>
            <w:tcBorders>
              <w:top w:val="nil"/>
              <w:left w:val="nil"/>
              <w:bottom w:val="single" w:color="000000" w:sz="8" w:space="0"/>
              <w:right w:val="nil"/>
            </w:tcBorders>
            <w:noWrap/>
            <w:vAlign w:val="bottom"/>
          </w:tcPr>
          <w:p w14:paraId="3F48726D">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2588" w:type="dxa"/>
            <w:gridSpan w:val="3"/>
            <w:tcBorders>
              <w:top w:val="nil"/>
              <w:left w:val="nil"/>
              <w:bottom w:val="single" w:color="000000" w:sz="8" w:space="0"/>
              <w:right w:val="nil"/>
            </w:tcBorders>
            <w:noWrap/>
            <w:vAlign w:val="bottom"/>
          </w:tcPr>
          <w:p w14:paraId="3DE9A850">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6BD71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6C8B89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2F9CD72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本年收入合计</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46D78F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财政拨款收入</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04006C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上级补助收入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75BB052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事业收入</w:t>
            </w:r>
          </w:p>
        </w:tc>
        <w:tc>
          <w:tcPr>
            <w:tcW w:w="964" w:type="dxa"/>
            <w:gridSpan w:val="2"/>
            <w:vMerge w:val="restart"/>
            <w:tcBorders>
              <w:top w:val="single" w:color="000000" w:sz="8" w:space="0"/>
              <w:left w:val="single" w:color="000000" w:sz="8" w:space="0"/>
              <w:bottom w:val="single" w:color="000000" w:sz="8" w:space="0"/>
              <w:right w:val="single" w:color="000000" w:sz="8" w:space="0"/>
            </w:tcBorders>
            <w:noWrap/>
            <w:vAlign w:val="center"/>
          </w:tcPr>
          <w:p w14:paraId="365E77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经营收入</w:t>
            </w:r>
          </w:p>
        </w:tc>
        <w:tc>
          <w:tcPr>
            <w:tcW w:w="1027" w:type="dxa"/>
            <w:vMerge w:val="restart"/>
            <w:tcBorders>
              <w:top w:val="single" w:color="000000" w:sz="8" w:space="0"/>
              <w:left w:val="single" w:color="000000" w:sz="8" w:space="0"/>
              <w:bottom w:val="single" w:color="000000" w:sz="8" w:space="0"/>
              <w:right w:val="single" w:color="000000" w:sz="8" w:space="0"/>
            </w:tcBorders>
            <w:noWrap/>
            <w:vAlign w:val="center"/>
          </w:tcPr>
          <w:p w14:paraId="723617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附属单位上缴收入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0B2DD1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其他收入</w:t>
            </w:r>
          </w:p>
        </w:tc>
      </w:tr>
      <w:tr w14:paraId="6F819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sz="8" w:space="0"/>
              <w:left w:val="single" w:color="000000" w:sz="8" w:space="0"/>
              <w:bottom w:val="single" w:color="000000" w:sz="8" w:space="0"/>
              <w:right w:val="single" w:color="000000" w:sz="8" w:space="0"/>
            </w:tcBorders>
            <w:noWrap/>
            <w:vAlign w:val="center"/>
          </w:tcPr>
          <w:p w14:paraId="4BC6F8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sz="8" w:space="0"/>
              <w:left w:val="single" w:color="000000" w:sz="8" w:space="0"/>
              <w:bottom w:val="single" w:color="000000" w:sz="8" w:space="0"/>
              <w:right w:val="single" w:color="000000" w:sz="8" w:space="0"/>
            </w:tcBorders>
            <w:noWrap/>
            <w:vAlign w:val="center"/>
          </w:tcPr>
          <w:p w14:paraId="6630CF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3123E27B"/>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159B6737"/>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39669A03"/>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5ABF8BF7"/>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4EE5704"/>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6B416510"/>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2E7EA28B"/>
        </w:tc>
      </w:tr>
      <w:tr w14:paraId="4C36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357215AB"/>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5830BBE8"/>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0E49045F"/>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6155EADD"/>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045DA649"/>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6A3DC6B2"/>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70E092C"/>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2715DC29"/>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49618CA8"/>
        </w:tc>
      </w:tr>
      <w:tr w14:paraId="72B44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0D787945"/>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2F4EFC30"/>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3F9EBD47"/>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6168C062"/>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BE08DFC"/>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63820536"/>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F0E574A"/>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59F0905F"/>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0DBD4111"/>
        </w:tc>
      </w:tr>
      <w:tr w14:paraId="32261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4"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588821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45309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FCD35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7D7DD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163226E">
            <w:pPr>
              <w:keepNext w:val="0"/>
              <w:keepLines w:val="0"/>
              <w:widowControl/>
              <w:suppressLineNumbers w:val="0"/>
              <w:jc w:val="center"/>
              <w:textAlignment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BDC95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C577F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6</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D091B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7</w:t>
            </w:r>
          </w:p>
        </w:tc>
      </w:tr>
      <w:tr w14:paraId="55650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110481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68A389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404.14</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4EBA87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404.14</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BC22B6B">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DF0D139">
            <w:pPr>
              <w:jc w:val="right"/>
              <w:rPr>
                <w:rFonts w:ascii="Times New Roman" w:hAnsi="Times New Roman" w:eastAsia="宋体" w:cs="Times New Roman"/>
                <w:i w:val="0"/>
                <w:iCs w:val="0"/>
                <w:color w:val="000000"/>
                <w:sz w:val="20"/>
                <w:szCs w:val="20"/>
                <w:highlight w:val="none"/>
                <w:u w:val="none"/>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4DE23E0">
            <w:pPr>
              <w:jc w:val="right"/>
              <w:rPr>
                <w:rFonts w:ascii="Times New Roman" w:hAnsi="Times New Roman" w:eastAsia="宋体" w:cs="Times New Roman"/>
                <w:i w:val="0"/>
                <w:iCs w:val="0"/>
                <w:color w:val="000000"/>
                <w:sz w:val="20"/>
                <w:szCs w:val="20"/>
                <w:highlight w:val="none"/>
                <w:u w:val="none"/>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2D44408">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537A057">
            <w:pPr>
              <w:jc w:val="right"/>
              <w:rPr>
                <w:rFonts w:ascii="Times New Roman" w:hAnsi="Times New Roman" w:eastAsia="宋体" w:cs="Times New Roman"/>
                <w:i w:val="0"/>
                <w:iCs w:val="0"/>
                <w:color w:val="000000"/>
                <w:sz w:val="20"/>
                <w:szCs w:val="20"/>
                <w:highlight w:val="none"/>
                <w:u w:val="none"/>
              </w:rPr>
            </w:pPr>
          </w:p>
        </w:tc>
      </w:tr>
      <w:tr w14:paraId="7CE54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C57C18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C59C6A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91C76E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29.13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9523F6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29.13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D50555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464452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1DB80D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3FBF2C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CE93769">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43426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44D7D97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48A5EA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AAFB00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29.13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373C65E">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29.13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F3589E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84DD70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75FACC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B6CD29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97A1E97">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CD84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C2D69F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08F384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F130D7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19.11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4811BE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19.11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465837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AD1876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BC9BE1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6116810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2A31AC4">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613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5C6C1E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2080506</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1A81A0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A7C011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10.02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139B00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10.02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33AF15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B42914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E4E9B2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0E97320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AEAA7B2">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ACAC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150545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4187D95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17C8FA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3BC0381">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8E7048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B6B76C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E022FB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AE92DB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19FD1A9">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F947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809DF2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7BA8F9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741D4CF">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357FE35">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9F79C0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D17258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0A53B1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802CDA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1F7CC62">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9252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1BA47A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43BCDF0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68432C9">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81D2C8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7.42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A23539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7822AE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F7E817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0A3E97C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56A14E8">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E1CC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B5451B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0AFDDDA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E432E17">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351.09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CD762D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351.09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200493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D89112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3D0647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E46976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7484D6E">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32C2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15859E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BCFF5E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农业农村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7D6E387">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351.09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DA75499">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351.09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8B6E95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EB79B2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9B4A5E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2FA3EF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B72008C">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2C05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AD99C8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4A0B6EE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2BEFF9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33.00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7FE51C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33.00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49C722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EE1734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C2FB5B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15477A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4A810A2">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33901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113D1D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2130104</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59BA37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事业运行</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AEFD50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318.09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68368D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318.09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2576CB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8E17AF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15AC75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7719A8E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ACD6F5A">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43336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DD5EE2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BD1C4F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595905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E58415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8DBB20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CF7A53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7836AF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94F874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A9DCB35">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0EB0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669F99C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25413FF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7CF5423">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9B85B5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593817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E01754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858BDE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6B32349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CB225DF">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94F2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2A4C82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10F9E6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221F5B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B91023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804210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45C6F7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D3A160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614F72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7F76284">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558F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jc w:val="center"/>
        </w:trPr>
        <w:tc>
          <w:tcPr>
            <w:tcW w:w="9230" w:type="dxa"/>
            <w:gridSpan w:val="10"/>
            <w:tcBorders>
              <w:top w:val="single" w:color="000000" w:sz="8" w:space="0"/>
              <w:left w:val="nil"/>
              <w:bottom w:val="nil"/>
              <w:right w:val="nil"/>
            </w:tcBorders>
            <w:noWrap/>
            <w:vAlign w:val="center"/>
          </w:tcPr>
          <w:p w14:paraId="681DCE2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注：本表反映单位本年度取得的各项收入情况。</w:t>
            </w:r>
          </w:p>
        </w:tc>
      </w:tr>
    </w:tbl>
    <w:p w14:paraId="6990BEB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127A574">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9"/>
        <w:gridCol w:w="1187"/>
        <w:gridCol w:w="1127"/>
        <w:gridCol w:w="127"/>
        <w:gridCol w:w="998"/>
        <w:gridCol w:w="1125"/>
        <w:gridCol w:w="499"/>
        <w:gridCol w:w="626"/>
        <w:gridCol w:w="1125"/>
        <w:gridCol w:w="1492"/>
      </w:tblGrid>
      <w:tr w14:paraId="1B22D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32B47ED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61B0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59F5CE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675D5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sz="8" w:space="0"/>
              <w:right w:val="nil"/>
            </w:tcBorders>
            <w:noWrap/>
            <w:vAlign w:val="bottom"/>
          </w:tcPr>
          <w:p w14:paraId="4D9134A4">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单位：行唐县农机监理站 </w:t>
            </w:r>
            <w:r>
              <w:rPr>
                <w:rFonts w:hint="eastAsia" w:ascii="宋体" w:eastAsia="宋体" w:cs="宋体"/>
                <w:i w:val="0"/>
                <w:iCs w:val="0"/>
                <w:color w:val="000000"/>
                <w:kern w:val="0"/>
                <w:sz w:val="20"/>
                <w:szCs w:val="20"/>
                <w:highlight w:val="none"/>
                <w:u w:val="none"/>
                <w:lang w:val="en-US" w:eastAsia="zh-CN"/>
              </w:rPr>
              <w:t xml:space="preserve">                                                                                                         </w:t>
            </w:r>
          </w:p>
        </w:tc>
        <w:tc>
          <w:tcPr>
            <w:tcW w:w="1403" w:type="pct"/>
            <w:gridSpan w:val="3"/>
            <w:tcBorders>
              <w:top w:val="nil"/>
              <w:left w:val="nil"/>
              <w:bottom w:val="single" w:color="000000" w:sz="8" w:space="0"/>
              <w:right w:val="nil"/>
            </w:tcBorders>
            <w:noWrap/>
            <w:vAlign w:val="bottom"/>
          </w:tcPr>
          <w:p w14:paraId="7A2757E6">
            <w:pPr>
              <w:keepNext w:val="0"/>
              <w:keepLines w:val="0"/>
              <w:widowControl/>
              <w:suppressLineNumbers w:val="0"/>
              <w:jc w:val="center"/>
              <w:textAlignment w:val="bottom"/>
              <w:rPr>
                <w:rFonts w:hint="eastAsia" w:asci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34" w:type="pct"/>
            <w:gridSpan w:val="3"/>
            <w:tcBorders>
              <w:top w:val="nil"/>
              <w:left w:val="nil"/>
              <w:bottom w:val="single" w:color="000000" w:sz="8" w:space="0"/>
              <w:right w:val="nil"/>
            </w:tcBorders>
            <w:noWrap/>
            <w:vAlign w:val="bottom"/>
          </w:tcPr>
          <w:p w14:paraId="280E5DA2">
            <w:pPr>
              <w:keepNext w:val="0"/>
              <w:keepLines w:val="0"/>
              <w:widowControl/>
              <w:suppressLineNumbers w:val="0"/>
              <w:jc w:val="right"/>
              <w:textAlignment w:val="bottom"/>
              <w:rPr>
                <w:rFonts w:hint="eastAsia"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金额单位：万元</w:t>
            </w:r>
          </w:p>
        </w:tc>
      </w:tr>
      <w:tr w14:paraId="663E5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7B09421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03" w:type="pct"/>
            <w:vMerge w:val="restart"/>
            <w:tcBorders>
              <w:top w:val="single" w:color="000000" w:sz="8" w:space="0"/>
              <w:left w:val="single" w:color="000000" w:sz="8" w:space="0"/>
              <w:bottom w:val="single" w:color="000000" w:sz="8" w:space="0"/>
              <w:right w:val="single" w:color="000000" w:sz="8" w:space="0"/>
            </w:tcBorders>
            <w:noWrap/>
            <w:vAlign w:val="center"/>
          </w:tcPr>
          <w:p w14:paraId="53CAAD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本年支出合计</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0174A6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1BF479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3DAC94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上缴上级支出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4ED8C18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经营支出</w:t>
            </w:r>
          </w:p>
        </w:tc>
        <w:tc>
          <w:tcPr>
            <w:tcW w:w="795" w:type="pct"/>
            <w:vMerge w:val="restart"/>
            <w:tcBorders>
              <w:top w:val="single" w:color="000000" w:sz="8" w:space="0"/>
              <w:left w:val="single" w:color="000000" w:sz="8" w:space="0"/>
              <w:bottom w:val="single" w:color="000000" w:sz="8" w:space="0"/>
              <w:right w:val="single" w:color="000000" w:sz="8" w:space="0"/>
            </w:tcBorders>
            <w:noWrap/>
            <w:vAlign w:val="center"/>
          </w:tcPr>
          <w:p w14:paraId="1A03827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对附属单位补助支出</w:t>
            </w:r>
          </w:p>
        </w:tc>
      </w:tr>
      <w:tr w14:paraId="5CD1C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sz="8" w:space="0"/>
              <w:left w:val="single" w:color="000000" w:sz="8" w:space="0"/>
              <w:bottom w:val="single" w:color="000000" w:sz="8" w:space="0"/>
              <w:right w:val="single" w:color="000000" w:sz="8" w:space="0"/>
            </w:tcBorders>
            <w:noWrap/>
            <w:vAlign w:val="center"/>
          </w:tcPr>
          <w:p w14:paraId="6C3D867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sz="8" w:space="0"/>
              <w:left w:val="single" w:color="000000" w:sz="8" w:space="0"/>
              <w:bottom w:val="single" w:color="000000" w:sz="8" w:space="0"/>
              <w:right w:val="single" w:color="000000" w:sz="8" w:space="0"/>
            </w:tcBorders>
            <w:noWrap/>
            <w:vAlign w:val="center"/>
          </w:tcPr>
          <w:p w14:paraId="4F3216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1D535EC5"/>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AC3CB0F"/>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1DBBE9E2"/>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70E81B6"/>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0AB18754"/>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68DDE218"/>
        </w:tc>
      </w:tr>
      <w:tr w14:paraId="5779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60D118F9"/>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4D4BCF9C"/>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2FABA95E"/>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5E81C12"/>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060AF0C9"/>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178445D"/>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686E02FF"/>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23693150"/>
        </w:tc>
      </w:tr>
      <w:tr w14:paraId="35D5C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6942927D"/>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2500A3B3"/>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481F9BED"/>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C841913"/>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6AD0D020"/>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A1916B8"/>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3795A9BF"/>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58F13A44"/>
        </w:tc>
      </w:tr>
      <w:tr w14:paraId="404C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359EE69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B14556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1F4039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06C13F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ED3D1C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AE34F0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03E438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r>
      <w:tr w14:paraId="6615C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48A020A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02A04B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CC15A7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371.14</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5D675D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33.00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3641D9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E4F94F">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1DA7668">
            <w:pPr>
              <w:jc w:val="right"/>
              <w:rPr>
                <w:rFonts w:ascii="Times New Roman" w:hAnsi="Times New Roman" w:eastAsia="宋体" w:cs="Times New Roman"/>
                <w:i w:val="0"/>
                <w:iCs w:val="0"/>
                <w:color w:val="000000"/>
                <w:sz w:val="20"/>
                <w:szCs w:val="20"/>
                <w:highlight w:val="none"/>
                <w:u w:val="none"/>
              </w:rPr>
            </w:pPr>
          </w:p>
        </w:tc>
      </w:tr>
      <w:tr w14:paraId="5AC4F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39253A8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309DCFD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3D2B2D1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501A13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7B0599">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B71E01">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B754D0">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2D4526D">
            <w:pPr>
              <w:jc w:val="right"/>
              <w:rPr>
                <w:rFonts w:ascii="Times New Roman" w:hAnsi="Times New Roman" w:eastAsia="宋体" w:cs="Times New Roman"/>
                <w:i w:val="0"/>
                <w:iCs w:val="0"/>
                <w:color w:val="000000"/>
                <w:sz w:val="20"/>
                <w:szCs w:val="20"/>
                <w:highlight w:val="none"/>
                <w:u w:val="none"/>
              </w:rPr>
            </w:pPr>
          </w:p>
        </w:tc>
      </w:tr>
      <w:tr w14:paraId="58307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1AF5A00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63E9AD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51F3E1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426611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415E0BA">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61E7F7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9BE21E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CF09C13">
            <w:pPr>
              <w:jc w:val="right"/>
              <w:rPr>
                <w:rFonts w:ascii="Times New Roman" w:hAnsi="Times New Roman" w:eastAsia="宋体" w:cs="Times New Roman"/>
                <w:i w:val="0"/>
                <w:iCs w:val="0"/>
                <w:color w:val="000000"/>
                <w:sz w:val="20"/>
                <w:szCs w:val="20"/>
                <w:highlight w:val="none"/>
                <w:u w:val="none"/>
              </w:rPr>
            </w:pPr>
          </w:p>
        </w:tc>
      </w:tr>
      <w:tr w14:paraId="6BA08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42CF9B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6BF3BE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FFE61C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19.11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7D02D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19.11</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11BBA32">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B3D43FF">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BBEC841">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D6AA569">
            <w:pPr>
              <w:jc w:val="right"/>
              <w:rPr>
                <w:rFonts w:ascii="Times New Roman" w:hAnsi="Times New Roman" w:eastAsia="宋体" w:cs="Times New Roman"/>
                <w:i w:val="0"/>
                <w:iCs w:val="0"/>
                <w:color w:val="000000"/>
                <w:sz w:val="20"/>
                <w:szCs w:val="20"/>
                <w:highlight w:val="none"/>
                <w:u w:val="none"/>
              </w:rPr>
            </w:pPr>
          </w:p>
        </w:tc>
      </w:tr>
      <w:tr w14:paraId="4D2AD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4BC124AC">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2080506</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5FC7D4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30D76E8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543B40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47FC7E1">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485585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B2273C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8CBCC5C">
            <w:pPr>
              <w:jc w:val="right"/>
              <w:rPr>
                <w:rFonts w:ascii="Times New Roman" w:hAnsi="Times New Roman" w:eastAsia="宋体" w:cs="Times New Roman"/>
                <w:i w:val="0"/>
                <w:iCs w:val="0"/>
                <w:color w:val="000000"/>
                <w:sz w:val="20"/>
                <w:szCs w:val="20"/>
                <w:highlight w:val="none"/>
                <w:u w:val="none"/>
              </w:rPr>
            </w:pPr>
          </w:p>
        </w:tc>
      </w:tr>
      <w:tr w14:paraId="6127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7672BC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8BCBA0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2FCF183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09DBDB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9D7966B">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B8614B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94FC74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1789A74">
            <w:pPr>
              <w:jc w:val="right"/>
              <w:rPr>
                <w:rFonts w:ascii="Times New Roman" w:hAnsi="Times New Roman" w:eastAsia="宋体" w:cs="Times New Roman"/>
                <w:i w:val="0"/>
                <w:iCs w:val="0"/>
                <w:color w:val="000000"/>
                <w:sz w:val="20"/>
                <w:szCs w:val="20"/>
                <w:highlight w:val="none"/>
                <w:u w:val="none"/>
              </w:rPr>
            </w:pPr>
          </w:p>
        </w:tc>
      </w:tr>
      <w:tr w14:paraId="24637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42AE8CD">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9BAB82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83C788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0D7D82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06A0A68">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A77C66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E8A12A8">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D0BE160">
            <w:pPr>
              <w:jc w:val="right"/>
              <w:rPr>
                <w:rFonts w:ascii="Times New Roman" w:hAnsi="Times New Roman" w:eastAsia="宋体" w:cs="Times New Roman"/>
                <w:i w:val="0"/>
                <w:iCs w:val="0"/>
                <w:color w:val="000000"/>
                <w:sz w:val="20"/>
                <w:szCs w:val="20"/>
                <w:highlight w:val="none"/>
                <w:u w:val="none"/>
              </w:rPr>
            </w:pPr>
          </w:p>
        </w:tc>
      </w:tr>
      <w:tr w14:paraId="219FB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236702D">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063B1C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E3C3E2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26D392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18EA7D2">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D4DA84F">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C6270B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C318C0A">
            <w:pPr>
              <w:jc w:val="right"/>
              <w:rPr>
                <w:rFonts w:ascii="Times New Roman" w:hAnsi="Times New Roman" w:eastAsia="宋体" w:cs="Times New Roman"/>
                <w:i w:val="0"/>
                <w:iCs w:val="0"/>
                <w:color w:val="000000"/>
                <w:sz w:val="20"/>
                <w:szCs w:val="20"/>
                <w:highlight w:val="none"/>
                <w:u w:val="none"/>
              </w:rPr>
            </w:pPr>
          </w:p>
        </w:tc>
      </w:tr>
      <w:tr w14:paraId="4F7D0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372FFC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3EF1BB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4E333A1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351.09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62E7CC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F767C8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F90CB41">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149B1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C1230B2">
            <w:pPr>
              <w:jc w:val="right"/>
              <w:rPr>
                <w:rFonts w:ascii="Times New Roman" w:hAnsi="Times New Roman" w:eastAsia="宋体" w:cs="Times New Roman"/>
                <w:i w:val="0"/>
                <w:iCs w:val="0"/>
                <w:color w:val="000000"/>
                <w:sz w:val="20"/>
                <w:szCs w:val="20"/>
                <w:highlight w:val="none"/>
                <w:u w:val="none"/>
              </w:rPr>
            </w:pPr>
          </w:p>
        </w:tc>
      </w:tr>
      <w:tr w14:paraId="7F929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D10384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37B00A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070FE2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351.09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0103DA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22D293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9208F26">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7D6FF1">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BC9829E">
            <w:pPr>
              <w:jc w:val="right"/>
              <w:rPr>
                <w:rFonts w:ascii="Times New Roman" w:hAnsi="Times New Roman" w:eastAsia="宋体" w:cs="Times New Roman"/>
                <w:i w:val="0"/>
                <w:iCs w:val="0"/>
                <w:color w:val="000000"/>
                <w:sz w:val="20"/>
                <w:szCs w:val="20"/>
                <w:highlight w:val="none"/>
                <w:u w:val="none"/>
              </w:rPr>
            </w:pPr>
          </w:p>
        </w:tc>
      </w:tr>
      <w:tr w14:paraId="34D60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3EF8F52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91603F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551484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2E3B63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AB294B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0A3FAED">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8988CAB">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5EF26F3">
            <w:pPr>
              <w:jc w:val="right"/>
              <w:rPr>
                <w:rFonts w:ascii="Times New Roman" w:hAnsi="Times New Roman" w:eastAsia="宋体" w:cs="Times New Roman"/>
                <w:i w:val="0"/>
                <w:iCs w:val="0"/>
                <w:color w:val="000000"/>
                <w:sz w:val="20"/>
                <w:szCs w:val="20"/>
                <w:highlight w:val="none"/>
                <w:u w:val="none"/>
              </w:rPr>
            </w:pPr>
          </w:p>
        </w:tc>
      </w:tr>
      <w:tr w14:paraId="4AC81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D4543A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B352CE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18186E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C5B737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A818A3D">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5E3447E">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8E06CB2">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1FB24F8">
            <w:pPr>
              <w:jc w:val="right"/>
              <w:rPr>
                <w:rFonts w:ascii="Times New Roman" w:hAnsi="Times New Roman" w:eastAsia="宋体" w:cs="Times New Roman"/>
                <w:i w:val="0"/>
                <w:iCs w:val="0"/>
                <w:color w:val="000000"/>
                <w:sz w:val="20"/>
                <w:szCs w:val="20"/>
                <w:highlight w:val="none"/>
                <w:u w:val="none"/>
              </w:rPr>
            </w:pPr>
          </w:p>
        </w:tc>
      </w:tr>
      <w:tr w14:paraId="47689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5BD618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0DB718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2A26A7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975180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E2BCB12">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9EF59D8">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0CD7848">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5F6A3DD">
            <w:pPr>
              <w:jc w:val="right"/>
              <w:rPr>
                <w:rFonts w:ascii="Times New Roman" w:hAnsi="Times New Roman" w:eastAsia="宋体" w:cs="Times New Roman"/>
                <w:i w:val="0"/>
                <w:iCs w:val="0"/>
                <w:color w:val="000000"/>
                <w:sz w:val="20"/>
                <w:szCs w:val="20"/>
                <w:highlight w:val="none"/>
                <w:u w:val="none"/>
              </w:rPr>
            </w:pPr>
          </w:p>
        </w:tc>
      </w:tr>
      <w:tr w14:paraId="5C22C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C508F6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3DF759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B0E257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C51D73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59EEA71">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2B45854">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5911C16">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EECF82C">
            <w:pPr>
              <w:jc w:val="right"/>
              <w:rPr>
                <w:rFonts w:ascii="Times New Roman" w:hAnsi="Times New Roman" w:eastAsia="宋体" w:cs="Times New Roman"/>
                <w:i w:val="0"/>
                <w:iCs w:val="0"/>
                <w:color w:val="000000"/>
                <w:sz w:val="20"/>
                <w:szCs w:val="20"/>
                <w:highlight w:val="none"/>
                <w:u w:val="none"/>
              </w:rPr>
            </w:pPr>
          </w:p>
        </w:tc>
      </w:tr>
      <w:tr w14:paraId="5158A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3064156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24B4441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003A44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B954D9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D9E21F1">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8A19D94">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B1A4833">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EFDA65B">
            <w:pPr>
              <w:jc w:val="right"/>
              <w:rPr>
                <w:rFonts w:ascii="Times New Roman" w:hAnsi="Times New Roman" w:eastAsia="宋体" w:cs="Times New Roman"/>
                <w:i w:val="0"/>
                <w:iCs w:val="0"/>
                <w:color w:val="000000"/>
                <w:sz w:val="20"/>
                <w:szCs w:val="20"/>
                <w:highlight w:val="none"/>
                <w:u w:val="none"/>
              </w:rPr>
            </w:pPr>
          </w:p>
        </w:tc>
      </w:tr>
      <w:tr w14:paraId="297B7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sz="8" w:space="0"/>
              <w:left w:val="nil"/>
              <w:bottom w:val="nil"/>
              <w:right w:val="nil"/>
            </w:tcBorders>
            <w:noWrap/>
            <w:vAlign w:val="center"/>
          </w:tcPr>
          <w:p w14:paraId="3814D09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注：本表反映单位本年度各项支出情况。</w:t>
            </w:r>
          </w:p>
        </w:tc>
      </w:tr>
    </w:tbl>
    <w:p w14:paraId="4747BBA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990AB78">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3"/>
        <w:gridCol w:w="623"/>
        <w:gridCol w:w="1428"/>
        <w:gridCol w:w="1658"/>
        <w:gridCol w:w="438"/>
        <w:gridCol w:w="623"/>
        <w:gridCol w:w="459"/>
        <w:gridCol w:w="834"/>
        <w:gridCol w:w="1218"/>
        <w:gridCol w:w="1218"/>
        <w:gridCol w:w="1227"/>
      </w:tblGrid>
      <w:tr w14:paraId="552B8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737263C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5609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24BD3F03">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07448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sz="8" w:space="0"/>
              <w:right w:val="nil"/>
            </w:tcBorders>
            <w:noWrap/>
            <w:vAlign w:val="bottom"/>
          </w:tcPr>
          <w:p w14:paraId="4FD2005F">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单位：行唐县农机监理站 </w:t>
            </w:r>
            <w:r>
              <w:rPr>
                <w:rFonts w:hint="eastAsia" w:ascii="宋体" w:eastAsia="宋体" w:cs="宋体"/>
                <w:i w:val="0"/>
                <w:iCs w:val="0"/>
                <w:color w:val="000000"/>
                <w:kern w:val="0"/>
                <w:sz w:val="20"/>
                <w:szCs w:val="20"/>
                <w:highlight w:val="none"/>
                <w:u w:val="none"/>
                <w:lang w:val="en-US" w:eastAsia="zh-CN"/>
              </w:rPr>
              <w:t xml:space="preserve">                                                                                                   </w:t>
            </w:r>
          </w:p>
        </w:tc>
        <w:tc>
          <w:tcPr>
            <w:tcW w:w="649" w:type="pct"/>
            <w:gridSpan w:val="3"/>
            <w:tcBorders>
              <w:top w:val="nil"/>
              <w:left w:val="nil"/>
              <w:bottom w:val="single" w:color="000000" w:sz="8" w:space="0"/>
              <w:right w:val="nil"/>
            </w:tcBorders>
            <w:noWrap/>
            <w:vAlign w:val="bottom"/>
          </w:tcPr>
          <w:p w14:paraId="5B242FED">
            <w:pPr>
              <w:jc w:val="center"/>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919" w:type="pct"/>
            <w:gridSpan w:val="4"/>
            <w:tcBorders>
              <w:top w:val="nil"/>
              <w:left w:val="nil"/>
              <w:bottom w:val="single" w:color="000000" w:sz="8" w:space="0"/>
              <w:right w:val="nil"/>
            </w:tcBorders>
            <w:noWrap/>
            <w:vAlign w:val="bottom"/>
          </w:tcPr>
          <w:p w14:paraId="1C7B58DE">
            <w:pPr>
              <w:jc w:val="right"/>
              <w:rPr>
                <w:rFonts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279B7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sz="8" w:space="0"/>
              <w:left w:val="single" w:color="000000" w:sz="8" w:space="0"/>
              <w:bottom w:val="single" w:color="000000" w:sz="8" w:space="0"/>
              <w:right w:val="single" w:color="000000" w:sz="8" w:space="0"/>
            </w:tcBorders>
            <w:noWrap/>
            <w:vAlign w:val="center"/>
          </w:tcPr>
          <w:p w14:paraId="2D85CC55">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sz="8" w:space="0"/>
              <w:left w:val="single" w:color="000000" w:sz="8" w:space="0"/>
              <w:bottom w:val="single" w:color="000000" w:sz="8" w:space="0"/>
              <w:right w:val="single" w:color="000000" w:sz="8" w:space="0"/>
            </w:tcBorders>
            <w:noWrap/>
            <w:vAlign w:val="center"/>
          </w:tcPr>
          <w:p w14:paraId="0FEED586">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EE6D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sz="8" w:space="0"/>
              <w:left w:val="single" w:color="000000" w:sz="8" w:space="0"/>
              <w:bottom w:val="single" w:color="000000" w:sz="8" w:space="0"/>
              <w:right w:val="single" w:color="000000" w:sz="8" w:space="0"/>
            </w:tcBorders>
            <w:noWrap/>
            <w:vAlign w:val="center"/>
          </w:tcPr>
          <w:p w14:paraId="58D822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    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2FA792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609" w:type="pct"/>
            <w:vMerge w:val="restart"/>
            <w:tcBorders>
              <w:top w:val="single" w:color="000000" w:sz="8" w:space="0"/>
              <w:left w:val="single" w:color="000000" w:sz="8" w:space="0"/>
              <w:bottom w:val="single" w:color="000000" w:sz="8" w:space="0"/>
              <w:right w:val="single" w:color="000000" w:sz="8" w:space="0"/>
            </w:tcBorders>
            <w:noWrap/>
            <w:vAlign w:val="center"/>
          </w:tcPr>
          <w:p w14:paraId="3CE4A7C9">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114AC0D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71065A6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55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302B41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6B51D4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7756A1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476D0D1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12D63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sz="8" w:space="0"/>
              <w:left w:val="single" w:color="000000" w:sz="8" w:space="0"/>
              <w:bottom w:val="single" w:color="000000" w:sz="8" w:space="0"/>
              <w:right w:val="single" w:color="000000" w:sz="8" w:space="0"/>
            </w:tcBorders>
            <w:noWrap/>
            <w:vAlign w:val="center"/>
          </w:tcPr>
          <w:p w14:paraId="158FC8FD"/>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095B3D8C"/>
        </w:tc>
        <w:tc>
          <w:tcPr>
            <w:tcW w:w="609" w:type="pct"/>
            <w:vMerge w:val="continue"/>
            <w:tcBorders>
              <w:top w:val="single" w:color="000000" w:sz="8" w:space="0"/>
              <w:left w:val="single" w:color="000000" w:sz="8" w:space="0"/>
              <w:bottom w:val="single" w:color="000000" w:sz="8" w:space="0"/>
              <w:right w:val="single" w:color="000000" w:sz="8" w:space="0"/>
            </w:tcBorders>
            <w:noWrap/>
            <w:vAlign w:val="center"/>
          </w:tcPr>
          <w:p w14:paraId="11E9146E"/>
        </w:tc>
        <w:tc>
          <w:tcPr>
            <w:tcW w:w="895"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F70C924"/>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65631302"/>
        </w:tc>
        <w:tc>
          <w:tcPr>
            <w:tcW w:w="55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DD945FD"/>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3DFC0DFE"/>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64EEA88E"/>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46E0B243"/>
        </w:tc>
      </w:tr>
      <w:tr w14:paraId="12C54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360B5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5E23B05">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42540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B24648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29FD8BC">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9F62D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15148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0F25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2D560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r>
      <w:tr w14:paraId="1ED0A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CE85C1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429DC7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84EDBA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5D83F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76225F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26F490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03966B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B76B9A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A47B969">
            <w:pPr>
              <w:jc w:val="right"/>
              <w:rPr>
                <w:rFonts w:ascii="Times New Roman" w:hAnsi="Times New Roman" w:eastAsia="宋体" w:cs="Times New Roman"/>
                <w:i w:val="0"/>
                <w:iCs w:val="0"/>
                <w:color w:val="000000"/>
                <w:sz w:val="20"/>
                <w:szCs w:val="20"/>
                <w:highlight w:val="none"/>
                <w:u w:val="none"/>
              </w:rPr>
            </w:pPr>
          </w:p>
        </w:tc>
      </w:tr>
      <w:tr w14:paraId="0A3C2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EB54B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11D9E5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6D61AE1">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F9824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826693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3BE447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B18AB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F34AD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0A4419">
            <w:pPr>
              <w:jc w:val="right"/>
              <w:rPr>
                <w:rFonts w:ascii="Times New Roman" w:hAnsi="Times New Roman" w:eastAsia="宋体" w:cs="Times New Roman"/>
                <w:i w:val="0"/>
                <w:iCs w:val="0"/>
                <w:color w:val="000000"/>
                <w:sz w:val="20"/>
                <w:szCs w:val="20"/>
                <w:highlight w:val="none"/>
                <w:u w:val="none"/>
              </w:rPr>
            </w:pPr>
          </w:p>
        </w:tc>
      </w:tr>
      <w:tr w14:paraId="2034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A7AD6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20B1A2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611A70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1AA95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D421A1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5DBF6C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6D0F0D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B85CF1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DB05653">
            <w:pPr>
              <w:jc w:val="right"/>
              <w:rPr>
                <w:rFonts w:ascii="Times New Roman" w:hAnsi="Times New Roman" w:eastAsia="宋体" w:cs="Times New Roman"/>
                <w:i w:val="0"/>
                <w:iCs w:val="0"/>
                <w:color w:val="000000"/>
                <w:sz w:val="20"/>
                <w:szCs w:val="20"/>
                <w:highlight w:val="none"/>
                <w:u w:val="none"/>
              </w:rPr>
            </w:pPr>
          </w:p>
        </w:tc>
      </w:tr>
      <w:tr w14:paraId="306CB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CF5D8B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4A3E05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56B5F8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9BA03D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E1C173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1EB13A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F3BF81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1804B0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5CD7B07">
            <w:pPr>
              <w:jc w:val="right"/>
              <w:rPr>
                <w:rFonts w:ascii="Times New Roman" w:hAnsi="Times New Roman" w:eastAsia="宋体" w:cs="Times New Roman"/>
                <w:i w:val="0"/>
                <w:iCs w:val="0"/>
                <w:color w:val="000000"/>
                <w:sz w:val="20"/>
                <w:szCs w:val="20"/>
                <w:highlight w:val="none"/>
                <w:u w:val="none"/>
              </w:rPr>
            </w:pPr>
          </w:p>
        </w:tc>
      </w:tr>
      <w:tr w14:paraId="0B3AD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6B4845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13CF38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939F68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96232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F9172E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64CCEC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87F12A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11544B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63A3274">
            <w:pPr>
              <w:jc w:val="right"/>
              <w:rPr>
                <w:rFonts w:ascii="Times New Roman" w:hAnsi="Times New Roman" w:eastAsia="宋体" w:cs="Times New Roman"/>
                <w:i w:val="0"/>
                <w:iCs w:val="0"/>
                <w:color w:val="000000"/>
                <w:sz w:val="20"/>
                <w:szCs w:val="20"/>
                <w:highlight w:val="none"/>
                <w:u w:val="none"/>
              </w:rPr>
            </w:pPr>
          </w:p>
        </w:tc>
      </w:tr>
      <w:tr w14:paraId="4217A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D90A5A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4EF88B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966421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9C164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28458A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BF2E83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7A359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BDD23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7AA126A">
            <w:pPr>
              <w:jc w:val="right"/>
              <w:rPr>
                <w:rFonts w:ascii="Times New Roman" w:hAnsi="Times New Roman" w:eastAsia="宋体" w:cs="Times New Roman"/>
                <w:i w:val="0"/>
                <w:iCs w:val="0"/>
                <w:color w:val="000000"/>
                <w:sz w:val="20"/>
                <w:szCs w:val="20"/>
                <w:highlight w:val="none"/>
                <w:u w:val="none"/>
              </w:rPr>
            </w:pPr>
          </w:p>
        </w:tc>
      </w:tr>
      <w:tr w14:paraId="399FD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689E253">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92C12F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2BD934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684DE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A96F78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3BC14D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9EA195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95C1AD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D8669A7">
            <w:pPr>
              <w:jc w:val="right"/>
              <w:rPr>
                <w:rFonts w:ascii="Times New Roman" w:hAnsi="Times New Roman" w:eastAsia="宋体" w:cs="Times New Roman"/>
                <w:i w:val="0"/>
                <w:iCs w:val="0"/>
                <w:color w:val="000000"/>
                <w:sz w:val="20"/>
                <w:szCs w:val="20"/>
                <w:highlight w:val="none"/>
                <w:u w:val="none"/>
              </w:rPr>
            </w:pPr>
          </w:p>
        </w:tc>
      </w:tr>
      <w:tr w14:paraId="63B21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4D86E3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9D43AD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674771C">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8312B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D6206C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F3F9473">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29.13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4805F4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29.13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0B6E0C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68BBC34">
            <w:pPr>
              <w:jc w:val="right"/>
              <w:rPr>
                <w:rFonts w:ascii="Times New Roman" w:hAnsi="Times New Roman" w:eastAsia="宋体" w:cs="Times New Roman"/>
                <w:i w:val="0"/>
                <w:iCs w:val="0"/>
                <w:color w:val="000000"/>
                <w:sz w:val="20"/>
                <w:szCs w:val="20"/>
                <w:highlight w:val="none"/>
                <w:u w:val="none"/>
              </w:rPr>
            </w:pPr>
          </w:p>
        </w:tc>
      </w:tr>
      <w:tr w14:paraId="3743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F1A009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1AC8C0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10D2070">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A5613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0A54BF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60BF96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7.42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2BA688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7.42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3744B8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EB5DCA">
            <w:pPr>
              <w:jc w:val="right"/>
              <w:rPr>
                <w:rFonts w:ascii="Times New Roman" w:hAnsi="Times New Roman" w:eastAsia="宋体" w:cs="Times New Roman"/>
                <w:i w:val="0"/>
                <w:iCs w:val="0"/>
                <w:color w:val="000000"/>
                <w:sz w:val="20"/>
                <w:szCs w:val="20"/>
                <w:highlight w:val="none"/>
                <w:u w:val="none"/>
              </w:rPr>
            </w:pPr>
          </w:p>
        </w:tc>
      </w:tr>
      <w:tr w14:paraId="2A0D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64B7DE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240EB1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1086FB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071C81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A4E054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44E947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FAE1B7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6500C2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9E4CE67">
            <w:pPr>
              <w:jc w:val="right"/>
              <w:rPr>
                <w:rFonts w:ascii="Times New Roman" w:hAnsi="Times New Roman" w:eastAsia="宋体" w:cs="Times New Roman"/>
                <w:i w:val="0"/>
                <w:iCs w:val="0"/>
                <w:color w:val="000000"/>
                <w:sz w:val="20"/>
                <w:szCs w:val="20"/>
                <w:highlight w:val="none"/>
                <w:u w:val="none"/>
              </w:rPr>
            </w:pPr>
          </w:p>
        </w:tc>
      </w:tr>
      <w:tr w14:paraId="4E670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E2F8AF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CC0C3B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C55D2B7">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8F61B7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5A7DAE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AE2D3C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4A1BFE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B00722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C2D9ED1">
            <w:pPr>
              <w:jc w:val="right"/>
              <w:rPr>
                <w:rFonts w:ascii="Times New Roman" w:hAnsi="Times New Roman" w:eastAsia="宋体" w:cs="Times New Roman"/>
                <w:i w:val="0"/>
                <w:iCs w:val="0"/>
                <w:color w:val="000000"/>
                <w:sz w:val="20"/>
                <w:szCs w:val="20"/>
                <w:highlight w:val="none"/>
                <w:u w:val="none"/>
              </w:rPr>
            </w:pPr>
          </w:p>
        </w:tc>
      </w:tr>
      <w:tr w14:paraId="48F8B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45EC16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CA555F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371F132">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5C75A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1115F4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66724A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351.09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FEE424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351.09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A2F2AF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6F5FA93">
            <w:pPr>
              <w:jc w:val="right"/>
              <w:rPr>
                <w:rFonts w:ascii="Times New Roman" w:hAnsi="Times New Roman" w:eastAsia="宋体" w:cs="Times New Roman"/>
                <w:i w:val="0"/>
                <w:iCs w:val="0"/>
                <w:color w:val="000000"/>
                <w:sz w:val="20"/>
                <w:szCs w:val="20"/>
                <w:highlight w:val="none"/>
                <w:u w:val="none"/>
              </w:rPr>
            </w:pPr>
          </w:p>
        </w:tc>
      </w:tr>
      <w:tr w14:paraId="7FABE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899943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0E6D2E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6771311">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3B348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AB69F2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E88BFE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EF9794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F104BF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716228E">
            <w:pPr>
              <w:jc w:val="right"/>
              <w:rPr>
                <w:rFonts w:ascii="Times New Roman" w:hAnsi="Times New Roman" w:eastAsia="宋体" w:cs="Times New Roman"/>
                <w:i w:val="0"/>
                <w:iCs w:val="0"/>
                <w:color w:val="000000"/>
                <w:sz w:val="20"/>
                <w:szCs w:val="20"/>
                <w:highlight w:val="none"/>
                <w:u w:val="none"/>
              </w:rPr>
            </w:pPr>
          </w:p>
        </w:tc>
      </w:tr>
      <w:tr w14:paraId="5B1E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7EE5C2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EC0CED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F4D8672">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B03FE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8AD21B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747159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735A3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A75BBD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63B0AA">
            <w:pPr>
              <w:jc w:val="right"/>
              <w:rPr>
                <w:rFonts w:ascii="Times New Roman" w:hAnsi="Times New Roman" w:eastAsia="宋体" w:cs="Times New Roman"/>
                <w:i w:val="0"/>
                <w:iCs w:val="0"/>
                <w:color w:val="000000"/>
                <w:sz w:val="20"/>
                <w:szCs w:val="20"/>
                <w:highlight w:val="none"/>
                <w:u w:val="none"/>
              </w:rPr>
            </w:pPr>
          </w:p>
        </w:tc>
      </w:tr>
      <w:tr w14:paraId="5F5BA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8E28B9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9313EA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DB3AE05">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4F4B12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074EC0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0C559A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AB8493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5163D5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BC7C518">
            <w:pPr>
              <w:jc w:val="right"/>
              <w:rPr>
                <w:rFonts w:ascii="Times New Roman" w:hAnsi="Times New Roman" w:eastAsia="宋体" w:cs="Times New Roman"/>
                <w:i w:val="0"/>
                <w:iCs w:val="0"/>
                <w:color w:val="000000"/>
                <w:sz w:val="20"/>
                <w:szCs w:val="20"/>
                <w:highlight w:val="none"/>
                <w:u w:val="none"/>
              </w:rPr>
            </w:pPr>
          </w:p>
        </w:tc>
      </w:tr>
      <w:tr w14:paraId="2588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6"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766676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8B59EA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6D90531">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197C33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32E53F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10D0C6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506528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F1FE95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96FD420">
            <w:pPr>
              <w:jc w:val="right"/>
              <w:rPr>
                <w:rFonts w:ascii="Times New Roman" w:hAnsi="Times New Roman" w:eastAsia="宋体" w:cs="Times New Roman"/>
                <w:i w:val="0"/>
                <w:iCs w:val="0"/>
                <w:color w:val="000000"/>
                <w:sz w:val="20"/>
                <w:szCs w:val="20"/>
                <w:highlight w:val="none"/>
                <w:u w:val="none"/>
              </w:rPr>
            </w:pPr>
          </w:p>
        </w:tc>
      </w:tr>
      <w:tr w14:paraId="13CAA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1AB24E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BBBCA5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15C79F5">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095AAD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A6222B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5E3D95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5708BC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0DBC7C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734FCB5">
            <w:pPr>
              <w:jc w:val="right"/>
              <w:rPr>
                <w:rFonts w:ascii="Times New Roman" w:hAnsi="Times New Roman" w:eastAsia="宋体" w:cs="Times New Roman"/>
                <w:i w:val="0"/>
                <w:iCs w:val="0"/>
                <w:color w:val="000000"/>
                <w:sz w:val="20"/>
                <w:szCs w:val="20"/>
                <w:highlight w:val="none"/>
                <w:u w:val="none"/>
              </w:rPr>
            </w:pPr>
          </w:p>
        </w:tc>
      </w:tr>
      <w:tr w14:paraId="04293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04B3B6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7FC62E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1C6C393">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699DD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185265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F5A54F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87CCAA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E4671F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65C6005">
            <w:pPr>
              <w:jc w:val="right"/>
              <w:rPr>
                <w:rFonts w:ascii="Times New Roman" w:hAnsi="Times New Roman" w:eastAsia="宋体" w:cs="Times New Roman"/>
                <w:i w:val="0"/>
                <w:iCs w:val="0"/>
                <w:color w:val="000000"/>
                <w:sz w:val="20"/>
                <w:szCs w:val="20"/>
                <w:highlight w:val="none"/>
                <w:u w:val="none"/>
              </w:rPr>
            </w:pPr>
          </w:p>
        </w:tc>
      </w:tr>
      <w:tr w14:paraId="14680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3A0EF8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4FBB70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3DFFF4F">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F1BD61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1118B7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E41383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16.50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01DC90E">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16.50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874E43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C1CBF1">
            <w:pPr>
              <w:jc w:val="right"/>
              <w:rPr>
                <w:rFonts w:ascii="Times New Roman" w:hAnsi="Times New Roman" w:eastAsia="宋体" w:cs="Times New Roman"/>
                <w:i w:val="0"/>
                <w:iCs w:val="0"/>
                <w:color w:val="000000"/>
                <w:sz w:val="20"/>
                <w:szCs w:val="20"/>
                <w:highlight w:val="none"/>
                <w:u w:val="none"/>
              </w:rPr>
            </w:pPr>
          </w:p>
        </w:tc>
      </w:tr>
      <w:tr w14:paraId="5432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B4E90E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F0A606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6D5AEC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743FA3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9C2E78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F1AD21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73B6EA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151C49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33350AD">
            <w:pPr>
              <w:jc w:val="right"/>
              <w:rPr>
                <w:rFonts w:ascii="Times New Roman" w:hAnsi="Times New Roman" w:eastAsia="宋体" w:cs="Times New Roman"/>
                <w:i w:val="0"/>
                <w:iCs w:val="0"/>
                <w:color w:val="000000"/>
                <w:sz w:val="20"/>
                <w:szCs w:val="20"/>
                <w:highlight w:val="none"/>
                <w:u w:val="none"/>
              </w:rPr>
            </w:pPr>
          </w:p>
        </w:tc>
      </w:tr>
      <w:tr w14:paraId="19FA3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15B1C4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530F4E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586AC4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8621F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523F60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4C93FC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B9C1D9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66FE03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75F069E">
            <w:pPr>
              <w:jc w:val="right"/>
              <w:rPr>
                <w:rFonts w:ascii="Times New Roman" w:hAnsi="Times New Roman" w:eastAsia="宋体" w:cs="Times New Roman"/>
                <w:i w:val="0"/>
                <w:iCs w:val="0"/>
                <w:color w:val="000000"/>
                <w:sz w:val="20"/>
                <w:szCs w:val="20"/>
                <w:highlight w:val="none"/>
                <w:u w:val="none"/>
              </w:rPr>
            </w:pPr>
          </w:p>
        </w:tc>
      </w:tr>
      <w:tr w14:paraId="6CD9D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AFC27A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2685B2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FCCC35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0126DC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二十二、灾害防治及应急管理支出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615148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3D5766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803578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7ACCE0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22C4D50">
            <w:pPr>
              <w:jc w:val="right"/>
              <w:rPr>
                <w:rFonts w:ascii="Times New Roman" w:hAnsi="Times New Roman" w:eastAsia="宋体" w:cs="Times New Roman"/>
                <w:i w:val="0"/>
                <w:iCs w:val="0"/>
                <w:color w:val="000000"/>
                <w:sz w:val="20"/>
                <w:szCs w:val="20"/>
                <w:highlight w:val="none"/>
                <w:u w:val="none"/>
              </w:rPr>
            </w:pPr>
          </w:p>
        </w:tc>
      </w:tr>
      <w:tr w14:paraId="3B373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001052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289D84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426438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06FB2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251C25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55F334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969C13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397C0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34C5BE6">
            <w:pPr>
              <w:jc w:val="right"/>
              <w:rPr>
                <w:rFonts w:ascii="Times New Roman" w:hAnsi="Times New Roman" w:eastAsia="宋体" w:cs="Times New Roman"/>
                <w:i w:val="0"/>
                <w:iCs w:val="0"/>
                <w:color w:val="000000"/>
                <w:sz w:val="20"/>
                <w:szCs w:val="20"/>
                <w:highlight w:val="none"/>
                <w:u w:val="none"/>
              </w:rPr>
            </w:pPr>
          </w:p>
        </w:tc>
      </w:tr>
      <w:tr w14:paraId="065F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D8A71D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DDC094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49DC99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0AA6D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5D255A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9402B6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7ED86E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E19223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C3CA19B">
            <w:pPr>
              <w:jc w:val="right"/>
              <w:rPr>
                <w:rFonts w:ascii="Times New Roman" w:hAnsi="Times New Roman" w:eastAsia="宋体" w:cs="Times New Roman"/>
                <w:i w:val="0"/>
                <w:iCs w:val="0"/>
                <w:color w:val="000000"/>
                <w:sz w:val="20"/>
                <w:szCs w:val="20"/>
                <w:highlight w:val="none"/>
                <w:u w:val="none"/>
              </w:rPr>
            </w:pPr>
          </w:p>
        </w:tc>
      </w:tr>
      <w:tr w14:paraId="0F147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E72E984">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6FDDBB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026A813">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AF4A15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BD7B03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26BB60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E7FB21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E9B2F1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4CA517">
            <w:pPr>
              <w:jc w:val="right"/>
              <w:rPr>
                <w:rFonts w:ascii="Times New Roman" w:hAnsi="Times New Roman" w:eastAsia="宋体" w:cs="Times New Roman"/>
                <w:i w:val="0"/>
                <w:iCs w:val="0"/>
                <w:color w:val="000000"/>
                <w:sz w:val="20"/>
                <w:szCs w:val="20"/>
                <w:highlight w:val="none"/>
                <w:u w:val="none"/>
              </w:rPr>
            </w:pPr>
          </w:p>
        </w:tc>
      </w:tr>
      <w:tr w14:paraId="7AB7A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90E4529">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828F5E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3610802">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4218B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二十六、抗疫特别国债安排的支出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4CB89F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EB3867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067F34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8FDE2B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4F15A68">
            <w:pPr>
              <w:jc w:val="right"/>
              <w:rPr>
                <w:rFonts w:ascii="Times New Roman" w:hAnsi="Times New Roman" w:eastAsia="宋体" w:cs="Times New Roman"/>
                <w:i w:val="0"/>
                <w:iCs w:val="0"/>
                <w:color w:val="000000"/>
                <w:sz w:val="20"/>
                <w:szCs w:val="20"/>
                <w:highlight w:val="none"/>
                <w:u w:val="none"/>
              </w:rPr>
            </w:pPr>
          </w:p>
        </w:tc>
      </w:tr>
      <w:tr w14:paraId="6B988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90CED7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FD7FEE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ECDA05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7ECE631">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5DEC99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FEA1B8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CA2B3C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AF242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1F457EA">
            <w:pPr>
              <w:jc w:val="right"/>
              <w:rPr>
                <w:rFonts w:ascii="Times New Roman" w:hAnsi="Times New Roman" w:eastAsia="宋体" w:cs="Times New Roman"/>
                <w:i w:val="0"/>
                <w:iCs w:val="0"/>
                <w:color w:val="000000"/>
                <w:sz w:val="20"/>
                <w:szCs w:val="20"/>
                <w:highlight w:val="none"/>
                <w:u w:val="none"/>
              </w:rPr>
            </w:pPr>
          </w:p>
        </w:tc>
      </w:tr>
      <w:tr w14:paraId="76139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AB1B5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97FCD8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B3F9BE5">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2740C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15D503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BE57D2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D6D1420">
            <w:pPr>
              <w:jc w:val="both"/>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F0C875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585CFF8">
            <w:pPr>
              <w:jc w:val="both"/>
              <w:rPr>
                <w:rFonts w:ascii="Times New Roman" w:hAnsi="Times New Roman" w:eastAsia="宋体" w:cs="Times New Roman"/>
                <w:i w:val="0"/>
                <w:iCs w:val="0"/>
                <w:color w:val="000000"/>
                <w:sz w:val="20"/>
                <w:szCs w:val="20"/>
                <w:highlight w:val="none"/>
                <w:u w:val="none"/>
              </w:rPr>
            </w:pPr>
          </w:p>
        </w:tc>
      </w:tr>
      <w:tr w14:paraId="2C69D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1CC37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7F01B5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0D9BB9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411498C">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F49354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60FBED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7ADE1A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A35FE3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F4F0DFB">
            <w:pPr>
              <w:jc w:val="left"/>
              <w:rPr>
                <w:rFonts w:ascii="Times New Roman" w:hAnsi="Times New Roman" w:eastAsia="宋体" w:cs="Times New Roman"/>
                <w:i w:val="0"/>
                <w:iCs w:val="0"/>
                <w:color w:val="000000"/>
                <w:sz w:val="20"/>
                <w:szCs w:val="20"/>
                <w:highlight w:val="none"/>
                <w:u w:val="none"/>
              </w:rPr>
            </w:pPr>
          </w:p>
        </w:tc>
      </w:tr>
      <w:tr w14:paraId="695A6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F9E0C7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936FF0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BCD463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E844A4B">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1BA523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44E69A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D54FFD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7EEBF6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9C5C20F">
            <w:pPr>
              <w:jc w:val="left"/>
              <w:rPr>
                <w:rFonts w:ascii="Times New Roman" w:hAnsi="Times New Roman" w:eastAsia="宋体" w:cs="Times New Roman"/>
                <w:i w:val="0"/>
                <w:iCs w:val="0"/>
                <w:color w:val="000000"/>
                <w:sz w:val="20"/>
                <w:szCs w:val="20"/>
                <w:highlight w:val="none"/>
                <w:u w:val="none"/>
              </w:rPr>
            </w:pPr>
          </w:p>
        </w:tc>
      </w:tr>
      <w:tr w14:paraId="2DE05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B49B9C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ACBB52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58F884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7E59F85">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5E8A1D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9D04F4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F4E99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41404F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0A10A56">
            <w:pPr>
              <w:jc w:val="left"/>
              <w:rPr>
                <w:rFonts w:ascii="Times New Roman" w:hAnsi="Times New Roman" w:eastAsia="宋体" w:cs="Times New Roman"/>
                <w:i w:val="0"/>
                <w:iCs w:val="0"/>
                <w:color w:val="000000"/>
                <w:sz w:val="20"/>
                <w:szCs w:val="20"/>
                <w:highlight w:val="none"/>
                <w:u w:val="none"/>
              </w:rPr>
            </w:pPr>
          </w:p>
        </w:tc>
      </w:tr>
      <w:tr w14:paraId="3AFE3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D7C020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A354A7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4237B4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F37467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A25F96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177FA6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001DD1C">
            <w:pPr>
              <w:jc w:val="right"/>
              <w:rPr>
                <w:rFonts w:ascii="Times New Roman" w:hAnsi="Times New Roman" w:cs="Times New Roman"/>
                <w:sz w:val="20"/>
                <w:szCs w:val="20"/>
                <w:highlight w:val="none"/>
              </w:rPr>
            </w:pPr>
          </w:p>
          <w:p w14:paraId="6334846B">
            <w:pPr>
              <w:jc w:val="right"/>
              <w:rPr>
                <w:rFonts w:ascii="Times New Roman" w:hAnsi="Times New Roman" w:cs="Times New Roman"/>
                <w:sz w:val="20"/>
                <w:szCs w:val="20"/>
                <w:highlight w:val="none"/>
              </w:rPr>
            </w:pPr>
            <w:r>
              <w:rPr>
                <w:rFonts w:ascii="Times New Roman" w:hAnsi="Times New Roman" w:cs="Times New Roman"/>
                <w:sz w:val="20"/>
                <w:szCs w:val="20"/>
                <w:highlight w:val="none"/>
              </w:rPr>
              <w:t>404.14</w:t>
            </w:r>
          </w:p>
          <w:p w14:paraId="1815999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7A8602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539F038">
            <w:pPr>
              <w:jc w:val="right"/>
              <w:rPr>
                <w:rFonts w:ascii="Times New Roman" w:hAnsi="Times New Roman" w:eastAsia="宋体" w:cs="Times New Roman"/>
                <w:i w:val="0"/>
                <w:iCs w:val="0"/>
                <w:color w:val="000000"/>
                <w:sz w:val="20"/>
                <w:szCs w:val="20"/>
                <w:highlight w:val="none"/>
                <w:u w:val="none"/>
              </w:rPr>
            </w:pPr>
          </w:p>
        </w:tc>
      </w:tr>
      <w:tr w14:paraId="4290F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sz="8" w:space="0"/>
              <w:left w:val="nil"/>
              <w:bottom w:val="nil"/>
              <w:right w:val="nil"/>
            </w:tcBorders>
            <w:noWrap/>
            <w:vAlign w:val="center"/>
          </w:tcPr>
          <w:p w14:paraId="31A0F02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注：本表反映单位本年度一般公共预算财政拨款、政府性基金预算财政拨款和国有资本经营预算财政拨款的总收支和年末结转结余情况。</w:t>
            </w:r>
          </w:p>
        </w:tc>
      </w:tr>
    </w:tbl>
    <w:p w14:paraId="201E906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8059AC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6"/>
        <w:gridCol w:w="3416"/>
        <w:gridCol w:w="269"/>
        <w:gridCol w:w="864"/>
        <w:gridCol w:w="1002"/>
        <w:gridCol w:w="378"/>
        <w:gridCol w:w="1655"/>
      </w:tblGrid>
      <w:tr w14:paraId="7D8EA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57" w:hRule="atLeast"/>
        </w:trPr>
        <w:tc>
          <w:tcPr>
            <w:tcW w:w="5000" w:type="pct"/>
            <w:gridSpan w:val="7"/>
            <w:tcBorders>
              <w:top w:val="nil"/>
              <w:left w:val="nil"/>
              <w:bottom w:val="nil"/>
              <w:right w:val="nil"/>
            </w:tcBorders>
            <w:noWrap/>
            <w:vAlign w:val="bottom"/>
          </w:tcPr>
          <w:p w14:paraId="0EF6973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4FBB8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58FAD360">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61A16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sz="8" w:space="0"/>
              <w:right w:val="nil"/>
            </w:tcBorders>
            <w:noWrap/>
            <w:vAlign w:val="bottom"/>
          </w:tcPr>
          <w:p w14:paraId="0C721C34">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单位：行唐县农机监理站</w:t>
            </w:r>
          </w:p>
        </w:tc>
        <w:tc>
          <w:tcPr>
            <w:tcW w:w="1541" w:type="pct"/>
            <w:gridSpan w:val="2"/>
            <w:tcBorders>
              <w:top w:val="nil"/>
              <w:left w:val="nil"/>
              <w:bottom w:val="single" w:color="000000" w:sz="8" w:space="0"/>
              <w:right w:val="nil"/>
            </w:tcBorders>
            <w:noWrap/>
            <w:vAlign w:val="bottom"/>
          </w:tcPr>
          <w:p w14:paraId="0804A750">
            <w:pPr>
              <w:keepNext w:val="0"/>
              <w:keepLines w:val="0"/>
              <w:widowControl/>
              <w:suppressLineNumbers w:val="0"/>
              <w:jc w:val="center"/>
              <w:textAlignment w:val="bottom"/>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590" w:type="pct"/>
            <w:gridSpan w:val="2"/>
            <w:tcBorders>
              <w:top w:val="nil"/>
              <w:left w:val="nil"/>
              <w:bottom w:val="single" w:color="000000" w:sz="8" w:space="0"/>
              <w:right w:val="nil"/>
            </w:tcBorders>
            <w:noWrap/>
            <w:vAlign w:val="bottom"/>
          </w:tcPr>
          <w:p w14:paraId="632799B1">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5E8B7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61E9D7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3538" w:type="pct"/>
            <w:gridSpan w:val="5"/>
            <w:tcBorders>
              <w:top w:val="single" w:color="000000" w:sz="8" w:space="0"/>
              <w:left w:val="single" w:color="000000" w:sz="8" w:space="0"/>
              <w:bottom w:val="single" w:color="000000" w:sz="8" w:space="0"/>
              <w:right w:val="single" w:color="auto" w:sz="8" w:space="0"/>
            </w:tcBorders>
            <w:noWrap/>
            <w:vAlign w:val="center"/>
          </w:tcPr>
          <w:p w14:paraId="503901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r>
      <w:tr w14:paraId="03EFA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sz="8" w:space="0"/>
              <w:left w:val="single" w:color="auto" w:sz="8" w:space="0"/>
              <w:bottom w:val="single" w:color="000000" w:sz="8" w:space="0"/>
              <w:right w:val="single" w:color="000000" w:sz="8" w:space="0"/>
            </w:tcBorders>
            <w:noWrap/>
            <w:vAlign w:val="center"/>
          </w:tcPr>
          <w:p w14:paraId="31BD7E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科目代码</w:t>
            </w:r>
          </w:p>
        </w:tc>
        <w:tc>
          <w:tcPr>
            <w:tcW w:w="756" w:type="pct"/>
            <w:vMerge w:val="restart"/>
            <w:tcBorders>
              <w:top w:val="single" w:color="000000" w:sz="8" w:space="0"/>
              <w:left w:val="single" w:color="000000" w:sz="8" w:space="0"/>
              <w:bottom w:val="single" w:color="000000" w:sz="8" w:space="0"/>
              <w:right w:val="single" w:color="000000" w:sz="8" w:space="0"/>
            </w:tcBorders>
            <w:noWrap/>
            <w:vAlign w:val="center"/>
          </w:tcPr>
          <w:p w14:paraId="6EC1E2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7C8592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3F1735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1218" w:type="pct"/>
            <w:vMerge w:val="restart"/>
            <w:tcBorders>
              <w:top w:val="single" w:color="000000" w:sz="8" w:space="0"/>
              <w:left w:val="single" w:color="000000" w:sz="8" w:space="0"/>
              <w:bottom w:val="single" w:color="000000" w:sz="8" w:space="0"/>
              <w:right w:val="single" w:color="auto" w:sz="8" w:space="0"/>
            </w:tcBorders>
            <w:noWrap/>
            <w:vAlign w:val="center"/>
          </w:tcPr>
          <w:p w14:paraId="2B6665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r>
      <w:tr w14:paraId="0499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6559EB8C"/>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4242E818"/>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2E6FF10"/>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411B244"/>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2D121E05"/>
        </w:tc>
      </w:tr>
      <w:tr w14:paraId="7F17C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5A6BAB0F"/>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0CC06B96"/>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A195B10"/>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3BD00FC"/>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49028B8D"/>
        </w:tc>
      </w:tr>
      <w:tr w14:paraId="78EC8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712772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D59ECB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968BF0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7F18B3B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3</w:t>
            </w:r>
          </w:p>
        </w:tc>
      </w:tr>
      <w:tr w14:paraId="2A1B4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70EF21C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4D6741C">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404.14</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6DCCF2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371.14</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8243BC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33.00</w:t>
            </w:r>
          </w:p>
        </w:tc>
      </w:tr>
      <w:tr w14:paraId="2AC29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0270F7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A820E7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0726F7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D47175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D50F824">
            <w:pPr>
              <w:jc w:val="right"/>
              <w:rPr>
                <w:rFonts w:ascii="Times New Roman" w:hAnsi="Times New Roman" w:eastAsia="宋体" w:cs="Times New Roman"/>
                <w:i w:val="0"/>
                <w:iCs w:val="0"/>
                <w:color w:val="000000"/>
                <w:sz w:val="20"/>
                <w:szCs w:val="20"/>
                <w:highlight w:val="none"/>
                <w:u w:val="none"/>
              </w:rPr>
            </w:pPr>
          </w:p>
        </w:tc>
      </w:tr>
      <w:tr w14:paraId="19424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45EDC8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CE1E9C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63E5BC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2D0E9E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29.13</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CACC89A">
            <w:pPr>
              <w:jc w:val="right"/>
              <w:rPr>
                <w:rFonts w:ascii="Times New Roman" w:hAnsi="Times New Roman" w:eastAsia="宋体" w:cs="Times New Roman"/>
                <w:i w:val="0"/>
                <w:iCs w:val="0"/>
                <w:color w:val="000000"/>
                <w:sz w:val="20"/>
                <w:szCs w:val="20"/>
                <w:highlight w:val="none"/>
                <w:u w:val="none"/>
              </w:rPr>
            </w:pPr>
          </w:p>
        </w:tc>
      </w:tr>
      <w:tr w14:paraId="355C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C515F2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D23178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B6E381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19.11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916896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19.11</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2503360">
            <w:pPr>
              <w:jc w:val="right"/>
              <w:rPr>
                <w:rFonts w:ascii="Times New Roman" w:hAnsi="Times New Roman" w:eastAsia="宋体" w:cs="Times New Roman"/>
                <w:i w:val="0"/>
                <w:iCs w:val="0"/>
                <w:color w:val="000000"/>
                <w:sz w:val="20"/>
                <w:szCs w:val="20"/>
                <w:highlight w:val="none"/>
                <w:u w:val="none"/>
              </w:rPr>
            </w:pPr>
          </w:p>
        </w:tc>
      </w:tr>
      <w:tr w14:paraId="0DB11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1BD8128">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2080506</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E10167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80CC27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897CD7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E0D2843">
            <w:pPr>
              <w:jc w:val="right"/>
              <w:rPr>
                <w:rFonts w:ascii="Times New Roman" w:hAnsi="Times New Roman" w:eastAsia="宋体" w:cs="Times New Roman"/>
                <w:i w:val="0"/>
                <w:iCs w:val="0"/>
                <w:color w:val="000000"/>
                <w:sz w:val="20"/>
                <w:szCs w:val="20"/>
                <w:highlight w:val="none"/>
                <w:u w:val="none"/>
              </w:rPr>
            </w:pPr>
          </w:p>
        </w:tc>
      </w:tr>
      <w:tr w14:paraId="28AD3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5A0A85B0">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3AA85F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0DCAD2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D4F6BA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085F245F">
            <w:pPr>
              <w:jc w:val="right"/>
              <w:rPr>
                <w:rFonts w:ascii="Times New Roman" w:hAnsi="Times New Roman" w:eastAsia="宋体" w:cs="Times New Roman"/>
                <w:i w:val="0"/>
                <w:iCs w:val="0"/>
                <w:color w:val="000000"/>
                <w:sz w:val="20"/>
                <w:szCs w:val="20"/>
                <w:highlight w:val="none"/>
                <w:u w:val="none"/>
              </w:rPr>
            </w:pPr>
          </w:p>
        </w:tc>
      </w:tr>
      <w:tr w14:paraId="7054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3FD9C97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580EA45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BCD122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DEB82A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284994B">
            <w:pPr>
              <w:jc w:val="right"/>
              <w:rPr>
                <w:rFonts w:ascii="Times New Roman" w:hAnsi="Times New Roman" w:eastAsia="宋体" w:cs="Times New Roman"/>
                <w:i w:val="0"/>
                <w:iCs w:val="0"/>
                <w:color w:val="000000"/>
                <w:sz w:val="20"/>
                <w:szCs w:val="20"/>
                <w:highlight w:val="none"/>
                <w:u w:val="none"/>
              </w:rPr>
            </w:pPr>
          </w:p>
        </w:tc>
      </w:tr>
      <w:tr w14:paraId="10C8B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2F798AA">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46B559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519A6B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40A21D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7.42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7D7F085">
            <w:pPr>
              <w:jc w:val="right"/>
              <w:rPr>
                <w:rFonts w:ascii="Times New Roman" w:hAnsi="Times New Roman" w:eastAsia="宋体" w:cs="Times New Roman"/>
                <w:i w:val="0"/>
                <w:iCs w:val="0"/>
                <w:color w:val="000000"/>
                <w:sz w:val="20"/>
                <w:szCs w:val="20"/>
                <w:highlight w:val="none"/>
                <w:u w:val="none"/>
              </w:rPr>
            </w:pPr>
          </w:p>
        </w:tc>
      </w:tr>
      <w:tr w14:paraId="7FB87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2C1620C">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03E399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D66000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351.09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425261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D14DAB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r>
      <w:tr w14:paraId="5659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4BEE8843">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FA1454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EC71B7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351.09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527F05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5764AD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r>
      <w:tr w14:paraId="345AB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7AFFFE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16E5FD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8047B3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5CBA056">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6518AE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33.00</w:t>
            </w:r>
          </w:p>
        </w:tc>
      </w:tr>
      <w:tr w14:paraId="121C5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092455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D0AF89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6B35B0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9B74D9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318.09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E607A17">
            <w:pPr>
              <w:jc w:val="right"/>
              <w:rPr>
                <w:rFonts w:ascii="Times New Roman" w:hAnsi="Times New Roman" w:eastAsia="宋体" w:cs="Times New Roman"/>
                <w:i w:val="0"/>
                <w:iCs w:val="0"/>
                <w:color w:val="000000"/>
                <w:sz w:val="20"/>
                <w:szCs w:val="20"/>
                <w:highlight w:val="none"/>
                <w:u w:val="none"/>
              </w:rPr>
            </w:pPr>
          </w:p>
        </w:tc>
      </w:tr>
      <w:tr w14:paraId="665D5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BF158C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FE8B32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66A94B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811870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07ED25C">
            <w:pPr>
              <w:jc w:val="right"/>
              <w:rPr>
                <w:rFonts w:ascii="Times New Roman" w:hAnsi="Times New Roman" w:eastAsia="宋体" w:cs="Times New Roman"/>
                <w:i w:val="0"/>
                <w:iCs w:val="0"/>
                <w:color w:val="000000"/>
                <w:sz w:val="20"/>
                <w:szCs w:val="20"/>
                <w:highlight w:val="none"/>
                <w:u w:val="none"/>
              </w:rPr>
            </w:pPr>
          </w:p>
        </w:tc>
      </w:tr>
      <w:tr w14:paraId="22C82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733C329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5F66C06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BAD566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474A55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C185536">
            <w:pPr>
              <w:jc w:val="right"/>
              <w:rPr>
                <w:rFonts w:ascii="Times New Roman" w:hAnsi="Times New Roman" w:eastAsia="宋体" w:cs="Times New Roman"/>
                <w:i w:val="0"/>
                <w:iCs w:val="0"/>
                <w:color w:val="000000"/>
                <w:sz w:val="20"/>
                <w:szCs w:val="20"/>
                <w:highlight w:val="none"/>
                <w:u w:val="none"/>
              </w:rPr>
            </w:pPr>
          </w:p>
        </w:tc>
      </w:tr>
      <w:tr w14:paraId="09B66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3A9273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874F3B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F526B3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E75EFA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E85E16E">
            <w:pPr>
              <w:jc w:val="right"/>
              <w:rPr>
                <w:rFonts w:ascii="Times New Roman" w:hAnsi="Times New Roman" w:eastAsia="宋体" w:cs="Times New Roman"/>
                <w:i w:val="0"/>
                <w:iCs w:val="0"/>
                <w:color w:val="000000"/>
                <w:sz w:val="20"/>
                <w:szCs w:val="20"/>
                <w:highlight w:val="none"/>
                <w:u w:val="none"/>
              </w:rPr>
            </w:pPr>
          </w:p>
        </w:tc>
      </w:tr>
      <w:tr w14:paraId="70E3C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sz="8" w:space="0"/>
              <w:left w:val="nil"/>
              <w:bottom w:val="nil"/>
              <w:right w:val="nil"/>
            </w:tcBorders>
            <w:noWrap/>
            <w:vAlign w:val="center"/>
          </w:tcPr>
          <w:p w14:paraId="342CF5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注：本表反映单位本年度一般公共预算财政拨款支出情况。</w:t>
            </w:r>
          </w:p>
        </w:tc>
      </w:tr>
    </w:tbl>
    <w:p w14:paraId="127E303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AE3F674">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7CC4D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29434C5B">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rPr>
              <w:t>一般公共预算财政拨款基本支出决算明细表</w:t>
            </w:r>
          </w:p>
        </w:tc>
      </w:tr>
      <w:tr w14:paraId="776DF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2DCC1641">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公开</w:t>
            </w:r>
            <w:r>
              <w:rPr>
                <w:rFonts w:ascii="Times New Roman" w:hAnsi="Times New Roman" w:eastAsia="方正仿宋_GB2312" w:cs="Times New Roman"/>
                <w:i w:val="0"/>
                <w:iCs w:val="0"/>
                <w:color w:val="000000"/>
                <w:kern w:val="0"/>
                <w:sz w:val="18"/>
                <w:szCs w:val="18"/>
                <w:u w:val="none"/>
                <w:lang w:val="en-US" w:eastAsia="zh-CN"/>
              </w:rPr>
              <w:t>06</w:t>
            </w:r>
            <w:r>
              <w:rPr>
                <w:rStyle w:val="20"/>
                <w:lang w:val="en-US" w:eastAsia="zh-CN"/>
              </w:rPr>
              <w:t>表</w:t>
            </w:r>
          </w:p>
        </w:tc>
      </w:tr>
      <w:tr w14:paraId="33D95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0D4955D2">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单位：行唐县农机监理站 </w:t>
            </w:r>
            <w:r>
              <w:rPr>
                <w:rFonts w:hint="eastAsia" w:ascii="宋体" w:hAnsi="宋体" w:eastAsia="宋体" w:cs="宋体"/>
                <w:i w:val="0"/>
                <w:iCs w:val="0"/>
                <w:color w:val="000000"/>
                <w:kern w:val="0"/>
                <w:sz w:val="18"/>
                <w:szCs w:val="18"/>
                <w:u w:val="none"/>
                <w:lang w:val="en-US" w:eastAsia="zh-CN"/>
              </w:rPr>
              <w:t xml:space="preserve">                                                                   </w:t>
            </w:r>
          </w:p>
        </w:tc>
        <w:tc>
          <w:tcPr>
            <w:tcW w:w="1774" w:type="dxa"/>
            <w:tcBorders>
              <w:top w:val="nil"/>
              <w:left w:val="nil"/>
              <w:bottom w:val="single" w:color="000000" w:sz="8" w:space="0"/>
              <w:right w:val="nil"/>
            </w:tcBorders>
            <w:shd w:val="clear" w:color="auto" w:fill="auto"/>
            <w:noWrap/>
            <w:vAlign w:val="bottom"/>
          </w:tcPr>
          <w:p w14:paraId="5F3CEF00">
            <w:pPr>
              <w:keepNext w:val="0"/>
              <w:keepLines w:val="0"/>
              <w:widowControl/>
              <w:suppressLineNumbers w:val="0"/>
              <w:snapToGrid w:val="0"/>
              <w:jc w:val="center"/>
              <w:textAlignment w:val="bottom"/>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2025</w:t>
            </w:r>
            <w:r>
              <w:rPr>
                <w:rStyle w:val="20"/>
                <w:lang w:val="en-US" w:eastAsia="zh-CN"/>
              </w:rPr>
              <w:t>年度</w:t>
            </w:r>
          </w:p>
        </w:tc>
        <w:tc>
          <w:tcPr>
            <w:tcW w:w="4212" w:type="dxa"/>
            <w:gridSpan w:val="3"/>
            <w:tcBorders>
              <w:top w:val="nil"/>
              <w:left w:val="nil"/>
              <w:bottom w:val="single" w:color="000000" w:sz="8" w:space="0"/>
              <w:right w:val="nil"/>
            </w:tcBorders>
            <w:shd w:val="clear" w:color="auto" w:fill="auto"/>
            <w:noWrap/>
            <w:vAlign w:val="bottom"/>
          </w:tcPr>
          <w:p w14:paraId="2E03D93C">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金额单位：万元</w:t>
            </w:r>
          </w:p>
        </w:tc>
      </w:tr>
      <w:tr w14:paraId="39E56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46DC2E48">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3EA358C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w:t>
            </w:r>
          </w:p>
        </w:tc>
      </w:tr>
      <w:tr w14:paraId="2EFEC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1B6EB35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72CFEE8B">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4C8F282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3AE209A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6D383E8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4E46E96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69B35C8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294446B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3C17FB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r>
      <w:tr w14:paraId="5EC71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46DE39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w:t>
            </w:r>
          </w:p>
        </w:tc>
        <w:tc>
          <w:tcPr>
            <w:tcW w:w="1332" w:type="dxa"/>
            <w:tcBorders>
              <w:top w:val="nil"/>
              <w:left w:val="nil"/>
              <w:bottom w:val="single" w:color="000000" w:sz="8" w:space="0"/>
              <w:right w:val="single" w:color="000000" w:sz="8" w:space="0"/>
            </w:tcBorders>
            <w:shd w:val="clear" w:color="auto" w:fill="auto"/>
            <w:noWrap/>
            <w:vAlign w:val="center"/>
          </w:tcPr>
          <w:p w14:paraId="1974D6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1168D91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367.29</w:t>
            </w:r>
          </w:p>
        </w:tc>
        <w:tc>
          <w:tcPr>
            <w:tcW w:w="666" w:type="dxa"/>
            <w:tcBorders>
              <w:top w:val="nil"/>
              <w:left w:val="nil"/>
              <w:bottom w:val="single" w:color="000000" w:sz="8" w:space="0"/>
              <w:right w:val="single" w:color="000000" w:sz="8" w:space="0"/>
            </w:tcBorders>
            <w:shd w:val="clear" w:color="auto" w:fill="auto"/>
            <w:noWrap/>
            <w:vAlign w:val="center"/>
          </w:tcPr>
          <w:p w14:paraId="4C4581F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E1849D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42F6EB6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2.41</w:t>
            </w:r>
          </w:p>
        </w:tc>
        <w:tc>
          <w:tcPr>
            <w:tcW w:w="666" w:type="dxa"/>
            <w:tcBorders>
              <w:top w:val="nil"/>
              <w:left w:val="nil"/>
              <w:bottom w:val="single" w:color="000000" w:sz="8" w:space="0"/>
              <w:right w:val="single" w:color="000000" w:sz="8" w:space="0"/>
            </w:tcBorders>
            <w:shd w:val="clear" w:color="auto" w:fill="auto"/>
            <w:noWrap/>
            <w:vAlign w:val="center"/>
          </w:tcPr>
          <w:p w14:paraId="086BD06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w:t>
            </w:r>
          </w:p>
        </w:tc>
        <w:tc>
          <w:tcPr>
            <w:tcW w:w="1650" w:type="dxa"/>
            <w:tcBorders>
              <w:top w:val="nil"/>
              <w:left w:val="nil"/>
              <w:bottom w:val="single" w:color="000000" w:sz="8" w:space="0"/>
              <w:right w:val="single" w:color="000000" w:sz="8" w:space="0"/>
            </w:tcBorders>
            <w:shd w:val="clear" w:color="auto" w:fill="auto"/>
            <w:noWrap/>
            <w:vAlign w:val="center"/>
          </w:tcPr>
          <w:p w14:paraId="7881E2F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7EF4F66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9594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DD3E67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30101</w:t>
            </w:r>
          </w:p>
        </w:tc>
        <w:tc>
          <w:tcPr>
            <w:tcW w:w="1332" w:type="dxa"/>
            <w:tcBorders>
              <w:top w:val="nil"/>
              <w:left w:val="nil"/>
              <w:bottom w:val="single" w:color="000000" w:sz="8" w:space="0"/>
              <w:right w:val="single" w:color="000000" w:sz="8" w:space="0"/>
            </w:tcBorders>
            <w:shd w:val="clear" w:color="auto" w:fill="auto"/>
            <w:noWrap/>
            <w:vAlign w:val="center"/>
          </w:tcPr>
          <w:p w14:paraId="7C63583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68B6F66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140.14</w:t>
            </w:r>
          </w:p>
        </w:tc>
        <w:tc>
          <w:tcPr>
            <w:tcW w:w="666" w:type="dxa"/>
            <w:tcBorders>
              <w:top w:val="nil"/>
              <w:left w:val="nil"/>
              <w:bottom w:val="single" w:color="000000" w:sz="8" w:space="0"/>
              <w:right w:val="single" w:color="000000" w:sz="8" w:space="0"/>
            </w:tcBorders>
            <w:shd w:val="clear" w:color="auto" w:fill="auto"/>
            <w:noWrap/>
            <w:vAlign w:val="center"/>
          </w:tcPr>
          <w:p w14:paraId="147A226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D40057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54EBBE8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1.02</w:t>
            </w:r>
          </w:p>
        </w:tc>
        <w:tc>
          <w:tcPr>
            <w:tcW w:w="666" w:type="dxa"/>
            <w:tcBorders>
              <w:top w:val="nil"/>
              <w:left w:val="nil"/>
              <w:bottom w:val="single" w:color="000000" w:sz="8" w:space="0"/>
              <w:right w:val="single" w:color="000000" w:sz="8" w:space="0"/>
            </w:tcBorders>
            <w:shd w:val="clear" w:color="auto" w:fill="auto"/>
            <w:noWrap/>
            <w:vAlign w:val="center"/>
          </w:tcPr>
          <w:p w14:paraId="60E0FBD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30701</w:t>
            </w:r>
          </w:p>
        </w:tc>
        <w:tc>
          <w:tcPr>
            <w:tcW w:w="1650" w:type="dxa"/>
            <w:tcBorders>
              <w:top w:val="nil"/>
              <w:left w:val="nil"/>
              <w:bottom w:val="single" w:color="000000" w:sz="8" w:space="0"/>
              <w:right w:val="single" w:color="000000" w:sz="8" w:space="0"/>
            </w:tcBorders>
            <w:shd w:val="clear" w:color="auto" w:fill="auto"/>
            <w:noWrap/>
            <w:vAlign w:val="center"/>
          </w:tcPr>
          <w:p w14:paraId="70F386C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2490C40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DC0B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F36317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30102</w:t>
            </w:r>
          </w:p>
        </w:tc>
        <w:tc>
          <w:tcPr>
            <w:tcW w:w="1332" w:type="dxa"/>
            <w:tcBorders>
              <w:top w:val="nil"/>
              <w:left w:val="nil"/>
              <w:bottom w:val="single" w:color="000000" w:sz="8" w:space="0"/>
              <w:right w:val="single" w:color="000000" w:sz="8" w:space="0"/>
            </w:tcBorders>
            <w:shd w:val="clear" w:color="auto" w:fill="auto"/>
            <w:noWrap/>
            <w:vAlign w:val="center"/>
          </w:tcPr>
          <w:p w14:paraId="7B2290B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862478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22.73</w:t>
            </w:r>
          </w:p>
        </w:tc>
        <w:tc>
          <w:tcPr>
            <w:tcW w:w="666" w:type="dxa"/>
            <w:tcBorders>
              <w:top w:val="nil"/>
              <w:left w:val="nil"/>
              <w:bottom w:val="single" w:color="000000" w:sz="8" w:space="0"/>
              <w:right w:val="single" w:color="000000" w:sz="8" w:space="0"/>
            </w:tcBorders>
            <w:shd w:val="clear" w:color="auto" w:fill="auto"/>
            <w:noWrap/>
            <w:vAlign w:val="center"/>
          </w:tcPr>
          <w:p w14:paraId="59C5862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E190F5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75C0AFA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87DBE0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30702</w:t>
            </w:r>
          </w:p>
        </w:tc>
        <w:tc>
          <w:tcPr>
            <w:tcW w:w="1650" w:type="dxa"/>
            <w:tcBorders>
              <w:top w:val="nil"/>
              <w:left w:val="nil"/>
              <w:bottom w:val="single" w:color="000000" w:sz="8" w:space="0"/>
              <w:right w:val="single" w:color="000000" w:sz="8" w:space="0"/>
            </w:tcBorders>
            <w:shd w:val="clear" w:color="auto" w:fill="auto"/>
            <w:noWrap/>
            <w:vAlign w:val="center"/>
          </w:tcPr>
          <w:p w14:paraId="3342E3A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4B92087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4A8D5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BA250D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30103</w:t>
            </w:r>
          </w:p>
        </w:tc>
        <w:tc>
          <w:tcPr>
            <w:tcW w:w="1332" w:type="dxa"/>
            <w:tcBorders>
              <w:top w:val="nil"/>
              <w:left w:val="nil"/>
              <w:bottom w:val="single" w:color="000000" w:sz="8" w:space="0"/>
              <w:right w:val="single" w:color="000000" w:sz="8" w:space="0"/>
            </w:tcBorders>
            <w:shd w:val="clear" w:color="auto" w:fill="auto"/>
            <w:noWrap/>
            <w:vAlign w:val="center"/>
          </w:tcPr>
          <w:p w14:paraId="1DBDEF0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奖金</w:t>
            </w:r>
          </w:p>
        </w:tc>
        <w:tc>
          <w:tcPr>
            <w:tcW w:w="1896" w:type="dxa"/>
            <w:tcBorders>
              <w:top w:val="nil"/>
              <w:left w:val="nil"/>
              <w:bottom w:val="single" w:color="000000" w:sz="8" w:space="0"/>
              <w:right w:val="single" w:color="000000" w:sz="8" w:space="0"/>
            </w:tcBorders>
            <w:shd w:val="clear" w:color="auto" w:fill="auto"/>
            <w:noWrap/>
            <w:vAlign w:val="center"/>
          </w:tcPr>
          <w:p w14:paraId="639A21E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F1CC52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AF3645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4E670C0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725CA4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w:t>
            </w:r>
          </w:p>
        </w:tc>
        <w:tc>
          <w:tcPr>
            <w:tcW w:w="1650" w:type="dxa"/>
            <w:tcBorders>
              <w:top w:val="nil"/>
              <w:left w:val="nil"/>
              <w:bottom w:val="single" w:color="000000" w:sz="8" w:space="0"/>
              <w:right w:val="single" w:color="000000" w:sz="8" w:space="0"/>
            </w:tcBorders>
            <w:shd w:val="clear" w:color="auto" w:fill="auto"/>
            <w:noWrap/>
            <w:vAlign w:val="center"/>
          </w:tcPr>
          <w:p w14:paraId="0B731BD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52FC329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AD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7E559E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30106</w:t>
            </w:r>
          </w:p>
        </w:tc>
        <w:tc>
          <w:tcPr>
            <w:tcW w:w="1332" w:type="dxa"/>
            <w:tcBorders>
              <w:top w:val="nil"/>
              <w:left w:val="nil"/>
              <w:bottom w:val="single" w:color="000000" w:sz="8" w:space="0"/>
              <w:right w:val="single" w:color="000000" w:sz="8" w:space="0"/>
            </w:tcBorders>
            <w:shd w:val="clear" w:color="auto" w:fill="auto"/>
            <w:noWrap/>
            <w:vAlign w:val="center"/>
          </w:tcPr>
          <w:p w14:paraId="5362999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18777B7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061B37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56A825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水费</w:t>
            </w:r>
          </w:p>
        </w:tc>
        <w:tc>
          <w:tcPr>
            <w:tcW w:w="1774" w:type="dxa"/>
            <w:tcBorders>
              <w:top w:val="nil"/>
              <w:left w:val="nil"/>
              <w:bottom w:val="single" w:color="000000" w:sz="8" w:space="0"/>
              <w:right w:val="single" w:color="000000" w:sz="8" w:space="0"/>
            </w:tcBorders>
            <w:shd w:val="clear" w:color="auto" w:fill="auto"/>
            <w:noWrap/>
            <w:vAlign w:val="center"/>
          </w:tcPr>
          <w:p w14:paraId="11C2102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858EB9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31001</w:t>
            </w:r>
          </w:p>
        </w:tc>
        <w:tc>
          <w:tcPr>
            <w:tcW w:w="1650" w:type="dxa"/>
            <w:tcBorders>
              <w:top w:val="nil"/>
              <w:left w:val="nil"/>
              <w:bottom w:val="single" w:color="000000" w:sz="8" w:space="0"/>
              <w:right w:val="single" w:color="000000" w:sz="8" w:space="0"/>
            </w:tcBorders>
            <w:shd w:val="clear" w:color="auto" w:fill="auto"/>
            <w:noWrap/>
            <w:vAlign w:val="center"/>
          </w:tcPr>
          <w:p w14:paraId="690B138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3F0E7A3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0399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8F9D3D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30107</w:t>
            </w:r>
          </w:p>
        </w:tc>
        <w:tc>
          <w:tcPr>
            <w:tcW w:w="1332" w:type="dxa"/>
            <w:tcBorders>
              <w:top w:val="nil"/>
              <w:left w:val="nil"/>
              <w:bottom w:val="single" w:color="000000" w:sz="8" w:space="0"/>
              <w:right w:val="single" w:color="000000" w:sz="8" w:space="0"/>
            </w:tcBorders>
            <w:shd w:val="clear" w:color="auto" w:fill="auto"/>
            <w:noWrap/>
            <w:vAlign w:val="center"/>
          </w:tcPr>
          <w:p w14:paraId="79341FF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548C57D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104.80</w:t>
            </w:r>
          </w:p>
        </w:tc>
        <w:tc>
          <w:tcPr>
            <w:tcW w:w="666" w:type="dxa"/>
            <w:tcBorders>
              <w:top w:val="nil"/>
              <w:left w:val="nil"/>
              <w:bottom w:val="single" w:color="000000" w:sz="8" w:space="0"/>
              <w:right w:val="single" w:color="000000" w:sz="8" w:space="0"/>
            </w:tcBorders>
            <w:shd w:val="clear" w:color="auto" w:fill="auto"/>
            <w:noWrap/>
            <w:vAlign w:val="center"/>
          </w:tcPr>
          <w:p w14:paraId="28D1968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652898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电费</w:t>
            </w:r>
          </w:p>
        </w:tc>
        <w:tc>
          <w:tcPr>
            <w:tcW w:w="1774" w:type="dxa"/>
            <w:tcBorders>
              <w:top w:val="nil"/>
              <w:left w:val="nil"/>
              <w:bottom w:val="single" w:color="000000" w:sz="8" w:space="0"/>
              <w:right w:val="single" w:color="000000" w:sz="8" w:space="0"/>
            </w:tcBorders>
            <w:shd w:val="clear" w:color="auto" w:fill="auto"/>
            <w:noWrap/>
            <w:vAlign w:val="center"/>
          </w:tcPr>
          <w:p w14:paraId="73B49FD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2AA54E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31002</w:t>
            </w:r>
          </w:p>
        </w:tc>
        <w:tc>
          <w:tcPr>
            <w:tcW w:w="1650" w:type="dxa"/>
            <w:tcBorders>
              <w:top w:val="nil"/>
              <w:left w:val="nil"/>
              <w:bottom w:val="single" w:color="000000" w:sz="8" w:space="0"/>
              <w:right w:val="single" w:color="000000" w:sz="8" w:space="0"/>
            </w:tcBorders>
            <w:shd w:val="clear" w:color="auto" w:fill="auto"/>
            <w:noWrap/>
            <w:vAlign w:val="center"/>
          </w:tcPr>
          <w:p w14:paraId="3152794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019C5C4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01BE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CB1641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30108</w:t>
            </w:r>
          </w:p>
        </w:tc>
        <w:tc>
          <w:tcPr>
            <w:tcW w:w="1332" w:type="dxa"/>
            <w:tcBorders>
              <w:top w:val="nil"/>
              <w:left w:val="nil"/>
              <w:bottom w:val="single" w:color="000000" w:sz="8" w:space="0"/>
              <w:right w:val="single" w:color="000000" w:sz="8" w:space="0"/>
            </w:tcBorders>
            <w:shd w:val="clear" w:color="auto" w:fill="auto"/>
            <w:noWrap/>
            <w:vAlign w:val="center"/>
          </w:tcPr>
          <w:p w14:paraId="395FC6F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1F179F7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34.35</w:t>
            </w:r>
          </w:p>
        </w:tc>
        <w:tc>
          <w:tcPr>
            <w:tcW w:w="666" w:type="dxa"/>
            <w:tcBorders>
              <w:top w:val="nil"/>
              <w:left w:val="nil"/>
              <w:bottom w:val="single" w:color="000000" w:sz="8" w:space="0"/>
              <w:right w:val="single" w:color="000000" w:sz="8" w:space="0"/>
            </w:tcBorders>
            <w:shd w:val="clear" w:color="auto" w:fill="auto"/>
            <w:noWrap/>
            <w:vAlign w:val="center"/>
          </w:tcPr>
          <w:p w14:paraId="55A76FB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D9E7D9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79CA59D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FC1D3B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31003</w:t>
            </w:r>
          </w:p>
        </w:tc>
        <w:tc>
          <w:tcPr>
            <w:tcW w:w="1650" w:type="dxa"/>
            <w:tcBorders>
              <w:top w:val="nil"/>
              <w:left w:val="nil"/>
              <w:bottom w:val="single" w:color="000000" w:sz="8" w:space="0"/>
              <w:right w:val="single" w:color="000000" w:sz="8" w:space="0"/>
            </w:tcBorders>
            <w:shd w:val="clear" w:color="auto" w:fill="auto"/>
            <w:noWrap/>
            <w:vAlign w:val="center"/>
          </w:tcPr>
          <w:p w14:paraId="7931061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0B4E91E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56B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857BFE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30109</w:t>
            </w:r>
          </w:p>
        </w:tc>
        <w:tc>
          <w:tcPr>
            <w:tcW w:w="1332" w:type="dxa"/>
            <w:tcBorders>
              <w:top w:val="nil"/>
              <w:left w:val="nil"/>
              <w:bottom w:val="single" w:color="000000" w:sz="8" w:space="0"/>
              <w:right w:val="single" w:color="000000" w:sz="8" w:space="0"/>
            </w:tcBorders>
            <w:shd w:val="clear" w:color="auto" w:fill="auto"/>
            <w:noWrap/>
            <w:vAlign w:val="center"/>
          </w:tcPr>
          <w:p w14:paraId="21E673F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2CA729B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17.64</w:t>
            </w:r>
          </w:p>
        </w:tc>
        <w:tc>
          <w:tcPr>
            <w:tcW w:w="666" w:type="dxa"/>
            <w:tcBorders>
              <w:top w:val="nil"/>
              <w:left w:val="nil"/>
              <w:bottom w:val="single" w:color="000000" w:sz="8" w:space="0"/>
              <w:right w:val="single" w:color="000000" w:sz="8" w:space="0"/>
            </w:tcBorders>
            <w:shd w:val="clear" w:color="auto" w:fill="auto"/>
            <w:noWrap/>
            <w:vAlign w:val="center"/>
          </w:tcPr>
          <w:p w14:paraId="557EAB6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A050C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42D0374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3F23F2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31005</w:t>
            </w:r>
          </w:p>
        </w:tc>
        <w:tc>
          <w:tcPr>
            <w:tcW w:w="1650" w:type="dxa"/>
            <w:tcBorders>
              <w:top w:val="nil"/>
              <w:left w:val="nil"/>
              <w:bottom w:val="single" w:color="000000" w:sz="8" w:space="0"/>
              <w:right w:val="single" w:color="000000" w:sz="8" w:space="0"/>
            </w:tcBorders>
            <w:shd w:val="clear" w:color="auto" w:fill="auto"/>
            <w:noWrap/>
            <w:vAlign w:val="center"/>
          </w:tcPr>
          <w:p w14:paraId="5D032A7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66A66CE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40D2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FA8616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30110</w:t>
            </w:r>
          </w:p>
        </w:tc>
        <w:tc>
          <w:tcPr>
            <w:tcW w:w="1332" w:type="dxa"/>
            <w:tcBorders>
              <w:top w:val="nil"/>
              <w:left w:val="nil"/>
              <w:bottom w:val="single" w:color="000000" w:sz="8" w:space="0"/>
              <w:right w:val="single" w:color="000000" w:sz="8" w:space="0"/>
            </w:tcBorders>
            <w:shd w:val="clear" w:color="auto" w:fill="auto"/>
            <w:noWrap/>
            <w:vAlign w:val="center"/>
          </w:tcPr>
          <w:p w14:paraId="37B46C7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52E3BD2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13.84</w:t>
            </w:r>
          </w:p>
        </w:tc>
        <w:tc>
          <w:tcPr>
            <w:tcW w:w="666" w:type="dxa"/>
            <w:tcBorders>
              <w:top w:val="nil"/>
              <w:left w:val="nil"/>
              <w:bottom w:val="single" w:color="000000" w:sz="8" w:space="0"/>
              <w:right w:val="single" w:color="000000" w:sz="8" w:space="0"/>
            </w:tcBorders>
            <w:shd w:val="clear" w:color="auto" w:fill="auto"/>
            <w:noWrap/>
            <w:vAlign w:val="center"/>
          </w:tcPr>
          <w:p w14:paraId="30FAD10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ABD97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070AE42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2295C7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31006</w:t>
            </w:r>
          </w:p>
        </w:tc>
        <w:tc>
          <w:tcPr>
            <w:tcW w:w="1650" w:type="dxa"/>
            <w:tcBorders>
              <w:top w:val="nil"/>
              <w:left w:val="nil"/>
              <w:bottom w:val="single" w:color="000000" w:sz="8" w:space="0"/>
              <w:right w:val="single" w:color="000000" w:sz="8" w:space="0"/>
            </w:tcBorders>
            <w:shd w:val="clear" w:color="auto" w:fill="auto"/>
            <w:noWrap/>
            <w:vAlign w:val="center"/>
          </w:tcPr>
          <w:p w14:paraId="2A85500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5165C13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5535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95E5E2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30111</w:t>
            </w:r>
          </w:p>
        </w:tc>
        <w:tc>
          <w:tcPr>
            <w:tcW w:w="1332" w:type="dxa"/>
            <w:tcBorders>
              <w:top w:val="nil"/>
              <w:left w:val="nil"/>
              <w:bottom w:val="single" w:color="000000" w:sz="8" w:space="0"/>
              <w:right w:val="single" w:color="000000" w:sz="8" w:space="0"/>
            </w:tcBorders>
            <w:shd w:val="clear" w:color="auto" w:fill="auto"/>
            <w:noWrap/>
            <w:vAlign w:val="center"/>
          </w:tcPr>
          <w:p w14:paraId="786D243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5059AF5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74CD33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B4E780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10D9233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0.84</w:t>
            </w:r>
          </w:p>
        </w:tc>
        <w:tc>
          <w:tcPr>
            <w:tcW w:w="666" w:type="dxa"/>
            <w:tcBorders>
              <w:top w:val="nil"/>
              <w:left w:val="nil"/>
              <w:bottom w:val="single" w:color="000000" w:sz="8" w:space="0"/>
              <w:right w:val="single" w:color="000000" w:sz="8" w:space="0"/>
            </w:tcBorders>
            <w:shd w:val="clear" w:color="auto" w:fill="auto"/>
            <w:noWrap/>
            <w:vAlign w:val="center"/>
          </w:tcPr>
          <w:p w14:paraId="4C34B6F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31007</w:t>
            </w:r>
          </w:p>
        </w:tc>
        <w:tc>
          <w:tcPr>
            <w:tcW w:w="1650" w:type="dxa"/>
            <w:tcBorders>
              <w:top w:val="nil"/>
              <w:left w:val="nil"/>
              <w:bottom w:val="single" w:color="000000" w:sz="8" w:space="0"/>
              <w:right w:val="single" w:color="000000" w:sz="8" w:space="0"/>
            </w:tcBorders>
            <w:shd w:val="clear" w:color="auto" w:fill="auto"/>
            <w:noWrap/>
            <w:vAlign w:val="center"/>
          </w:tcPr>
          <w:p w14:paraId="07253FA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29DCFBD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B6A6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8A29C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30112</w:t>
            </w:r>
          </w:p>
        </w:tc>
        <w:tc>
          <w:tcPr>
            <w:tcW w:w="1332" w:type="dxa"/>
            <w:tcBorders>
              <w:top w:val="nil"/>
              <w:left w:val="nil"/>
              <w:bottom w:val="single" w:color="000000" w:sz="8" w:space="0"/>
              <w:right w:val="single" w:color="000000" w:sz="8" w:space="0"/>
            </w:tcBorders>
            <w:shd w:val="clear" w:color="auto" w:fill="auto"/>
            <w:noWrap/>
            <w:vAlign w:val="center"/>
          </w:tcPr>
          <w:p w14:paraId="271266F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424C5D4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8.61</w:t>
            </w:r>
          </w:p>
        </w:tc>
        <w:tc>
          <w:tcPr>
            <w:tcW w:w="666" w:type="dxa"/>
            <w:tcBorders>
              <w:top w:val="nil"/>
              <w:left w:val="nil"/>
              <w:bottom w:val="single" w:color="000000" w:sz="8" w:space="0"/>
              <w:right w:val="single" w:color="000000" w:sz="8" w:space="0"/>
            </w:tcBorders>
            <w:shd w:val="clear" w:color="auto" w:fill="auto"/>
            <w:noWrap/>
            <w:vAlign w:val="center"/>
          </w:tcPr>
          <w:p w14:paraId="33635A0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09236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7316267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D674AA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31008</w:t>
            </w:r>
          </w:p>
        </w:tc>
        <w:tc>
          <w:tcPr>
            <w:tcW w:w="1650" w:type="dxa"/>
            <w:tcBorders>
              <w:top w:val="nil"/>
              <w:left w:val="nil"/>
              <w:bottom w:val="single" w:color="000000" w:sz="8" w:space="0"/>
              <w:right w:val="single" w:color="000000" w:sz="8" w:space="0"/>
            </w:tcBorders>
            <w:shd w:val="clear" w:color="auto" w:fill="auto"/>
            <w:noWrap/>
            <w:vAlign w:val="center"/>
          </w:tcPr>
          <w:p w14:paraId="717C130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6F968B4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28E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6A6E8C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30113</w:t>
            </w:r>
          </w:p>
        </w:tc>
        <w:tc>
          <w:tcPr>
            <w:tcW w:w="1332" w:type="dxa"/>
            <w:tcBorders>
              <w:top w:val="nil"/>
              <w:left w:val="nil"/>
              <w:bottom w:val="single" w:color="000000" w:sz="8" w:space="0"/>
              <w:right w:val="single" w:color="000000" w:sz="8" w:space="0"/>
            </w:tcBorders>
            <w:shd w:val="clear" w:color="auto" w:fill="auto"/>
            <w:noWrap/>
            <w:vAlign w:val="center"/>
          </w:tcPr>
          <w:p w14:paraId="04B5EE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6032AF0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25.19</w:t>
            </w:r>
          </w:p>
        </w:tc>
        <w:tc>
          <w:tcPr>
            <w:tcW w:w="666" w:type="dxa"/>
            <w:tcBorders>
              <w:top w:val="nil"/>
              <w:left w:val="nil"/>
              <w:bottom w:val="single" w:color="000000" w:sz="8" w:space="0"/>
              <w:right w:val="single" w:color="000000" w:sz="8" w:space="0"/>
            </w:tcBorders>
            <w:shd w:val="clear" w:color="auto" w:fill="auto"/>
            <w:noWrap/>
            <w:vAlign w:val="center"/>
          </w:tcPr>
          <w:p w14:paraId="1544854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81B238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0C1B809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0.11</w:t>
            </w:r>
          </w:p>
        </w:tc>
        <w:tc>
          <w:tcPr>
            <w:tcW w:w="666" w:type="dxa"/>
            <w:tcBorders>
              <w:top w:val="nil"/>
              <w:left w:val="nil"/>
              <w:bottom w:val="single" w:color="000000" w:sz="8" w:space="0"/>
              <w:right w:val="single" w:color="000000" w:sz="8" w:space="0"/>
            </w:tcBorders>
            <w:shd w:val="clear" w:color="auto" w:fill="auto"/>
            <w:noWrap/>
            <w:vAlign w:val="center"/>
          </w:tcPr>
          <w:p w14:paraId="55BF613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31009</w:t>
            </w:r>
          </w:p>
        </w:tc>
        <w:tc>
          <w:tcPr>
            <w:tcW w:w="1650" w:type="dxa"/>
            <w:tcBorders>
              <w:top w:val="nil"/>
              <w:left w:val="nil"/>
              <w:bottom w:val="single" w:color="000000" w:sz="8" w:space="0"/>
              <w:right w:val="single" w:color="000000" w:sz="8" w:space="0"/>
            </w:tcBorders>
            <w:shd w:val="clear" w:color="auto" w:fill="auto"/>
            <w:noWrap/>
            <w:vAlign w:val="center"/>
          </w:tcPr>
          <w:p w14:paraId="29D737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37A0E17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4543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63EA0C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30114</w:t>
            </w:r>
          </w:p>
        </w:tc>
        <w:tc>
          <w:tcPr>
            <w:tcW w:w="1332" w:type="dxa"/>
            <w:tcBorders>
              <w:top w:val="nil"/>
              <w:left w:val="nil"/>
              <w:bottom w:val="single" w:color="000000" w:sz="8" w:space="0"/>
              <w:right w:val="single" w:color="000000" w:sz="8" w:space="0"/>
            </w:tcBorders>
            <w:shd w:val="clear" w:color="auto" w:fill="auto"/>
            <w:noWrap/>
            <w:vAlign w:val="center"/>
          </w:tcPr>
          <w:p w14:paraId="2FADC82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02A4072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AF9BB8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659F4E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5744F77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91FBCE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31010</w:t>
            </w:r>
          </w:p>
        </w:tc>
        <w:tc>
          <w:tcPr>
            <w:tcW w:w="1650" w:type="dxa"/>
            <w:tcBorders>
              <w:top w:val="nil"/>
              <w:left w:val="nil"/>
              <w:bottom w:val="single" w:color="000000" w:sz="8" w:space="0"/>
              <w:right w:val="single" w:color="000000" w:sz="8" w:space="0"/>
            </w:tcBorders>
            <w:shd w:val="clear" w:color="auto" w:fill="auto"/>
            <w:noWrap/>
            <w:vAlign w:val="center"/>
          </w:tcPr>
          <w:p w14:paraId="6945DC2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0234DE9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B88A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F6170B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30199</w:t>
            </w:r>
          </w:p>
        </w:tc>
        <w:tc>
          <w:tcPr>
            <w:tcW w:w="1332" w:type="dxa"/>
            <w:tcBorders>
              <w:top w:val="nil"/>
              <w:left w:val="nil"/>
              <w:bottom w:val="single" w:color="000000" w:sz="8" w:space="0"/>
              <w:right w:val="single" w:color="000000" w:sz="8" w:space="0"/>
            </w:tcBorders>
            <w:shd w:val="clear" w:color="auto" w:fill="auto"/>
            <w:noWrap/>
            <w:vAlign w:val="center"/>
          </w:tcPr>
          <w:p w14:paraId="7FAE5E1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6D64552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329F74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39B0E7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1D8F581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91DD95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31011</w:t>
            </w:r>
          </w:p>
        </w:tc>
        <w:tc>
          <w:tcPr>
            <w:tcW w:w="1650" w:type="dxa"/>
            <w:tcBorders>
              <w:top w:val="nil"/>
              <w:left w:val="nil"/>
              <w:bottom w:val="single" w:color="000000" w:sz="8" w:space="0"/>
              <w:right w:val="single" w:color="000000" w:sz="8" w:space="0"/>
            </w:tcBorders>
            <w:shd w:val="clear" w:color="auto" w:fill="auto"/>
            <w:noWrap/>
            <w:vAlign w:val="center"/>
          </w:tcPr>
          <w:p w14:paraId="7268DA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1C6BC49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19E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B9F411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w:t>
            </w:r>
          </w:p>
        </w:tc>
        <w:tc>
          <w:tcPr>
            <w:tcW w:w="1332" w:type="dxa"/>
            <w:tcBorders>
              <w:top w:val="nil"/>
              <w:left w:val="nil"/>
              <w:bottom w:val="single" w:color="000000" w:sz="8" w:space="0"/>
              <w:right w:val="single" w:color="000000" w:sz="8" w:space="0"/>
            </w:tcBorders>
            <w:shd w:val="clear" w:color="auto" w:fill="auto"/>
            <w:noWrap/>
            <w:vAlign w:val="center"/>
          </w:tcPr>
          <w:p w14:paraId="334ABAE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65771BE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1.44</w:t>
            </w:r>
          </w:p>
        </w:tc>
        <w:tc>
          <w:tcPr>
            <w:tcW w:w="666" w:type="dxa"/>
            <w:tcBorders>
              <w:top w:val="nil"/>
              <w:left w:val="nil"/>
              <w:bottom w:val="single" w:color="000000" w:sz="8" w:space="0"/>
              <w:right w:val="single" w:color="000000" w:sz="8" w:space="0"/>
            </w:tcBorders>
            <w:shd w:val="clear" w:color="auto" w:fill="auto"/>
            <w:noWrap/>
            <w:vAlign w:val="center"/>
          </w:tcPr>
          <w:p w14:paraId="51A8F3D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62723D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647E090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1E6999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31012</w:t>
            </w:r>
          </w:p>
        </w:tc>
        <w:tc>
          <w:tcPr>
            <w:tcW w:w="1650" w:type="dxa"/>
            <w:tcBorders>
              <w:top w:val="nil"/>
              <w:left w:val="nil"/>
              <w:bottom w:val="single" w:color="000000" w:sz="8" w:space="0"/>
              <w:right w:val="single" w:color="000000" w:sz="8" w:space="0"/>
            </w:tcBorders>
            <w:shd w:val="clear" w:color="auto" w:fill="auto"/>
            <w:noWrap/>
            <w:vAlign w:val="center"/>
          </w:tcPr>
          <w:p w14:paraId="399CBD8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E1FDD9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0A16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3472EE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30301</w:t>
            </w:r>
          </w:p>
        </w:tc>
        <w:tc>
          <w:tcPr>
            <w:tcW w:w="1332" w:type="dxa"/>
            <w:tcBorders>
              <w:top w:val="nil"/>
              <w:left w:val="nil"/>
              <w:bottom w:val="single" w:color="000000" w:sz="8" w:space="0"/>
              <w:right w:val="single" w:color="000000" w:sz="8" w:space="0"/>
            </w:tcBorders>
            <w:shd w:val="clear" w:color="auto" w:fill="auto"/>
            <w:noWrap/>
            <w:vAlign w:val="center"/>
          </w:tcPr>
          <w:p w14:paraId="717F03F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574CA05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67E42C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C41658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71E12C9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879BB1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31013</w:t>
            </w:r>
          </w:p>
        </w:tc>
        <w:tc>
          <w:tcPr>
            <w:tcW w:w="1650" w:type="dxa"/>
            <w:tcBorders>
              <w:top w:val="nil"/>
              <w:left w:val="nil"/>
              <w:bottom w:val="single" w:color="000000" w:sz="8" w:space="0"/>
              <w:right w:val="single" w:color="000000" w:sz="8" w:space="0"/>
            </w:tcBorders>
            <w:shd w:val="clear" w:color="auto" w:fill="auto"/>
            <w:noWrap/>
            <w:vAlign w:val="center"/>
          </w:tcPr>
          <w:p w14:paraId="2EB676A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1D420C9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FE3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F4FA9E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30302</w:t>
            </w:r>
          </w:p>
        </w:tc>
        <w:tc>
          <w:tcPr>
            <w:tcW w:w="1332" w:type="dxa"/>
            <w:tcBorders>
              <w:top w:val="nil"/>
              <w:left w:val="nil"/>
              <w:bottom w:val="single" w:color="000000" w:sz="8" w:space="0"/>
              <w:right w:val="single" w:color="000000" w:sz="8" w:space="0"/>
            </w:tcBorders>
            <w:shd w:val="clear" w:color="auto" w:fill="auto"/>
            <w:noWrap/>
            <w:vAlign w:val="center"/>
          </w:tcPr>
          <w:p w14:paraId="6A2EC26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26ECADC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8C3075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C4D08E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6454292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1A2E5E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31019</w:t>
            </w:r>
          </w:p>
        </w:tc>
        <w:tc>
          <w:tcPr>
            <w:tcW w:w="1650" w:type="dxa"/>
            <w:tcBorders>
              <w:top w:val="nil"/>
              <w:left w:val="nil"/>
              <w:bottom w:val="single" w:color="000000" w:sz="8" w:space="0"/>
              <w:right w:val="single" w:color="000000" w:sz="8" w:space="0"/>
            </w:tcBorders>
            <w:shd w:val="clear" w:color="auto" w:fill="auto"/>
            <w:noWrap/>
            <w:vAlign w:val="center"/>
          </w:tcPr>
          <w:p w14:paraId="5DEF537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622B0B4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0A21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2EF621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30303</w:t>
            </w:r>
          </w:p>
        </w:tc>
        <w:tc>
          <w:tcPr>
            <w:tcW w:w="1332" w:type="dxa"/>
            <w:tcBorders>
              <w:top w:val="nil"/>
              <w:left w:val="nil"/>
              <w:bottom w:val="single" w:color="000000" w:sz="8" w:space="0"/>
              <w:right w:val="single" w:color="000000" w:sz="8" w:space="0"/>
            </w:tcBorders>
            <w:shd w:val="clear" w:color="auto" w:fill="auto"/>
            <w:noWrap/>
            <w:vAlign w:val="center"/>
          </w:tcPr>
          <w:p w14:paraId="745DBED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6D2B356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C0761D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3912C8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4C05120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8CA0A3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31021</w:t>
            </w:r>
          </w:p>
        </w:tc>
        <w:tc>
          <w:tcPr>
            <w:tcW w:w="1650" w:type="dxa"/>
            <w:tcBorders>
              <w:top w:val="nil"/>
              <w:left w:val="nil"/>
              <w:bottom w:val="single" w:color="000000" w:sz="8" w:space="0"/>
              <w:right w:val="single" w:color="000000" w:sz="8" w:space="0"/>
            </w:tcBorders>
            <w:shd w:val="clear" w:color="auto" w:fill="auto"/>
            <w:noWrap/>
            <w:vAlign w:val="center"/>
          </w:tcPr>
          <w:p w14:paraId="71B3633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118DA46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3893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13FA93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30304</w:t>
            </w:r>
          </w:p>
        </w:tc>
        <w:tc>
          <w:tcPr>
            <w:tcW w:w="1332" w:type="dxa"/>
            <w:tcBorders>
              <w:top w:val="nil"/>
              <w:left w:val="nil"/>
              <w:bottom w:val="single" w:color="000000" w:sz="8" w:space="0"/>
              <w:right w:val="single" w:color="000000" w:sz="8" w:space="0"/>
            </w:tcBorders>
            <w:shd w:val="clear" w:color="auto" w:fill="auto"/>
            <w:noWrap/>
            <w:vAlign w:val="center"/>
          </w:tcPr>
          <w:p w14:paraId="4DBE3A6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1AAA6DD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C67816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535CF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61B4DB9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A8CAAF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31022</w:t>
            </w:r>
          </w:p>
        </w:tc>
        <w:tc>
          <w:tcPr>
            <w:tcW w:w="1650" w:type="dxa"/>
            <w:tcBorders>
              <w:top w:val="nil"/>
              <w:left w:val="nil"/>
              <w:bottom w:val="single" w:color="000000" w:sz="8" w:space="0"/>
              <w:right w:val="single" w:color="000000" w:sz="8" w:space="0"/>
            </w:tcBorders>
            <w:shd w:val="clear" w:color="auto" w:fill="auto"/>
            <w:noWrap/>
            <w:vAlign w:val="center"/>
          </w:tcPr>
          <w:p w14:paraId="7965228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6484EC9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E392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997D7E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30305</w:t>
            </w:r>
          </w:p>
        </w:tc>
        <w:tc>
          <w:tcPr>
            <w:tcW w:w="1332" w:type="dxa"/>
            <w:tcBorders>
              <w:top w:val="nil"/>
              <w:left w:val="nil"/>
              <w:bottom w:val="single" w:color="000000" w:sz="8" w:space="0"/>
              <w:right w:val="single" w:color="000000" w:sz="8" w:space="0"/>
            </w:tcBorders>
            <w:shd w:val="clear" w:color="auto" w:fill="auto"/>
            <w:noWrap/>
            <w:vAlign w:val="center"/>
          </w:tcPr>
          <w:p w14:paraId="16CEE37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51A1A44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1.44</w:t>
            </w:r>
          </w:p>
        </w:tc>
        <w:tc>
          <w:tcPr>
            <w:tcW w:w="666" w:type="dxa"/>
            <w:tcBorders>
              <w:top w:val="nil"/>
              <w:left w:val="nil"/>
              <w:bottom w:val="single" w:color="000000" w:sz="8" w:space="0"/>
              <w:right w:val="single" w:color="000000" w:sz="8" w:space="0"/>
            </w:tcBorders>
            <w:shd w:val="clear" w:color="auto" w:fill="auto"/>
            <w:noWrap/>
            <w:vAlign w:val="center"/>
          </w:tcPr>
          <w:p w14:paraId="0795681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1E9B1F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1E39575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221E1A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31099</w:t>
            </w:r>
          </w:p>
        </w:tc>
        <w:tc>
          <w:tcPr>
            <w:tcW w:w="1650" w:type="dxa"/>
            <w:tcBorders>
              <w:top w:val="nil"/>
              <w:left w:val="nil"/>
              <w:bottom w:val="single" w:color="000000" w:sz="8" w:space="0"/>
              <w:right w:val="single" w:color="000000" w:sz="8" w:space="0"/>
            </w:tcBorders>
            <w:shd w:val="clear" w:color="auto" w:fill="auto"/>
            <w:noWrap/>
            <w:vAlign w:val="center"/>
          </w:tcPr>
          <w:p w14:paraId="7C67115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0908057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48D2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18FCA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30306</w:t>
            </w:r>
          </w:p>
        </w:tc>
        <w:tc>
          <w:tcPr>
            <w:tcW w:w="1332" w:type="dxa"/>
            <w:tcBorders>
              <w:top w:val="nil"/>
              <w:left w:val="nil"/>
              <w:bottom w:val="single" w:color="000000" w:sz="8" w:space="0"/>
              <w:right w:val="single" w:color="000000" w:sz="8" w:space="0"/>
            </w:tcBorders>
            <w:shd w:val="clear" w:color="auto" w:fill="auto"/>
            <w:noWrap/>
            <w:vAlign w:val="center"/>
          </w:tcPr>
          <w:p w14:paraId="7109DA3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F935F7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A380C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231101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3743577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0C0DA1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w:t>
            </w:r>
          </w:p>
        </w:tc>
        <w:tc>
          <w:tcPr>
            <w:tcW w:w="1650" w:type="dxa"/>
            <w:tcBorders>
              <w:top w:val="nil"/>
              <w:left w:val="nil"/>
              <w:bottom w:val="single" w:color="000000" w:sz="8" w:space="0"/>
              <w:right w:val="single" w:color="000000" w:sz="8" w:space="0"/>
            </w:tcBorders>
            <w:shd w:val="clear" w:color="auto" w:fill="auto"/>
            <w:noWrap/>
            <w:vAlign w:val="center"/>
          </w:tcPr>
          <w:p w14:paraId="4B77EE0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235D821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3CAB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07E76E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30307</w:t>
            </w:r>
          </w:p>
        </w:tc>
        <w:tc>
          <w:tcPr>
            <w:tcW w:w="1332" w:type="dxa"/>
            <w:tcBorders>
              <w:top w:val="nil"/>
              <w:left w:val="nil"/>
              <w:bottom w:val="single" w:color="000000" w:sz="8" w:space="0"/>
              <w:right w:val="single" w:color="000000" w:sz="8" w:space="0"/>
            </w:tcBorders>
            <w:shd w:val="clear" w:color="auto" w:fill="auto"/>
            <w:noWrap/>
            <w:vAlign w:val="center"/>
          </w:tcPr>
          <w:p w14:paraId="19B357F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1F2DA5F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949FFB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313CF7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633CB42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A5CA5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39907</w:t>
            </w:r>
          </w:p>
        </w:tc>
        <w:tc>
          <w:tcPr>
            <w:tcW w:w="1650" w:type="dxa"/>
            <w:tcBorders>
              <w:top w:val="nil"/>
              <w:left w:val="nil"/>
              <w:bottom w:val="single" w:color="000000" w:sz="8" w:space="0"/>
              <w:right w:val="single" w:color="000000" w:sz="8" w:space="0"/>
            </w:tcBorders>
            <w:shd w:val="clear" w:color="auto" w:fill="auto"/>
            <w:noWrap/>
            <w:vAlign w:val="center"/>
          </w:tcPr>
          <w:p w14:paraId="10BCF60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0DE18FF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E2A8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B3EEB1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30308</w:t>
            </w:r>
          </w:p>
        </w:tc>
        <w:tc>
          <w:tcPr>
            <w:tcW w:w="1332" w:type="dxa"/>
            <w:tcBorders>
              <w:top w:val="nil"/>
              <w:left w:val="nil"/>
              <w:bottom w:val="single" w:color="000000" w:sz="8" w:space="0"/>
              <w:right w:val="single" w:color="000000" w:sz="8" w:space="0"/>
            </w:tcBorders>
            <w:shd w:val="clear" w:color="auto" w:fill="auto"/>
            <w:noWrap/>
            <w:vAlign w:val="center"/>
          </w:tcPr>
          <w:p w14:paraId="2FB82BD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3547C33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B4311B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97DF0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661DBBB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0.45</w:t>
            </w:r>
          </w:p>
        </w:tc>
        <w:tc>
          <w:tcPr>
            <w:tcW w:w="666" w:type="dxa"/>
            <w:tcBorders>
              <w:top w:val="nil"/>
              <w:left w:val="nil"/>
              <w:bottom w:val="single" w:color="000000" w:sz="8" w:space="0"/>
              <w:right w:val="single" w:color="000000" w:sz="8" w:space="0"/>
            </w:tcBorders>
            <w:shd w:val="clear" w:color="auto" w:fill="auto"/>
            <w:noWrap/>
            <w:vAlign w:val="center"/>
          </w:tcPr>
          <w:p w14:paraId="5347FDA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39908</w:t>
            </w:r>
          </w:p>
        </w:tc>
        <w:tc>
          <w:tcPr>
            <w:tcW w:w="1650" w:type="dxa"/>
            <w:tcBorders>
              <w:top w:val="nil"/>
              <w:left w:val="nil"/>
              <w:bottom w:val="single" w:color="000000" w:sz="8" w:space="0"/>
              <w:right w:val="single" w:color="000000" w:sz="8" w:space="0"/>
            </w:tcBorders>
            <w:shd w:val="clear" w:color="auto" w:fill="auto"/>
            <w:noWrap/>
            <w:vAlign w:val="center"/>
          </w:tcPr>
          <w:p w14:paraId="0653A48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7E28EBE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0F09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13EA69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30309</w:t>
            </w:r>
          </w:p>
        </w:tc>
        <w:tc>
          <w:tcPr>
            <w:tcW w:w="1332" w:type="dxa"/>
            <w:tcBorders>
              <w:top w:val="nil"/>
              <w:left w:val="nil"/>
              <w:bottom w:val="single" w:color="000000" w:sz="8" w:space="0"/>
              <w:right w:val="single" w:color="000000" w:sz="8" w:space="0"/>
            </w:tcBorders>
            <w:shd w:val="clear" w:color="auto" w:fill="auto"/>
            <w:noWrap/>
            <w:vAlign w:val="center"/>
          </w:tcPr>
          <w:p w14:paraId="4B4F2EB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356E7A1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8BAC04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30231</w:t>
            </w:r>
          </w:p>
        </w:tc>
        <w:tc>
          <w:tcPr>
            <w:tcW w:w="933" w:type="dxa"/>
            <w:tcBorders>
              <w:top w:val="nil"/>
              <w:left w:val="nil"/>
              <w:bottom w:val="single" w:color="000000" w:sz="8" w:space="0"/>
              <w:right w:val="single" w:color="000000" w:sz="8" w:space="0"/>
            </w:tcBorders>
            <w:shd w:val="clear" w:color="auto" w:fill="auto"/>
            <w:noWrap/>
            <w:vAlign w:val="center"/>
          </w:tcPr>
          <w:p w14:paraId="69E9C3D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FAE955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997B16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39909</w:t>
            </w:r>
          </w:p>
        </w:tc>
        <w:tc>
          <w:tcPr>
            <w:tcW w:w="1650" w:type="dxa"/>
            <w:tcBorders>
              <w:top w:val="nil"/>
              <w:left w:val="nil"/>
              <w:bottom w:val="single" w:color="000000" w:sz="8" w:space="0"/>
              <w:right w:val="single" w:color="000000" w:sz="8" w:space="0"/>
            </w:tcBorders>
            <w:shd w:val="clear" w:color="auto" w:fill="auto"/>
            <w:noWrap/>
            <w:vAlign w:val="center"/>
          </w:tcPr>
          <w:p w14:paraId="7EBD000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1673B59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0DA6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BEADEE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30310</w:t>
            </w:r>
          </w:p>
        </w:tc>
        <w:tc>
          <w:tcPr>
            <w:tcW w:w="1332" w:type="dxa"/>
            <w:tcBorders>
              <w:top w:val="nil"/>
              <w:left w:val="nil"/>
              <w:bottom w:val="single" w:color="000000" w:sz="8" w:space="0"/>
              <w:right w:val="single" w:color="000000" w:sz="8" w:space="0"/>
            </w:tcBorders>
            <w:shd w:val="clear" w:color="auto" w:fill="auto"/>
            <w:noWrap/>
            <w:vAlign w:val="center"/>
          </w:tcPr>
          <w:p w14:paraId="5E29B1E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01EDACC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08E95B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30239</w:t>
            </w:r>
          </w:p>
        </w:tc>
        <w:tc>
          <w:tcPr>
            <w:tcW w:w="933" w:type="dxa"/>
            <w:tcBorders>
              <w:top w:val="nil"/>
              <w:left w:val="nil"/>
              <w:bottom w:val="single" w:color="000000" w:sz="8" w:space="0"/>
              <w:right w:val="single" w:color="000000" w:sz="8" w:space="0"/>
            </w:tcBorders>
            <w:shd w:val="clear" w:color="auto" w:fill="auto"/>
            <w:noWrap/>
            <w:vAlign w:val="center"/>
          </w:tcPr>
          <w:p w14:paraId="7525A93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6D06B3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6FBC44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39910</w:t>
            </w:r>
          </w:p>
        </w:tc>
        <w:tc>
          <w:tcPr>
            <w:tcW w:w="1650" w:type="dxa"/>
            <w:tcBorders>
              <w:top w:val="nil"/>
              <w:left w:val="nil"/>
              <w:bottom w:val="single" w:color="000000" w:sz="8" w:space="0"/>
              <w:right w:val="single" w:color="000000" w:sz="8" w:space="0"/>
            </w:tcBorders>
            <w:shd w:val="clear" w:color="auto" w:fill="auto"/>
            <w:noWrap/>
            <w:vAlign w:val="center"/>
          </w:tcPr>
          <w:p w14:paraId="571854E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489BEC6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991E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9366F9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30311</w:t>
            </w:r>
          </w:p>
        </w:tc>
        <w:tc>
          <w:tcPr>
            <w:tcW w:w="1332" w:type="dxa"/>
            <w:tcBorders>
              <w:top w:val="nil"/>
              <w:left w:val="nil"/>
              <w:bottom w:val="single" w:color="000000" w:sz="8" w:space="0"/>
              <w:right w:val="single" w:color="000000" w:sz="8" w:space="0"/>
            </w:tcBorders>
            <w:shd w:val="clear" w:color="auto" w:fill="auto"/>
            <w:noWrap/>
            <w:vAlign w:val="center"/>
          </w:tcPr>
          <w:p w14:paraId="7BD50E6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4B06AD7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E86805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30240</w:t>
            </w:r>
          </w:p>
        </w:tc>
        <w:tc>
          <w:tcPr>
            <w:tcW w:w="933" w:type="dxa"/>
            <w:tcBorders>
              <w:top w:val="nil"/>
              <w:left w:val="nil"/>
              <w:bottom w:val="single" w:color="000000" w:sz="8" w:space="0"/>
              <w:right w:val="single" w:color="000000" w:sz="8" w:space="0"/>
            </w:tcBorders>
            <w:shd w:val="clear" w:color="auto" w:fill="auto"/>
            <w:noWrap/>
            <w:vAlign w:val="center"/>
          </w:tcPr>
          <w:p w14:paraId="0964655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2B1C2B7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3C8107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39999</w:t>
            </w:r>
          </w:p>
        </w:tc>
        <w:tc>
          <w:tcPr>
            <w:tcW w:w="1650" w:type="dxa"/>
            <w:tcBorders>
              <w:top w:val="nil"/>
              <w:left w:val="nil"/>
              <w:bottom w:val="single" w:color="000000" w:sz="8" w:space="0"/>
              <w:right w:val="single" w:color="000000" w:sz="8" w:space="0"/>
            </w:tcBorders>
            <w:shd w:val="clear" w:color="auto" w:fill="auto"/>
            <w:noWrap/>
            <w:vAlign w:val="center"/>
          </w:tcPr>
          <w:p w14:paraId="174299C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55429F7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9B57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0F862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30399</w:t>
            </w:r>
          </w:p>
        </w:tc>
        <w:tc>
          <w:tcPr>
            <w:tcW w:w="1332" w:type="dxa"/>
            <w:tcBorders>
              <w:top w:val="nil"/>
              <w:left w:val="nil"/>
              <w:bottom w:val="single" w:color="000000" w:sz="8" w:space="0"/>
              <w:right w:val="single" w:color="000000" w:sz="8" w:space="0"/>
            </w:tcBorders>
            <w:shd w:val="clear" w:color="auto" w:fill="auto"/>
            <w:noWrap/>
            <w:vAlign w:val="center"/>
          </w:tcPr>
          <w:p w14:paraId="4C89B6D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75102A5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CCF658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30299</w:t>
            </w:r>
          </w:p>
        </w:tc>
        <w:tc>
          <w:tcPr>
            <w:tcW w:w="933" w:type="dxa"/>
            <w:tcBorders>
              <w:top w:val="nil"/>
              <w:left w:val="nil"/>
              <w:bottom w:val="single" w:color="000000" w:sz="8" w:space="0"/>
              <w:right w:val="single" w:color="000000" w:sz="8" w:space="0"/>
            </w:tcBorders>
            <w:shd w:val="clear" w:color="auto" w:fill="auto"/>
            <w:noWrap/>
            <w:vAlign w:val="center"/>
          </w:tcPr>
          <w:p w14:paraId="2AE0623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CBE3F3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7B993B3">
            <w:pPr>
              <w:snapToGrid w:val="0"/>
              <w:jc w:val="center"/>
              <w:rPr>
                <w:rFonts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55F2CE1E">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2C508008">
            <w:pPr>
              <w:snapToGrid w:val="0"/>
              <w:jc w:val="right"/>
              <w:rPr>
                <w:rFonts w:ascii="Times New Roman" w:hAnsi="Times New Roman" w:eastAsia="宋体" w:cs="Times New Roman"/>
                <w:i w:val="0"/>
                <w:iCs w:val="0"/>
                <w:color w:val="000000"/>
                <w:sz w:val="18"/>
                <w:szCs w:val="18"/>
                <w:u w:val="none"/>
              </w:rPr>
            </w:pPr>
          </w:p>
        </w:tc>
      </w:tr>
      <w:tr w14:paraId="0882A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3634404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148EBB1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368.73</w:t>
            </w:r>
          </w:p>
        </w:tc>
        <w:tc>
          <w:tcPr>
            <w:tcW w:w="5811" w:type="dxa"/>
            <w:gridSpan w:val="6"/>
            <w:tcBorders>
              <w:top w:val="nil"/>
              <w:left w:val="nil"/>
              <w:bottom w:val="single" w:color="000000" w:sz="8" w:space="0"/>
              <w:right w:val="single" w:color="000000" w:sz="8" w:space="0"/>
            </w:tcBorders>
            <w:shd w:val="clear" w:color="auto" w:fill="auto"/>
            <w:noWrap/>
            <w:vAlign w:val="center"/>
          </w:tcPr>
          <w:p w14:paraId="57701EF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2FE672A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2.41</w:t>
            </w:r>
          </w:p>
        </w:tc>
      </w:tr>
      <w:tr w14:paraId="4F00D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3CD7F65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注：本表反映单位本年度一般公共预算财政拨款基本支出明细情况。</w:t>
            </w:r>
          </w:p>
        </w:tc>
      </w:tr>
    </w:tbl>
    <w:p w14:paraId="5E02195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D79D3A3">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5B85D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4062DC8F">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0691D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2EDDE23E">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7656D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sz="8" w:space="0"/>
              <w:right w:val="nil"/>
            </w:tcBorders>
            <w:noWrap/>
            <w:vAlign w:val="bottom"/>
          </w:tcPr>
          <w:p w14:paraId="31EBA4C3">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单位：行唐县农机监理站 </w:t>
            </w:r>
            <w:r>
              <w:rPr>
                <w:rFonts w:hint="eastAsia" w:ascii="宋体" w:hAnsi="宋体" w:eastAsia="宋体" w:cs="宋体"/>
                <w:i w:val="0"/>
                <w:iCs w:val="0"/>
                <w:color w:val="000000"/>
                <w:kern w:val="0"/>
                <w:sz w:val="20"/>
                <w:szCs w:val="20"/>
                <w:highlight w:val="none"/>
                <w:u w:val="none"/>
                <w:lang w:val="en-US" w:eastAsia="zh-CN"/>
              </w:rPr>
              <w:t xml:space="preserve">                                                                                     </w:t>
            </w:r>
          </w:p>
        </w:tc>
        <w:tc>
          <w:tcPr>
            <w:tcW w:w="1217" w:type="pct"/>
            <w:gridSpan w:val="3"/>
            <w:tcBorders>
              <w:top w:val="nil"/>
              <w:left w:val="nil"/>
              <w:bottom w:val="single" w:color="000000" w:sz="8" w:space="0"/>
              <w:right w:val="nil"/>
            </w:tcBorders>
            <w:noWrap/>
            <w:vAlign w:val="bottom"/>
          </w:tcPr>
          <w:p w14:paraId="783804D1">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854" w:type="pct"/>
            <w:gridSpan w:val="3"/>
            <w:tcBorders>
              <w:top w:val="nil"/>
              <w:left w:val="nil"/>
              <w:bottom w:val="single" w:color="000000" w:sz="8" w:space="0"/>
              <w:right w:val="nil"/>
            </w:tcBorders>
            <w:noWrap/>
            <w:vAlign w:val="bottom"/>
          </w:tcPr>
          <w:p w14:paraId="4B209124">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64999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7B1A85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23" w:type="pct"/>
            <w:vMerge w:val="restart"/>
            <w:tcBorders>
              <w:top w:val="single" w:color="000000" w:sz="8" w:space="0"/>
              <w:left w:val="single" w:color="000000" w:sz="8" w:space="0"/>
              <w:bottom w:val="single" w:color="000000" w:sz="8" w:space="0"/>
              <w:right w:val="single" w:color="000000" w:sz="8" w:space="0"/>
            </w:tcBorders>
            <w:noWrap/>
            <w:vAlign w:val="center"/>
          </w:tcPr>
          <w:p w14:paraId="629CF1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489" w:type="pct"/>
            <w:vMerge w:val="restart"/>
            <w:tcBorders>
              <w:top w:val="single" w:color="000000" w:sz="8" w:space="0"/>
              <w:left w:val="single" w:color="000000" w:sz="8" w:space="0"/>
              <w:bottom w:val="single" w:color="000000" w:sz="8" w:space="0"/>
              <w:right w:val="single" w:color="000000" w:sz="8" w:space="0"/>
            </w:tcBorders>
            <w:noWrap/>
            <w:vAlign w:val="center"/>
          </w:tcPr>
          <w:p w14:paraId="768D41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w:t>
            </w:r>
          </w:p>
        </w:tc>
        <w:tc>
          <w:tcPr>
            <w:tcW w:w="1609" w:type="pct"/>
            <w:gridSpan w:val="4"/>
            <w:tcBorders>
              <w:top w:val="single" w:color="000000" w:sz="8" w:space="0"/>
              <w:left w:val="single" w:color="000000" w:sz="8" w:space="0"/>
              <w:bottom w:val="single" w:color="000000" w:sz="8" w:space="0"/>
              <w:right w:val="single" w:color="000000" w:sz="8" w:space="0"/>
            </w:tcBorders>
            <w:noWrap/>
            <w:vAlign w:val="center"/>
          </w:tcPr>
          <w:p w14:paraId="2C0D9B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c>
          <w:tcPr>
            <w:tcW w:w="973" w:type="pct"/>
            <w:vMerge w:val="restart"/>
            <w:tcBorders>
              <w:top w:val="single" w:color="000000" w:sz="8" w:space="0"/>
              <w:left w:val="single" w:color="000000" w:sz="8" w:space="0"/>
              <w:bottom w:val="single" w:color="000000" w:sz="8" w:space="0"/>
              <w:right w:val="single" w:color="000000" w:sz="8" w:space="0"/>
            </w:tcBorders>
            <w:noWrap/>
            <w:vAlign w:val="center"/>
          </w:tcPr>
          <w:p w14:paraId="5AB335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r>
      <w:tr w14:paraId="24F27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sz="8" w:space="0"/>
              <w:left w:val="single" w:color="000000" w:sz="8" w:space="0"/>
              <w:bottom w:val="single" w:color="000000" w:sz="8" w:space="0"/>
              <w:right w:val="single" w:color="000000" w:sz="8" w:space="0"/>
            </w:tcBorders>
            <w:noWrap/>
            <w:vAlign w:val="center"/>
          </w:tcPr>
          <w:p w14:paraId="3449A23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sz="8" w:space="0"/>
              <w:left w:val="single" w:color="000000" w:sz="8" w:space="0"/>
              <w:bottom w:val="single" w:color="000000" w:sz="8" w:space="0"/>
              <w:right w:val="single" w:color="000000" w:sz="8" w:space="0"/>
            </w:tcBorders>
            <w:noWrap/>
            <w:vAlign w:val="center"/>
          </w:tcPr>
          <w:p w14:paraId="239FC5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7C6A54B1"/>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0BC033A8"/>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580B57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D1188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546" w:type="pct"/>
            <w:vMerge w:val="restart"/>
            <w:tcBorders>
              <w:top w:val="single" w:color="000000" w:sz="8" w:space="0"/>
              <w:left w:val="single" w:color="000000" w:sz="8" w:space="0"/>
              <w:bottom w:val="single" w:color="000000" w:sz="8" w:space="0"/>
              <w:right w:val="single" w:color="000000" w:sz="8" w:space="0"/>
            </w:tcBorders>
            <w:noWrap/>
            <w:vAlign w:val="center"/>
          </w:tcPr>
          <w:p w14:paraId="0F0D1A4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4E780F71"/>
        </w:tc>
      </w:tr>
      <w:tr w14:paraId="3CD23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5337D057"/>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50318EC8"/>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3919F3D0"/>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020D4ADF"/>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02FC9A0F"/>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E9D0041"/>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4E0A2C46"/>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219342AF"/>
        </w:tc>
      </w:tr>
      <w:tr w14:paraId="4FC4C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7E31E998"/>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5E9AFFFA"/>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5B73D2DC"/>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3721F963"/>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63930254"/>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84EA84C"/>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78D53179"/>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5AC8D1D4"/>
        </w:tc>
      </w:tr>
      <w:tr w14:paraId="5658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18D885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109B3734">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1</w:t>
            </w: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1FF0BFBA">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2</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2CF1F319">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3</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282D5E18">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4</w:t>
            </w: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126AFCB6">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5</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422D8254">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6</w:t>
            </w:r>
          </w:p>
        </w:tc>
      </w:tr>
      <w:tr w14:paraId="24080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3DD0F89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0FBCFF8E">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3E977FC7">
            <w:pPr>
              <w:jc w:val="right"/>
              <w:rPr>
                <w:rFonts w:ascii="Times New Roman" w:hAnsi="Times New Roman" w:eastAsia="宋体" w:cs="Times New Roman"/>
                <w:i w:val="0"/>
                <w:iCs w:val="0"/>
                <w:color w:val="000000"/>
                <w:sz w:val="20"/>
                <w:szCs w:val="20"/>
                <w:highlight w:val="none"/>
                <w:u w:val="none"/>
              </w:rPr>
            </w:pP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4D03E46F">
            <w:pPr>
              <w:jc w:val="right"/>
              <w:rPr>
                <w:rFonts w:ascii="Times New Roman" w:hAnsi="Times New Roman" w:eastAsia="宋体" w:cs="Times New Roman"/>
                <w:i w:val="0"/>
                <w:iCs w:val="0"/>
                <w:color w:val="000000"/>
                <w:sz w:val="20"/>
                <w:szCs w:val="20"/>
                <w:highlight w:val="none"/>
                <w:u w:val="none"/>
              </w:rPr>
            </w:pP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7ED9B449">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15274552">
            <w:pPr>
              <w:jc w:val="right"/>
              <w:rPr>
                <w:rFonts w:ascii="Times New Roman" w:hAnsi="Times New Roman" w:eastAsia="宋体" w:cs="Times New Roman"/>
                <w:i w:val="0"/>
                <w:iCs w:val="0"/>
                <w:color w:val="000000"/>
                <w:sz w:val="20"/>
                <w:szCs w:val="20"/>
                <w:highlight w:val="none"/>
                <w:u w:val="none"/>
              </w:rPr>
            </w:pP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71B88469">
            <w:pPr>
              <w:jc w:val="right"/>
              <w:rPr>
                <w:rFonts w:ascii="Times New Roman" w:hAnsi="Times New Roman" w:eastAsia="宋体" w:cs="Times New Roman"/>
                <w:i w:val="0"/>
                <w:iCs w:val="0"/>
                <w:color w:val="000000"/>
                <w:sz w:val="20"/>
                <w:szCs w:val="20"/>
                <w:highlight w:val="none"/>
                <w:u w:val="none"/>
              </w:rPr>
            </w:pPr>
          </w:p>
        </w:tc>
      </w:tr>
      <w:tr w14:paraId="282B6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sz="8" w:space="0"/>
              <w:left w:val="nil"/>
              <w:bottom w:val="nil"/>
              <w:right w:val="nil"/>
            </w:tcBorders>
            <w:noWrap/>
            <w:vAlign w:val="center"/>
          </w:tcPr>
          <w:p w14:paraId="49B46BD5">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注：本表反映单位本年度政府性基金预算财政拨款收入、支出及结转和结余情况。（如无相关数据，则需注明空表列示）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br w:type="page"/>
            </w:r>
          </w:p>
        </w:tc>
      </w:tr>
    </w:tbl>
    <w:p w14:paraId="59BCEAA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CD9477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2"/>
        <w:gridCol w:w="730"/>
        <w:gridCol w:w="1297"/>
        <w:gridCol w:w="1331"/>
        <w:gridCol w:w="6"/>
        <w:gridCol w:w="45"/>
        <w:gridCol w:w="1280"/>
        <w:gridCol w:w="11"/>
        <w:gridCol w:w="1735"/>
      </w:tblGrid>
      <w:tr w14:paraId="42812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2168B4E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1D71C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095D301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72B7C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sz="8" w:space="0"/>
              <w:right w:val="nil"/>
            </w:tcBorders>
            <w:noWrap/>
            <w:vAlign w:val="bottom"/>
          </w:tcPr>
          <w:p w14:paraId="05272C4C">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单位：行唐县农机监理站</w:t>
            </w:r>
          </w:p>
        </w:tc>
        <w:tc>
          <w:tcPr>
            <w:tcW w:w="1421" w:type="pct"/>
            <w:gridSpan w:val="4"/>
            <w:tcBorders>
              <w:top w:val="nil"/>
              <w:left w:val="nil"/>
              <w:bottom w:val="single" w:color="000000" w:sz="8" w:space="0"/>
              <w:right w:val="nil"/>
            </w:tcBorders>
            <w:noWrap/>
            <w:vAlign w:val="bottom"/>
          </w:tcPr>
          <w:p w14:paraId="61C8D957">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603" w:type="pct"/>
            <w:gridSpan w:val="3"/>
            <w:tcBorders>
              <w:top w:val="nil"/>
              <w:left w:val="nil"/>
              <w:bottom w:val="single" w:color="000000" w:sz="8" w:space="0"/>
              <w:right w:val="nil"/>
            </w:tcBorders>
            <w:noWrap/>
            <w:vAlign w:val="bottom"/>
          </w:tcPr>
          <w:p w14:paraId="6E7732EF">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3A8F5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7D276F50">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项目</w:t>
            </w:r>
          </w:p>
        </w:tc>
        <w:tc>
          <w:tcPr>
            <w:tcW w:w="2337" w:type="pct"/>
            <w:gridSpan w:val="6"/>
            <w:vMerge w:val="restart"/>
            <w:tcBorders>
              <w:top w:val="single" w:color="000000" w:sz="8" w:space="0"/>
              <w:left w:val="single" w:color="000000" w:sz="8" w:space="0"/>
              <w:bottom w:val="single" w:color="000000" w:sz="8" w:space="0"/>
              <w:right w:val="single" w:color="000000" w:sz="8" w:space="0"/>
            </w:tcBorders>
            <w:noWrap/>
            <w:vAlign w:val="center"/>
          </w:tcPr>
          <w:p w14:paraId="43B70EC4">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7A978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440C0759"/>
        </w:tc>
        <w:tc>
          <w:tcPr>
            <w:tcW w:w="2337" w:type="pct"/>
            <w:gridSpan w:val="6"/>
            <w:vMerge w:val="continue"/>
            <w:tcBorders>
              <w:top w:val="single" w:color="000000" w:sz="8" w:space="0"/>
              <w:left w:val="single" w:color="000000" w:sz="8" w:space="0"/>
              <w:bottom w:val="single" w:color="000000" w:sz="8" w:space="0"/>
              <w:right w:val="single" w:color="000000" w:sz="8" w:space="0"/>
            </w:tcBorders>
            <w:noWrap/>
            <w:vAlign w:val="center"/>
          </w:tcPr>
          <w:p w14:paraId="57F1B8E3"/>
        </w:tc>
      </w:tr>
      <w:tr w14:paraId="78475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sz="8" w:space="0"/>
              <w:left w:val="single" w:color="000000" w:sz="8" w:space="0"/>
              <w:bottom w:val="single" w:color="000000" w:sz="8" w:space="0"/>
              <w:right w:val="single" w:color="000000" w:sz="8" w:space="0"/>
            </w:tcBorders>
            <w:noWrap/>
            <w:vAlign w:val="center"/>
          </w:tcPr>
          <w:p w14:paraId="6EFBA226">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5AD194EF">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3FD2241">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1C771EF9">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sz="8" w:space="0"/>
              <w:left w:val="single" w:color="000000" w:sz="8" w:space="0"/>
              <w:bottom w:val="single" w:color="000000" w:sz="8" w:space="0"/>
              <w:right w:val="single" w:color="000000" w:sz="4" w:space="0"/>
            </w:tcBorders>
            <w:noWrap/>
            <w:vAlign w:val="center"/>
          </w:tcPr>
          <w:p w14:paraId="657467B8">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45A97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sz="8" w:space="0"/>
              <w:left w:val="single" w:color="000000" w:sz="8" w:space="0"/>
              <w:bottom w:val="single" w:color="000000" w:sz="8" w:space="0"/>
              <w:right w:val="single" w:color="000000" w:sz="8" w:space="0"/>
            </w:tcBorders>
            <w:noWrap/>
            <w:vAlign w:val="center"/>
          </w:tcPr>
          <w:p w14:paraId="0C9FA9D5"/>
        </w:tc>
        <w:tc>
          <w:tcPr>
            <w:tcW w:w="107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344F5B7"/>
        </w:tc>
        <w:tc>
          <w:tcPr>
            <w:tcW w:w="709"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D556846"/>
        </w:tc>
        <w:tc>
          <w:tcPr>
            <w:tcW w:w="709"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60897A1B"/>
        </w:tc>
        <w:tc>
          <w:tcPr>
            <w:tcW w:w="919" w:type="pct"/>
            <w:vMerge w:val="continue"/>
            <w:tcBorders>
              <w:top w:val="single" w:color="000000" w:sz="8" w:space="0"/>
              <w:left w:val="single" w:color="000000" w:sz="8" w:space="0"/>
              <w:bottom w:val="single" w:color="000000" w:sz="8" w:space="0"/>
              <w:right w:val="single" w:color="000000" w:sz="4" w:space="0"/>
            </w:tcBorders>
            <w:noWrap/>
            <w:vAlign w:val="center"/>
          </w:tcPr>
          <w:p w14:paraId="76A6BB3D"/>
        </w:tc>
      </w:tr>
      <w:tr w14:paraId="721E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385C0E3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02655A0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45AA83D7">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3E97C69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2841F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75670053">
            <w:pPr>
              <w:jc w:val="center"/>
              <w:rPr>
                <w:rFonts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7375B7B5">
            <w:pPr>
              <w:jc w:val="right"/>
              <w:rPr>
                <w:rFonts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2BFC7CB1">
            <w:pPr>
              <w:jc w:val="right"/>
              <w:rPr>
                <w:rFonts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45D00E3A">
            <w:pPr>
              <w:jc w:val="right"/>
              <w:rPr>
                <w:rFonts w:ascii="Times New Roman" w:hAnsi="Times New Roman" w:eastAsia="宋体" w:cs="Times New Roman"/>
                <w:i w:val="0"/>
                <w:iCs w:val="0"/>
                <w:color w:val="000000"/>
                <w:sz w:val="20"/>
                <w:szCs w:val="20"/>
                <w:highlight w:val="none"/>
                <w:u w:val="none"/>
              </w:rPr>
            </w:pPr>
          </w:p>
        </w:tc>
      </w:tr>
      <w:tr w14:paraId="1D93E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5000" w:type="pct"/>
            <w:gridSpan w:val="9"/>
            <w:tcBorders>
              <w:top w:val="single" w:color="000000" w:sz="8" w:space="0"/>
              <w:left w:val="nil"/>
              <w:bottom w:val="nil"/>
              <w:right w:val="nil"/>
            </w:tcBorders>
            <w:noWrap/>
            <w:vAlign w:val="center"/>
          </w:tcPr>
          <w:p w14:paraId="690CD1E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注：本表反映单位本年度国有资本经营预算财政拨款支出情况。（如无相关数据，则需注明空表列示）</w:t>
            </w:r>
          </w:p>
        </w:tc>
      </w:tr>
    </w:tbl>
    <w:p w14:paraId="74CDFD1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03974F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6"/>
        <w:gridCol w:w="1224"/>
        <w:gridCol w:w="812"/>
        <w:gridCol w:w="944"/>
        <w:gridCol w:w="524"/>
        <w:gridCol w:w="543"/>
        <w:gridCol w:w="779"/>
        <w:gridCol w:w="842"/>
        <w:gridCol w:w="7"/>
        <w:gridCol w:w="1132"/>
        <w:gridCol w:w="638"/>
        <w:gridCol w:w="1025"/>
        <w:gridCol w:w="948"/>
        <w:gridCol w:w="1192"/>
      </w:tblGrid>
      <w:tr w14:paraId="588A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5D98EC3D">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41DBA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566DCF2B">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公开</w:t>
            </w:r>
            <w:r>
              <w:rPr>
                <w:rFonts w:ascii="Times New Roman" w:hAnsi="Times New Roman" w:eastAsia="方正仿宋_GB2312" w:cs="Times New Roman"/>
                <w:i w:val="0"/>
                <w:iCs w:val="0"/>
                <w:color w:val="000000"/>
                <w:kern w:val="0"/>
                <w:sz w:val="18"/>
                <w:szCs w:val="18"/>
                <w:highlight w:val="none"/>
                <w:u w:val="none"/>
                <w:lang w:val="en-US" w:eastAsia="zh-CN"/>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表</w:t>
            </w:r>
          </w:p>
        </w:tc>
      </w:tr>
      <w:tr w14:paraId="4AB6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sz="8" w:space="0"/>
              <w:right w:val="nil"/>
            </w:tcBorders>
            <w:noWrap/>
            <w:vAlign w:val="bottom"/>
          </w:tcPr>
          <w:p w14:paraId="609E48AD">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单位：行唐县农机监理站</w:t>
            </w:r>
          </w:p>
        </w:tc>
        <w:tc>
          <w:tcPr>
            <w:tcW w:w="933" w:type="pct"/>
            <w:gridSpan w:val="3"/>
            <w:tcBorders>
              <w:top w:val="nil"/>
              <w:left w:val="nil"/>
              <w:bottom w:val="single" w:color="000000" w:sz="8" w:space="0"/>
              <w:right w:val="nil"/>
            </w:tcBorders>
            <w:noWrap/>
            <w:vAlign w:val="bottom"/>
          </w:tcPr>
          <w:p w14:paraId="6A1756A4">
            <w:pPr>
              <w:keepNext w:val="0"/>
              <w:keepLines w:val="0"/>
              <w:widowControl/>
              <w:suppressLineNumbers w:val="0"/>
              <w:jc w:val="center"/>
              <w:textAlignment w:val="bottom"/>
              <w:rPr>
                <w:rFonts w:ascii="宋体" w:hAnsi="宋体" w:eastAsia="宋体" w:cs="宋体"/>
                <w:i w:val="0"/>
                <w:iCs w:val="0"/>
                <w:color w:val="000000"/>
                <w:kern w:val="0"/>
                <w:sz w:val="18"/>
                <w:szCs w:val="18"/>
                <w:highlight w:val="none"/>
                <w:u w:val="none"/>
                <w:lang w:val="en-US" w:eastAsia="zh-CN"/>
              </w:rPr>
            </w:pPr>
            <w:r>
              <w:rPr>
                <w:rFonts w:ascii="Times New Roman" w:hAnsi="Times New Roman" w:eastAsia="宋体" w:cs="Times New Roman"/>
                <w:i w:val="0"/>
                <w:iCs w:val="0"/>
                <w:color w:val="000000"/>
                <w:kern w:val="0"/>
                <w:sz w:val="18"/>
                <w:szCs w:val="18"/>
                <w:highlight w:val="none"/>
                <w:u w:val="none"/>
                <w:lang w:val="en-US" w:eastAsia="zh-CN"/>
              </w:rPr>
              <w:t>202</w:t>
            </w:r>
            <w:r>
              <w:rPr>
                <w:rFonts w:hint="eastAsia" w:ascii="Times New Roman" w:hAnsi="Times New Roman" w:eastAsia="宋体" w:cs="Times New Roman"/>
                <w:i w:val="0"/>
                <w:iCs w:val="0"/>
                <w:color w:val="000000"/>
                <w:kern w:val="0"/>
                <w:sz w:val="18"/>
                <w:szCs w:val="18"/>
                <w:highlight w:val="none"/>
                <w:u w:val="none"/>
                <w:lang w:val="en-US" w:eastAsia="zh-CN"/>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年度</w:t>
            </w:r>
          </w:p>
        </w:tc>
        <w:tc>
          <w:tcPr>
            <w:tcW w:w="2129" w:type="pct"/>
            <w:gridSpan w:val="6"/>
            <w:tcBorders>
              <w:top w:val="nil"/>
              <w:left w:val="nil"/>
              <w:bottom w:val="single" w:color="000000" w:sz="8" w:space="0"/>
              <w:right w:val="nil"/>
            </w:tcBorders>
            <w:noWrap/>
            <w:vAlign w:val="bottom"/>
          </w:tcPr>
          <w:p w14:paraId="30B2B3FC">
            <w:pPr>
              <w:keepNext w:val="0"/>
              <w:keepLines w:val="0"/>
              <w:widowControl/>
              <w:suppressLineNumbers w:val="0"/>
              <w:jc w:val="right"/>
              <w:textAlignment w:val="bottom"/>
              <w:rPr>
                <w:rFonts w:ascii="宋体" w:hAnsi="宋体" w:eastAsia="宋体" w:cs="宋体"/>
                <w:i w:val="0"/>
                <w:iCs w:val="0"/>
                <w:color w:val="000000"/>
                <w:kern w:val="0"/>
                <w:sz w:val="18"/>
                <w:szCs w:val="18"/>
                <w:highlight w:val="none"/>
                <w:u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金额单位：万元</w:t>
            </w:r>
          </w:p>
        </w:tc>
      </w:tr>
      <w:tr w14:paraId="28B26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sz="8" w:space="0"/>
              <w:left w:val="single" w:color="000000" w:sz="8" w:space="0"/>
              <w:bottom w:val="single" w:color="000000" w:sz="8" w:space="0"/>
              <w:right w:val="single" w:color="000000" w:sz="8" w:space="0"/>
            </w:tcBorders>
            <w:noWrap/>
            <w:vAlign w:val="center"/>
          </w:tcPr>
          <w:p w14:paraId="4011FD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预算数</w:t>
            </w:r>
          </w:p>
        </w:tc>
        <w:tc>
          <w:tcPr>
            <w:tcW w:w="2493" w:type="pct"/>
            <w:gridSpan w:val="7"/>
            <w:tcBorders>
              <w:top w:val="single" w:color="000000" w:sz="8" w:space="0"/>
              <w:left w:val="single" w:color="000000" w:sz="8" w:space="0"/>
              <w:bottom w:val="single" w:color="000000" w:sz="8" w:space="0"/>
              <w:right w:val="single" w:color="000000" w:sz="8" w:space="0"/>
            </w:tcBorders>
            <w:noWrap/>
            <w:vAlign w:val="center"/>
          </w:tcPr>
          <w:p w14:paraId="7DF824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决算数</w:t>
            </w:r>
          </w:p>
        </w:tc>
      </w:tr>
      <w:tr w14:paraId="18EC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sz="8" w:space="0"/>
              <w:left w:val="single" w:color="000000" w:sz="8" w:space="0"/>
              <w:bottom w:val="single" w:color="000000" w:sz="8" w:space="0"/>
              <w:right w:val="single" w:color="000000" w:sz="8" w:space="0"/>
            </w:tcBorders>
            <w:noWrap/>
            <w:vAlign w:val="center"/>
          </w:tcPr>
          <w:p w14:paraId="64BC00D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5365C3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217" w:type="pct"/>
            <w:gridSpan w:val="4"/>
            <w:tcBorders>
              <w:top w:val="single" w:color="000000" w:sz="8" w:space="0"/>
              <w:left w:val="single" w:color="000000" w:sz="8" w:space="0"/>
              <w:bottom w:val="single" w:color="000000" w:sz="8" w:space="0"/>
              <w:right w:val="single" w:color="000000" w:sz="8" w:space="0"/>
            </w:tcBorders>
            <w:noWrap/>
            <w:vAlign w:val="center"/>
          </w:tcPr>
          <w:p w14:paraId="58F337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335" w:type="pct"/>
            <w:vMerge w:val="restart"/>
            <w:tcBorders>
              <w:top w:val="single" w:color="000000" w:sz="8" w:space="0"/>
              <w:left w:val="single" w:color="000000" w:sz="8" w:space="0"/>
              <w:bottom w:val="single" w:color="000000" w:sz="8" w:space="0"/>
              <w:right w:val="single" w:color="000000" w:sz="8" w:space="0"/>
            </w:tcBorders>
            <w:noWrap/>
            <w:vAlign w:val="center"/>
          </w:tcPr>
          <w:p w14:paraId="293DF7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c>
          <w:tcPr>
            <w:tcW w:w="366"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A3C9D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488" w:type="pct"/>
            <w:vMerge w:val="restart"/>
            <w:tcBorders>
              <w:top w:val="single" w:color="000000" w:sz="8" w:space="0"/>
              <w:left w:val="single" w:color="000000" w:sz="8" w:space="0"/>
              <w:bottom w:val="single" w:color="000000" w:sz="8" w:space="0"/>
              <w:right w:val="single" w:color="000000" w:sz="8" w:space="0"/>
            </w:tcBorders>
            <w:noWrap/>
            <w:vAlign w:val="center"/>
          </w:tcPr>
          <w:p w14:paraId="6ACC3F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126" w:type="pct"/>
            <w:gridSpan w:val="3"/>
            <w:tcBorders>
              <w:top w:val="single" w:color="000000" w:sz="8" w:space="0"/>
              <w:left w:val="single" w:color="000000" w:sz="8" w:space="0"/>
              <w:bottom w:val="single" w:color="000000" w:sz="8" w:space="0"/>
              <w:right w:val="single" w:color="000000" w:sz="8" w:space="0"/>
            </w:tcBorders>
            <w:noWrap/>
            <w:vAlign w:val="center"/>
          </w:tcPr>
          <w:p w14:paraId="03F36FD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511" w:type="pct"/>
            <w:vMerge w:val="restart"/>
            <w:tcBorders>
              <w:top w:val="single" w:color="000000" w:sz="8" w:space="0"/>
              <w:left w:val="single" w:color="000000" w:sz="8" w:space="0"/>
              <w:bottom w:val="single" w:color="000000" w:sz="8" w:space="0"/>
              <w:right w:val="single" w:color="000000" w:sz="8" w:space="0"/>
            </w:tcBorders>
            <w:noWrap/>
            <w:vAlign w:val="center"/>
          </w:tcPr>
          <w:p w14:paraId="022D49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r>
      <w:tr w14:paraId="1E498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sz="8" w:space="0"/>
              <w:left w:val="single" w:color="000000" w:sz="8" w:space="0"/>
              <w:bottom w:val="single" w:color="000000" w:sz="8" w:space="0"/>
              <w:right w:val="single" w:color="000000" w:sz="8" w:space="0"/>
            </w:tcBorders>
            <w:noWrap/>
            <w:vAlign w:val="center"/>
          </w:tcPr>
          <w:p w14:paraId="4578DAEE"/>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5E051D84"/>
        </w:tc>
        <w:tc>
          <w:tcPr>
            <w:tcW w:w="350" w:type="pct"/>
            <w:tcBorders>
              <w:top w:val="single" w:color="000000" w:sz="8" w:space="0"/>
              <w:left w:val="single" w:color="000000" w:sz="8" w:space="0"/>
              <w:bottom w:val="single" w:color="000000" w:sz="8" w:space="0"/>
              <w:right w:val="single" w:color="000000" w:sz="8" w:space="0"/>
            </w:tcBorders>
            <w:noWrap/>
            <w:vAlign w:val="center"/>
          </w:tcPr>
          <w:p w14:paraId="65B7D0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2824A0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60D3AC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335" w:type="pct"/>
            <w:vMerge w:val="continue"/>
            <w:tcBorders>
              <w:top w:val="single" w:color="000000" w:sz="8" w:space="0"/>
              <w:left w:val="single" w:color="000000" w:sz="8" w:space="0"/>
              <w:bottom w:val="single" w:color="000000" w:sz="8" w:space="0"/>
              <w:right w:val="single" w:color="000000" w:sz="8" w:space="0"/>
            </w:tcBorders>
            <w:noWrap/>
            <w:vAlign w:val="center"/>
          </w:tcPr>
          <w:p w14:paraId="2066AEC7"/>
        </w:tc>
        <w:tc>
          <w:tcPr>
            <w:tcW w:w="366"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50F729A"/>
        </w:tc>
        <w:tc>
          <w:tcPr>
            <w:tcW w:w="488" w:type="pct"/>
            <w:vMerge w:val="continue"/>
            <w:tcBorders>
              <w:top w:val="single" w:color="000000" w:sz="8" w:space="0"/>
              <w:left w:val="single" w:color="000000" w:sz="8" w:space="0"/>
              <w:bottom w:val="single" w:color="000000" w:sz="8" w:space="0"/>
              <w:right w:val="single" w:color="000000" w:sz="8" w:space="0"/>
            </w:tcBorders>
            <w:noWrap/>
            <w:vAlign w:val="center"/>
          </w:tcPr>
          <w:p w14:paraId="40C81E9D"/>
        </w:tc>
        <w:tc>
          <w:tcPr>
            <w:tcW w:w="275" w:type="pct"/>
            <w:tcBorders>
              <w:top w:val="single" w:color="000000" w:sz="8" w:space="0"/>
              <w:left w:val="single" w:color="000000" w:sz="8" w:space="0"/>
              <w:bottom w:val="single" w:color="000000" w:sz="8" w:space="0"/>
              <w:right w:val="single" w:color="000000" w:sz="8" w:space="0"/>
            </w:tcBorders>
            <w:noWrap/>
            <w:vAlign w:val="center"/>
          </w:tcPr>
          <w:p w14:paraId="6B708A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17C5715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05D4A5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511" w:type="pct"/>
            <w:vMerge w:val="continue"/>
            <w:tcBorders>
              <w:top w:val="single" w:color="000000" w:sz="8" w:space="0"/>
              <w:left w:val="single" w:color="000000" w:sz="8" w:space="0"/>
              <w:bottom w:val="single" w:color="000000" w:sz="8" w:space="0"/>
              <w:right w:val="single" w:color="000000" w:sz="8" w:space="0"/>
            </w:tcBorders>
            <w:noWrap/>
            <w:vAlign w:val="center"/>
          </w:tcPr>
          <w:p w14:paraId="3F44B03B"/>
        </w:tc>
      </w:tr>
      <w:tr w14:paraId="3B18C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4CB768CE">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671B8FE3">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2</w:t>
            </w: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7A2E7661">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3</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5E3703B4">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4</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1221B2FE">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5</w:t>
            </w: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6D59DC4D">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6</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740CAFF8">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7</w:t>
            </w: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5B5BC1C9">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8</w:t>
            </w: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469391FE">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9</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29250375">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10</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51C81DC3">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11</w:t>
            </w: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39C95A6A">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12</w:t>
            </w:r>
          </w:p>
        </w:tc>
      </w:tr>
      <w:tr w14:paraId="18406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5696F9D6">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0.03</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241E9F4C">
            <w:pPr>
              <w:jc w:val="right"/>
              <w:rPr>
                <w:rFonts w:ascii="Times New Roman" w:hAnsi="Times New Roman" w:eastAsia="方正仿宋_GB2312" w:cs="Times New Roman"/>
                <w:i w:val="0"/>
                <w:iCs w:val="0"/>
                <w:color w:val="000000"/>
                <w:sz w:val="18"/>
                <w:szCs w:val="18"/>
                <w:highlight w:val="none"/>
                <w:u w:val="none"/>
              </w:rPr>
            </w:pP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1EC5D25D">
            <w:pPr>
              <w:jc w:val="right"/>
              <w:rPr>
                <w:rFonts w:ascii="Times New Roman" w:hAnsi="Times New Roman" w:eastAsia="方正仿宋_GB2312" w:cs="Times New Roman"/>
                <w:i w:val="0"/>
                <w:iCs w:val="0"/>
                <w:color w:val="000000"/>
                <w:sz w:val="18"/>
                <w:szCs w:val="18"/>
                <w:highlight w:val="none"/>
                <w:u w:val="none"/>
              </w:rPr>
            </w:pP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74D7D266">
            <w:pPr>
              <w:jc w:val="right"/>
              <w:rPr>
                <w:rFonts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3D643718">
            <w:pPr>
              <w:jc w:val="right"/>
              <w:rPr>
                <w:rFonts w:ascii="Times New Roman" w:hAnsi="Times New Roman" w:eastAsia="方正仿宋_GB2312" w:cs="Times New Roman"/>
                <w:i w:val="0"/>
                <w:iCs w:val="0"/>
                <w:color w:val="000000"/>
                <w:sz w:val="18"/>
                <w:szCs w:val="18"/>
                <w:highlight w:val="none"/>
                <w:u w:val="none"/>
              </w:rPr>
            </w:pP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5D2BFD19">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0.03</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1A332B2E">
            <w:pPr>
              <w:jc w:val="right"/>
              <w:rPr>
                <w:rFonts w:ascii="Times New Roman" w:hAnsi="Times New Roman" w:eastAsia="方正仿宋_GB2312" w:cs="Times New Roman"/>
                <w:i w:val="0"/>
                <w:iCs w:val="0"/>
                <w:color w:val="000000"/>
                <w:sz w:val="18"/>
                <w:szCs w:val="18"/>
                <w:highlight w:val="none"/>
                <w:u w:val="none"/>
              </w:rPr>
            </w:pP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6B1A1D2A">
            <w:pPr>
              <w:jc w:val="right"/>
              <w:rPr>
                <w:rFonts w:ascii="Times New Roman" w:hAnsi="Times New Roman" w:eastAsia="方正仿宋_GB2312" w:cs="Times New Roman"/>
                <w:i w:val="0"/>
                <w:iCs w:val="0"/>
                <w:color w:val="000000"/>
                <w:sz w:val="18"/>
                <w:szCs w:val="18"/>
                <w:highlight w:val="none"/>
                <w:u w:val="none"/>
              </w:rPr>
            </w:pP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6E361FCA">
            <w:pPr>
              <w:jc w:val="right"/>
              <w:rPr>
                <w:rFonts w:ascii="Times New Roman" w:hAnsi="Times New Roman" w:eastAsia="方正仿宋_GB2312" w:cs="Times New Roman"/>
                <w:i w:val="0"/>
                <w:iCs w:val="0"/>
                <w:color w:val="000000"/>
                <w:sz w:val="18"/>
                <w:szCs w:val="18"/>
                <w:highlight w:val="none"/>
                <w:u w:val="none"/>
              </w:rPr>
            </w:pP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5A2CA66C">
            <w:pPr>
              <w:jc w:val="right"/>
              <w:rPr>
                <w:rFonts w:ascii="Times New Roman" w:hAnsi="Times New Roman" w:eastAsia="方正仿宋_GB2312" w:cs="Times New Roman"/>
                <w:i w:val="0"/>
                <w:iCs w:val="0"/>
                <w:color w:val="000000"/>
                <w:sz w:val="18"/>
                <w:szCs w:val="18"/>
                <w:highlight w:val="none"/>
                <w:u w:val="none"/>
              </w:rPr>
            </w:pP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357DE15F">
            <w:pPr>
              <w:jc w:val="right"/>
              <w:rPr>
                <w:rFonts w:ascii="Times New Roman" w:hAnsi="Times New Roman" w:eastAsia="方正仿宋_GB2312" w:cs="Times New Roman"/>
                <w:i w:val="0"/>
                <w:iCs w:val="0"/>
                <w:color w:val="000000"/>
                <w:sz w:val="18"/>
                <w:szCs w:val="18"/>
                <w:highlight w:val="none"/>
                <w:u w:val="none"/>
              </w:rPr>
            </w:pP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5DF5597F">
            <w:pPr>
              <w:jc w:val="right"/>
              <w:rPr>
                <w:rFonts w:ascii="Times New Roman" w:hAnsi="Times New Roman" w:eastAsia="方正仿宋_GB2312" w:cs="Times New Roman"/>
                <w:i w:val="0"/>
                <w:iCs w:val="0"/>
                <w:color w:val="000000"/>
                <w:sz w:val="18"/>
                <w:szCs w:val="18"/>
                <w:highlight w:val="none"/>
                <w:u w:val="none"/>
              </w:rPr>
            </w:pPr>
          </w:p>
        </w:tc>
      </w:tr>
      <w:tr w14:paraId="6152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sz="8" w:space="0"/>
              <w:left w:val="nil"/>
              <w:bottom w:val="nil"/>
              <w:right w:val="nil"/>
            </w:tcBorders>
            <w:noWrap/>
            <w:vAlign w:val="center"/>
          </w:tcPr>
          <w:p w14:paraId="47FF0D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注：本表反映单位本年度财政拨款“三公”经费支出预决算情况。其中：预算数为“三公”经费全年预算数，反映按规定程序调整后的预算数；决算数是包括当年财政拨款和以前年度结转资金安排的实际支出。</w:t>
            </w:r>
          </w:p>
        </w:tc>
      </w:tr>
    </w:tbl>
    <w:p w14:paraId="6173218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1BB3CDB">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1B404DD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2A23C33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40B5120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63C6F56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6D8376B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72FA1B2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7743C878">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第三部分</w:t>
      </w:r>
      <w:r>
        <w:rPr>
          <w:rFonts w:ascii="Times New Roman" w:hAnsi="Times New Roman" w:eastAsia="仿宋_GB2312"/>
          <w:b w:val="0"/>
          <w:sz w:val="44"/>
          <w:szCs w:val="44"/>
        </w:rPr>
        <w:t>2025</w:t>
      </w:r>
      <w:r>
        <w:rPr>
          <w:rFonts w:ascii="Times New Roman" w:hAnsi="Times New Roman" w:eastAsia="黑体"/>
          <w:b w:val="0"/>
          <w:sz w:val="44"/>
          <w:szCs w:val="44"/>
        </w:rPr>
        <w:t>年度</w:t>
      </w:r>
      <w:r>
        <w:rPr>
          <w:rFonts w:hint="eastAsia" w:ascii="Times New Roman" w:eastAsia="黑体"/>
          <w:b w:val="0"/>
          <w:sz w:val="44"/>
          <w:szCs w:val="44"/>
          <w:lang w:val="en-US" w:eastAsia="zh-CN"/>
        </w:rPr>
        <w:t>单位</w:t>
      </w:r>
      <w:r>
        <w:rPr>
          <w:rFonts w:ascii="Times New Roman" w:hAnsi="Times New Roman" w:eastAsia="黑体"/>
          <w:b w:val="0"/>
          <w:sz w:val="44"/>
          <w:szCs w:val="44"/>
        </w:rPr>
        <w:t>决算情况说明</w:t>
      </w:r>
    </w:p>
    <w:p w14:paraId="6500AE3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D4FDED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62F9ADB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A736AD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41AAF2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DA010B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CDC9E8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5D5A4AE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67C0C7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31454E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cols w:space="720" w:num="1"/>
          <w:rtlGutter w:val="1"/>
          <w:docGrid w:type="lines" w:linePitch="329" w:charSpace="0"/>
        </w:sectPr>
      </w:pPr>
    </w:p>
    <w:p w14:paraId="4A4B62B7">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一、收入支出决算总体情况说明</w:t>
      </w:r>
    </w:p>
    <w:p w14:paraId="7F265AD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本单位2025年度收、支总计（含结转和结余）均为404.14万元。与2024年度决算相比，收支各增加74.94万元，增长22.8%，主要原因是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w:t>
      </w:r>
    </w:p>
    <w:p w14:paraId="5EC0344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0" t="0" r="0" b="0"/>
            <wp:docPr id="7"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s="Times New Roman"/>
          <w:i w:val="0"/>
          <w:iCs w:val="0"/>
          <w:caps w:val="0"/>
          <w:smallCaps w:val="0"/>
          <w:color w:val="000000"/>
          <w:spacing w:val="0"/>
          <w:sz w:val="18"/>
          <w:szCs w:val="18"/>
          <w:highlight w:val="none"/>
          <w:shd w:val="clear" w:color="auto" w:fill="FFFFFF"/>
        </w:rPr>
        <w:t> </w:t>
      </w:r>
    </w:p>
    <w:p w14:paraId="0A1DC2BD">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二、收入决算情况说明</w:t>
      </w:r>
    </w:p>
    <w:p w14:paraId="77AA62B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本年收入合计404.14万元，其中：财政拨款收入404.14万元，占100.0%；上级补助收入0.00万元，占0.0%；事业收入0.00万元，占0.0%；经营收入0.00万元，占0.0%；附属单位上缴收入0.00万元，占0.0%；其他收入0.00万元，占0.0%。</w:t>
      </w:r>
    </w:p>
    <w:p w14:paraId="33BD57E9">
      <w:pPr>
        <w:adjustRightInd w:val="0"/>
        <w:snapToGrid w:val="0"/>
        <w:spacing w:line="580" w:lineRule="exact"/>
        <w:jc w:val="both"/>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59264" behindDoc="0" locked="0" layoutInCell="1" allowOverlap="1">
            <wp:simplePos x="0" y="0"/>
            <wp:positionH relativeFrom="column">
              <wp:posOffset>-16510</wp:posOffset>
            </wp:positionH>
            <wp:positionV relativeFrom="paragraph">
              <wp:posOffset>201295</wp:posOffset>
            </wp:positionV>
            <wp:extent cx="5256530" cy="2988310"/>
            <wp:effectExtent l="0" t="0" r="0" b="0"/>
            <wp:wrapTopAndBottom/>
            <wp:docPr id="8"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253CD1A5">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三、支出决算情况说明</w:t>
      </w:r>
    </w:p>
    <w:p w14:paraId="153155C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本单位2025年度本年支出合计404.14万元，其中：基本支出371.14万元，占91.8%；项目支出33.00万元，占8.2%；经营支出0.00万元，占0.0%；上缴上级支出0.00万元，占0.0%；对附属单位补助支出0.00万元，占0.0%。</w:t>
      </w:r>
    </w:p>
    <w:p w14:paraId="756117DD">
      <w:pPr>
        <w:autoSpaceDE w:val="0"/>
        <w:autoSpaceDN w:val="0"/>
        <w:adjustRightInd w:val="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0" t="0" r="0" b="0"/>
            <wp:docPr id="9"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1969F1">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四、财政拨款收入支出决算总体情况说明</w:t>
      </w:r>
    </w:p>
    <w:p w14:paraId="32F63D19">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（一）财政拨款收支与</w:t>
      </w:r>
      <w:r>
        <w:rPr>
          <w:rFonts w:ascii="Times New Roman" w:hAnsi="Times New Roman" w:eastAsia="仿宋_GB2312"/>
          <w:b/>
          <w:sz w:val="32"/>
          <w:szCs w:val="32"/>
        </w:rPr>
        <w:t>2024</w:t>
      </w:r>
      <w:r>
        <w:rPr>
          <w:rFonts w:ascii="Times New Roman" w:hAnsi="Times New Roman" w:eastAsia="楷体_GB2312"/>
          <w:b/>
          <w:sz w:val="32"/>
          <w:szCs w:val="32"/>
        </w:rPr>
        <w:t>年度决算对比情况</w:t>
      </w:r>
    </w:p>
    <w:p w14:paraId="0E60496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本单位2025年度财政拨款收、支总计（含结转和结余）均为404.14万元。与2024年度相比，财政拨款收支各增加74.94万元，增长22.8%，主要原因是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w:t>
      </w:r>
    </w:p>
    <w:p w14:paraId="249E752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本单位2025年度财政拨款本年收入404.14万元,比上年增加74.94万元，增长22.8%，主要原因是；本年支出404.14万元，比上年增加74.94万元，增长22.8%，主要原因是。具体情况如下：</w:t>
      </w:r>
    </w:p>
    <w:p w14:paraId="65194821">
      <w:pPr>
        <w:widowControl/>
        <w:spacing w:before="0" w:beforeAutospacing="0" w:after="0" w:afterAutospacing="0" w:line="360" w:lineRule="auto"/>
        <w:ind w:firstLine="640" w:firstLineChars="200"/>
        <w:jc w:val="left"/>
        <w:outlineLvl w:val="1"/>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一般公共预算财政拨款本年收入404.14万元,比上年增加74.94万元，增长22.8%，主要原因是；本年支出404.14万元，比上年增加74.94万元，增长22.8%，主要原因是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w:t>
      </w:r>
    </w:p>
    <w:p w14:paraId="5A1FD53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政府性基金预算财政拨款本年收入0.00万元，比上年增加0.00万元，增长0.00%，本年支出0.00万元，比上年增加0.00万元，增长0.00%。</w:t>
      </w:r>
    </w:p>
    <w:p w14:paraId="4FA13937">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eastAsia="zh-CN"/>
        </w:rPr>
      </w:pPr>
      <w:r>
        <w:rPr>
          <w:rFonts w:ascii="Times New Roman" w:hAnsi="Times New Roman" w:eastAsia="仿宋_GB2312"/>
          <w:b w:val="0"/>
          <w:sz w:val="32"/>
          <w:szCs w:val="32"/>
        </w:rPr>
        <w:t>3. 国有资本经营预算财政拨款本年收入0.00万元，比上年增加0.00万元，增长0.00%，本年支出0.00万元，比上年增加0.00万元，增长0.00%</w:t>
      </w:r>
      <w:r>
        <w:rPr>
          <w:rFonts w:hint="eastAsia" w:ascii="Times New Roman" w:eastAsia="仿宋_GB2312"/>
          <w:b w:val="0"/>
          <w:sz w:val="32"/>
          <w:szCs w:val="32"/>
          <w:lang w:eastAsia="zh-CN"/>
        </w:rPr>
        <w:t>。</w:t>
      </w:r>
    </w:p>
    <w:p w14:paraId="75AFF95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0" t="0" r="0" b="0"/>
            <wp:docPr id="10"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97CE5E">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（二）财政拨款收支与年初预算数对比情况</w:t>
      </w:r>
    </w:p>
    <w:p w14:paraId="237E341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本单位2025年度财政拨款本年收入404.14万元，完成年初预算的109.3%，比年初预算增加34.42万元，决算数大于预算数主要原因是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；本年支出404.14万元，完成年初预算的109.3%，比年初预算增加34.42万元，决算数大于预算数主要原因是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。具体情况如下：</w:t>
      </w:r>
    </w:p>
    <w:p w14:paraId="38EAC69C">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一般公共预算财政拨款本年收入完成年初预算的109.3%，比年初预算增加34.42万元，主要原因是；支出完成年初预算的109.3%，比年初预算增加34.42万元，主要原因是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w:t>
      </w:r>
    </w:p>
    <w:p w14:paraId="7862A66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政府性基金预算财政拨款本年收入完成年初预算的0.0%，比年初预算增加0.00万元，主要原因是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；支出完成年初预算的0.0%，比年初预算增加0.00万元，主要原因是</w:t>
      </w:r>
      <w:r>
        <w:rPr>
          <w:rFonts w:hint="eastAsia" w:ascii="Times New Roman" w:eastAsia="仿宋_GB2312"/>
          <w:b w:val="0"/>
          <w:sz w:val="32"/>
          <w:szCs w:val="32"/>
          <w:lang w:val="en-US" w:eastAsia="zh-CN"/>
        </w:rPr>
        <w:t>人员工资福利的增加</w:t>
      </w:r>
      <w:r>
        <w:rPr>
          <w:rFonts w:ascii="Times New Roman" w:hAnsi="Times New Roman" w:eastAsia="仿宋_GB2312"/>
          <w:b w:val="0"/>
          <w:sz w:val="32"/>
          <w:szCs w:val="32"/>
        </w:rPr>
        <w:t>。</w:t>
      </w:r>
    </w:p>
    <w:p w14:paraId="0DB6A360">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eastAsia="zh-CN"/>
        </w:rPr>
      </w:pPr>
      <w:r>
        <w:rPr>
          <w:rFonts w:ascii="Times New Roman" w:hAnsi="Times New Roman" w:eastAsia="仿宋_GB2312"/>
          <w:b w:val="0"/>
          <w:sz w:val="32"/>
          <w:szCs w:val="32"/>
        </w:rPr>
        <w:t>3. 国有资本经营预算财政拨款本年收入完成年初预算的0.0%，比年初预算增加0.00万元，支出完成年初预算的0.0%，比年初预算增加0.00万元</w:t>
      </w:r>
      <w:r>
        <w:rPr>
          <w:rFonts w:hint="eastAsia" w:ascii="Times New Roman" w:eastAsia="仿宋_GB2312"/>
          <w:b w:val="0"/>
          <w:sz w:val="32"/>
          <w:szCs w:val="32"/>
          <w:lang w:eastAsia="zh-CN"/>
        </w:rPr>
        <w:t>。</w:t>
      </w:r>
    </w:p>
    <w:p w14:paraId="507E0FD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0" t="0" r="0"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6F8DA29">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（三）财政拨款支出决算结构情况</w:t>
      </w:r>
    </w:p>
    <w:p w14:paraId="583436D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2025年度财政拨款支出404.14万元，主要用于以下方面：</w:t>
      </w:r>
    </w:p>
    <w:p w14:paraId="6FE68C6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一般公共预算财政拨款支出：</w:t>
      </w:r>
    </w:p>
    <w:p w14:paraId="573F085D">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社会保障和就业 （类）支出29.13万元，占7.2%，主要用于</w:t>
      </w:r>
      <w:r>
        <w:rPr>
          <w:rFonts w:hint="eastAsia" w:ascii="Times New Roman" w:eastAsia="仿宋_GB2312"/>
          <w:b w:val="0"/>
          <w:sz w:val="32"/>
          <w:szCs w:val="32"/>
          <w:lang w:eastAsia="zh-CN"/>
        </w:rPr>
        <w:t>养老保险及职业年金</w:t>
      </w:r>
      <w:r>
        <w:rPr>
          <w:rFonts w:ascii="Times New Roman" w:hAnsi="Times New Roman" w:eastAsia="仿宋_GB2312"/>
          <w:b w:val="0"/>
          <w:sz w:val="32"/>
          <w:szCs w:val="32"/>
        </w:rPr>
        <w:t>等支出；卫生健康（类）支出7.42万元，占1.8%，主要用于</w:t>
      </w:r>
      <w:r>
        <w:rPr>
          <w:rFonts w:hint="eastAsia" w:ascii="Times New Roman" w:eastAsia="仿宋_GB2312"/>
          <w:b w:val="0"/>
          <w:sz w:val="32"/>
          <w:szCs w:val="32"/>
          <w:lang w:eastAsia="zh-CN"/>
        </w:rPr>
        <w:t>职工医疗保险</w:t>
      </w:r>
      <w:r>
        <w:rPr>
          <w:rFonts w:ascii="Times New Roman" w:hAnsi="Times New Roman" w:eastAsia="仿宋_GB2312"/>
          <w:b w:val="0"/>
          <w:sz w:val="32"/>
          <w:szCs w:val="32"/>
        </w:rPr>
        <w:t>等支出；农林水（类）支出351.09万元，占86.9%，主要用于</w:t>
      </w:r>
      <w:r>
        <w:rPr>
          <w:rFonts w:hint="eastAsia" w:ascii="Times New Roman" w:eastAsia="仿宋_GB2312"/>
          <w:b w:val="0"/>
          <w:sz w:val="32"/>
          <w:szCs w:val="32"/>
          <w:lang w:eastAsia="zh-CN"/>
        </w:rPr>
        <w:t>人员工资福利</w:t>
      </w:r>
      <w:r>
        <w:rPr>
          <w:rFonts w:ascii="Times New Roman" w:hAnsi="Times New Roman" w:eastAsia="仿宋_GB2312"/>
          <w:b w:val="0"/>
          <w:sz w:val="32"/>
          <w:szCs w:val="32"/>
        </w:rPr>
        <w:t>等支出；住房保障（类）支出16.50万元，占4.1%，主要用于</w:t>
      </w:r>
      <w:r>
        <w:rPr>
          <w:rFonts w:hint="eastAsia" w:ascii="Times New Roman" w:eastAsia="仿宋_GB2312"/>
          <w:b w:val="0"/>
          <w:sz w:val="32"/>
          <w:szCs w:val="32"/>
          <w:lang w:eastAsia="zh-CN"/>
        </w:rPr>
        <w:t>职工住房公积金</w:t>
      </w:r>
      <w:r>
        <w:rPr>
          <w:rFonts w:ascii="Times New Roman" w:hAnsi="Times New Roman" w:eastAsia="仿宋_GB2312"/>
          <w:b w:val="0"/>
          <w:sz w:val="32"/>
          <w:szCs w:val="32"/>
        </w:rPr>
        <w:t>等支出；</w:t>
      </w:r>
    </w:p>
    <w:p w14:paraId="045046DB">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政府性基金预算财政拨款支出：</w:t>
      </w:r>
    </w:p>
    <w:p w14:paraId="27BD8CF3">
      <w:pPr>
        <w:widowControl/>
        <w:spacing w:before="0" w:beforeLines="0" w:beforeAutospacing="0" w:after="0" w:afterLines="0" w:afterAutospacing="0" w:line="360" w:lineRule="auto"/>
        <w:ind w:firstLine="643" w:firstLineChars="200"/>
        <w:jc w:val="left"/>
        <w:rPr>
          <w:rFonts w:hint="default" w:ascii="Times New Roman" w:eastAsia="仿宋_GB2312"/>
          <w:sz w:val="32"/>
          <w:szCs w:val="32"/>
          <w:lang w:val="en-US" w:eastAsia="zh-CN"/>
        </w:rPr>
      </w:pPr>
      <w:r>
        <w:rPr>
          <w:rFonts w:hint="eastAsia" w:ascii="Times New Roman" w:eastAsia="仿宋_GB2312"/>
          <w:b/>
          <w:sz w:val="32"/>
          <w:szCs w:val="32"/>
          <w:lang w:val="en-US" w:eastAsia="zh-CN"/>
        </w:rPr>
        <w:t>我单位无政府性基金预算安排。</w:t>
      </w:r>
    </w:p>
    <w:p w14:paraId="554EE5E6">
      <w:pPr>
        <w:widowControl/>
        <w:spacing w:before="0" w:beforeAutospacing="0" w:after="0" w:afterAutospacing="0" w:line="360" w:lineRule="auto"/>
        <w:ind w:firstLine="643" w:firstLineChars="200"/>
        <w:jc w:val="left"/>
        <w:rPr>
          <w:rFonts w:ascii="Times New Roman" w:hAnsi="Times New Roman" w:eastAsia="仿宋_GB2312"/>
          <w:b/>
          <w:sz w:val="32"/>
          <w:szCs w:val="32"/>
        </w:rPr>
      </w:pPr>
      <w:r>
        <w:rPr>
          <w:rFonts w:ascii="Times New Roman" w:hAnsi="Times New Roman" w:eastAsia="仿宋_GB2312"/>
          <w:b/>
          <w:sz w:val="32"/>
          <w:szCs w:val="32"/>
        </w:rPr>
        <w:t>国有资本经营预算财政拨款支出：</w:t>
      </w:r>
    </w:p>
    <w:p w14:paraId="28D85A30">
      <w:pPr>
        <w:widowControl/>
        <w:spacing w:before="0" w:beforeAutospacing="0" w:after="0" w:afterAutospacing="0" w:line="360" w:lineRule="auto"/>
        <w:ind w:firstLine="643" w:firstLineChars="200"/>
        <w:jc w:val="left"/>
        <w:rPr>
          <w:rFonts w:ascii="Times New Roman" w:hAnsi="Times New Roman" w:eastAsia="仿宋_GB2312"/>
          <w:b/>
          <w:sz w:val="32"/>
          <w:szCs w:val="32"/>
        </w:rPr>
      </w:pPr>
      <w:r>
        <w:rPr>
          <w:rFonts w:hint="eastAsia" w:ascii="Times New Roman" w:eastAsia="仿宋_GB2312"/>
          <w:b/>
          <w:sz w:val="32"/>
          <w:szCs w:val="32"/>
          <w:lang w:val="en-US" w:eastAsia="zh-CN"/>
        </w:rPr>
        <w:t>我单位无国有资本经营预算安排。</w:t>
      </w:r>
    </w:p>
    <w:p w14:paraId="5A3AD578">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（四）一般公共预算财政拨款基本支出决算情况说明</w:t>
      </w:r>
    </w:p>
    <w:p w14:paraId="36FD4622">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2025年度财政拨款基本支出371.14万元，其中：</w:t>
      </w:r>
    </w:p>
    <w:p w14:paraId="02929F1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人员经费368.73万元，主要包括基本工资、津贴补贴、奖金、绩效工资、机关事业部门基本养老保险缴费、职业年金缴费、职工基本医疗保险缴费、住房公积金、医疗费、其他社会保障缴费、其他工资福利支出、生活补助、其他对个人和家庭的补助支出。</w:t>
      </w:r>
    </w:p>
    <w:p w14:paraId="7D888D03">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eastAsia="zh-CN"/>
        </w:rPr>
      </w:pPr>
      <w:r>
        <w:rPr>
          <w:rFonts w:ascii="Times New Roman" w:hAnsi="Times New Roman" w:eastAsia="仿宋_GB2312"/>
          <w:b w:val="0"/>
          <w:sz w:val="32"/>
          <w:szCs w:val="32"/>
        </w:rPr>
        <w:t>公用经费2.41万元，主要包括办公费、印刷费、差旅费、维修（护）费、其他商品和服务支出</w:t>
      </w:r>
      <w:r>
        <w:rPr>
          <w:rFonts w:hint="eastAsia" w:ascii="Times New Roman" w:eastAsia="仿宋_GB2312"/>
          <w:b w:val="0"/>
          <w:sz w:val="32"/>
          <w:szCs w:val="32"/>
          <w:lang w:eastAsia="zh-CN"/>
        </w:rPr>
        <w:t>。</w:t>
      </w:r>
    </w:p>
    <w:p w14:paraId="342C4070">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五、财政拨款“三公” 经费支出决算情况说明</w:t>
      </w:r>
    </w:p>
    <w:p w14:paraId="22C56C00">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（一）“三公”经费财政拨款支出决算总体情况说明</w:t>
      </w:r>
    </w:p>
    <w:p w14:paraId="7E3CE1A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本单位2025年度“三公”经费财政拨款支出预算为0.03万元，支出决算为0.00万元，完成预算的0.0%，较预算减少0.03万元，降低100.0%，主要原因是</w:t>
      </w:r>
      <w:r>
        <w:rPr>
          <w:rFonts w:hint="eastAsia" w:ascii="Times New Roman" w:eastAsia="仿宋_GB2312"/>
          <w:b w:val="0"/>
          <w:sz w:val="32"/>
          <w:szCs w:val="32"/>
          <w:lang w:eastAsia="zh-CN"/>
        </w:rPr>
        <w:t>我单位无三公经费的支出</w:t>
      </w:r>
      <w:r>
        <w:rPr>
          <w:rFonts w:ascii="Times New Roman" w:hAnsi="Times New Roman" w:eastAsia="仿宋_GB2312"/>
          <w:b w:val="0"/>
          <w:sz w:val="32"/>
          <w:szCs w:val="32"/>
        </w:rPr>
        <w:t>；较2024年度决算增加0.00万元，增长0.00%，主要原因是</w:t>
      </w:r>
      <w:r>
        <w:rPr>
          <w:rFonts w:hint="eastAsia" w:ascii="Times New Roman" w:eastAsia="仿宋_GB2312"/>
          <w:b w:val="0"/>
          <w:sz w:val="32"/>
          <w:szCs w:val="32"/>
          <w:lang w:eastAsia="zh-CN"/>
        </w:rPr>
        <w:t>无三公经费的支出，与上年持平</w:t>
      </w:r>
      <w:r>
        <w:rPr>
          <w:rFonts w:ascii="Times New Roman" w:hAnsi="Times New Roman" w:eastAsia="仿宋_GB2312"/>
          <w:b w:val="0"/>
          <w:sz w:val="32"/>
          <w:szCs w:val="32"/>
        </w:rPr>
        <w:t>。</w:t>
      </w:r>
    </w:p>
    <w:p w14:paraId="081C0B9D">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（二）“三公”经费财政拨款支出决算具体情况说明</w:t>
      </w:r>
    </w:p>
    <w:p w14:paraId="4C9CB795">
      <w:pPr>
        <w:widowControl/>
        <w:spacing w:before="0" w:beforeAutospacing="0" w:after="0" w:afterAutospacing="0" w:line="360" w:lineRule="auto"/>
        <w:ind w:firstLine="643" w:firstLineChars="200"/>
        <w:jc w:val="left"/>
        <w:rPr>
          <w:rFonts w:ascii="Times New Roman" w:hAnsi="Times New Roman" w:eastAsia="仿宋_GB2312"/>
          <w:b w:val="0"/>
          <w:sz w:val="32"/>
          <w:szCs w:val="32"/>
        </w:rPr>
      </w:pPr>
      <w:r>
        <w:rPr>
          <w:rFonts w:ascii="Times New Roman" w:hAnsi="Times New Roman" w:eastAsia="楷体_GB2312"/>
          <w:b/>
          <w:sz w:val="32"/>
          <w:szCs w:val="32"/>
        </w:rPr>
        <w:t>1.因公出国（境）费支出情况。</w:t>
      </w:r>
      <w:r>
        <w:rPr>
          <w:rFonts w:ascii="Times New Roman" w:hAnsi="Times New Roman" w:eastAsia="仿宋_GB2312"/>
          <w:b w:val="0"/>
          <w:sz w:val="32"/>
          <w:szCs w:val="32"/>
        </w:rPr>
        <w:t>本单位2025年度因公出国（境）费支出预算为0.00万元,支出决算0.00万元。完成预算的0.0%。因公出国（境）费支出较预算增加0.00万元，增长0.0%,主要原因是</w:t>
      </w:r>
      <w:r>
        <w:rPr>
          <w:rFonts w:hint="eastAsia" w:ascii="Times New Roman" w:eastAsia="仿宋_GB2312"/>
          <w:b w:val="0"/>
          <w:sz w:val="32"/>
          <w:szCs w:val="32"/>
          <w:lang w:val="en-US" w:eastAsia="zh-CN"/>
        </w:rPr>
        <w:t>我单位与2024年因公出国支出持平，未发生因公出国费用</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我单位与2024年因公出国支出持平，未发生因公出国费用</w:t>
      </w:r>
      <w:r>
        <w:rPr>
          <w:rFonts w:ascii="Times New Roman" w:hAnsi="Times New Roman" w:eastAsia="仿宋_GB2312"/>
          <w:b w:val="0"/>
          <w:sz w:val="32"/>
          <w:szCs w:val="32"/>
        </w:rPr>
        <w:t>。</w:t>
      </w:r>
    </w:p>
    <w:p w14:paraId="656BB73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2.公务用车购置及运行维护费支出情况。</w:t>
      </w:r>
      <w:r>
        <w:rPr>
          <w:rFonts w:ascii="Times New Roman" w:hAnsi="Times New Roman" w:eastAsia="仿宋_GB2312"/>
          <w:b w:val="0"/>
          <w:sz w:val="32"/>
          <w:szCs w:val="32"/>
        </w:rPr>
        <w:t>本单位2025年度公务用车购置及运行维护费预算为0.00万元，支出决算0.00万元，完成预算的0.0%,较预算增加0.00万元，增长0.0%,主要原因</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公务用车购置及运行维护费支出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公务用车购置及运行维护费</w:t>
      </w:r>
      <w:r>
        <w:rPr>
          <w:rFonts w:ascii="Times New Roman" w:hAnsi="Times New Roman" w:eastAsia="仿宋_GB2312"/>
          <w:b w:val="0"/>
          <w:sz w:val="32"/>
          <w:szCs w:val="32"/>
        </w:rPr>
        <w:t>。其中：</w:t>
      </w:r>
    </w:p>
    <w:p w14:paraId="095D6CA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公务用车购置费支出0.00万元：</w:t>
      </w:r>
      <w:r>
        <w:rPr>
          <w:rFonts w:ascii="Times New Roman" w:hAnsi="Times New Roman" w:eastAsia="仿宋_GB2312"/>
          <w:b w:val="0"/>
          <w:sz w:val="32"/>
          <w:szCs w:val="32"/>
        </w:rPr>
        <w:t>本单位2025年度公务用车购置量0辆，发生“公务用车购置”经费支出0.00万元。公务用车购置费支出较预算增加0.00万元，增长0.0%,主要原因是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公务用车购置及运行维护费支出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w:t>
      </w:r>
      <w:r>
        <w:rPr>
          <w:rFonts w:hint="eastAsia" w:ascii="Times New Roman" w:eastAsia="楷体_GB2312"/>
          <w:b w:val="0"/>
          <w:bCs/>
          <w:sz w:val="32"/>
          <w:szCs w:val="32"/>
          <w:lang w:eastAsia="zh-CN"/>
        </w:rPr>
        <w:t>费</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公务用车购置及运行维护费支出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w:t>
      </w:r>
      <w:r>
        <w:rPr>
          <w:rFonts w:hint="eastAsia" w:ascii="Times New Roman" w:eastAsia="楷体_GB2312"/>
          <w:b w:val="0"/>
          <w:bCs/>
          <w:sz w:val="32"/>
          <w:szCs w:val="32"/>
          <w:lang w:eastAsia="zh-CN"/>
        </w:rPr>
        <w:t>费</w:t>
      </w:r>
      <w:r>
        <w:rPr>
          <w:rFonts w:ascii="Times New Roman" w:hAnsi="Times New Roman" w:eastAsia="仿宋_GB2312"/>
          <w:b w:val="0"/>
          <w:sz w:val="32"/>
          <w:szCs w:val="32"/>
        </w:rPr>
        <w:t>。</w:t>
      </w:r>
    </w:p>
    <w:p w14:paraId="69B0C0A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公务用车运行维护费支出0.00万元：</w:t>
      </w:r>
      <w:r>
        <w:rPr>
          <w:rFonts w:ascii="Times New Roman" w:hAnsi="Times New Roman" w:eastAsia="仿宋_GB2312"/>
          <w:b w:val="0"/>
          <w:sz w:val="32"/>
          <w:szCs w:val="32"/>
        </w:rPr>
        <w:t>本单位2025年度单位公务用车保有量0辆，发生运行维护费支出0.00万元。公车运行维护费支出较预算增加0.00万元，增长0.0%,主要原因是</w:t>
      </w:r>
      <w:r>
        <w:rPr>
          <w:rFonts w:hint="eastAsia" w:ascii="Times New Roman" w:eastAsia="仿宋_GB2312"/>
          <w:b w:val="0"/>
          <w:sz w:val="32"/>
          <w:szCs w:val="32"/>
          <w:lang w:val="en-US" w:eastAsia="zh-CN"/>
        </w:rPr>
        <w:t>我单位未发生公务用车运行维护费，与2024年决算支出持平</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我单位未发生公务用车运行维护费，与2024年决算支出持平。</w:t>
      </w:r>
    </w:p>
    <w:p w14:paraId="68D020D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3.公务接待费支出情况。</w:t>
      </w:r>
      <w:r>
        <w:rPr>
          <w:rFonts w:ascii="Times New Roman" w:hAnsi="Times New Roman" w:eastAsia="仿宋_GB2312"/>
          <w:b w:val="0"/>
          <w:sz w:val="32"/>
          <w:szCs w:val="32"/>
        </w:rPr>
        <w:t>本单位2025年度公务接待费支出预算为0.03万元，支出决算0.00万元，完成预算的0.0%。公务接待费支出较预算减少0.03万元，降低100.0%,主要原因是</w:t>
      </w:r>
      <w:r>
        <w:rPr>
          <w:rFonts w:hint="eastAsia" w:ascii="Times New Roman" w:eastAsia="仿宋_GB2312"/>
          <w:b w:val="0"/>
          <w:sz w:val="32"/>
          <w:szCs w:val="32"/>
          <w:lang w:eastAsia="zh-CN"/>
        </w:rPr>
        <w:t>我单位没有发生公务接待费的支出</w:t>
      </w:r>
      <w:r>
        <w:rPr>
          <w:rFonts w:ascii="Times New Roman" w:hAnsi="Times New Roman" w:eastAsia="仿宋_GB2312"/>
          <w:b w:val="0"/>
          <w:sz w:val="32"/>
          <w:szCs w:val="32"/>
        </w:rPr>
        <w:t>；较上年度增加0.00万元，增长0.00%,主要原因是</w:t>
      </w:r>
      <w:r>
        <w:rPr>
          <w:rFonts w:hint="eastAsia" w:ascii="Times New Roman" w:eastAsia="仿宋_GB2312"/>
          <w:b w:val="0"/>
          <w:sz w:val="32"/>
          <w:szCs w:val="32"/>
          <w:lang w:eastAsia="zh-CN"/>
        </w:rPr>
        <w:t>我单位没有发生公务接待费，与上年持平</w:t>
      </w:r>
      <w:r>
        <w:rPr>
          <w:rFonts w:ascii="Times New Roman" w:hAnsi="Times New Roman" w:eastAsia="仿宋_GB2312"/>
          <w:b w:val="0"/>
          <w:sz w:val="32"/>
          <w:szCs w:val="32"/>
        </w:rPr>
        <w:t>。本年度共发生公务接待0批次、0人次。</w:t>
      </w:r>
    </w:p>
    <w:p w14:paraId="08AB7F01">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六、机关运行经费支出说明</w:t>
      </w:r>
    </w:p>
    <w:p w14:paraId="2F7823D0">
      <w:pPr>
        <w:widowControl/>
        <w:spacing w:before="0" w:beforeLines="0" w:beforeAutospacing="0" w:after="0" w:afterLines="0" w:afterAutospacing="0" w:line="360" w:lineRule="auto"/>
        <w:ind w:firstLine="640" w:firstLineChars="200"/>
        <w:jc w:val="left"/>
        <w:rPr>
          <w:rFonts w:hint="default" w:ascii="Times New Roman" w:eastAsia="仿宋_GB2312"/>
          <w:sz w:val="32"/>
          <w:szCs w:val="32"/>
          <w:lang w:val="en-US" w:eastAsia="zh-CN"/>
        </w:rPr>
      </w:pPr>
      <w:r>
        <w:rPr>
          <w:rFonts w:ascii="Times New Roman" w:eastAsia="仿宋_GB2312"/>
          <w:b w:val="0"/>
          <w:sz w:val="32"/>
          <w:szCs w:val="32"/>
        </w:rPr>
        <w:t>本单位</w:t>
      </w:r>
      <w:r>
        <w:rPr>
          <w:rFonts w:hint="eastAsia" w:ascii="Times New Roman" w:eastAsia="仿宋_GB2312"/>
          <w:b w:val="0"/>
          <w:sz w:val="32"/>
          <w:szCs w:val="32"/>
          <w:lang w:val="en-US" w:eastAsia="zh-CN"/>
        </w:rPr>
        <w:t>无机关运行经费的支出。</w:t>
      </w:r>
    </w:p>
    <w:p w14:paraId="4A26077B">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七、政府采购支出说明</w:t>
      </w:r>
    </w:p>
    <w:p w14:paraId="78E5F9C2">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40F16024">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八、国有资产占用情况说明</w:t>
      </w:r>
    </w:p>
    <w:p w14:paraId="0E2119E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w:t>
      </w:r>
      <w:r>
        <w:rPr>
          <w:rFonts w:hint="eastAsia" w:ascii="Times New Roman" w:eastAsia="仿宋_GB2312"/>
          <w:b w:val="0"/>
          <w:sz w:val="32"/>
          <w:szCs w:val="32"/>
          <w:lang w:val="en-US" w:eastAsia="zh-CN"/>
        </w:rPr>
        <w:t>5</w:t>
      </w:r>
      <w:r>
        <w:rPr>
          <w:rFonts w:ascii="Times New Roman" w:eastAsia="仿宋_GB2312"/>
          <w:b w:val="0"/>
          <w:sz w:val="32"/>
          <w:szCs w:val="32"/>
        </w:rPr>
        <w:t>年12月31日，本单位共有车辆0辆，比上年增加0辆，主要是</w:t>
      </w:r>
      <w:r>
        <w:rPr>
          <w:rFonts w:hint="eastAsia" w:ascii="Times New Roman" w:eastAsia="仿宋_GB2312"/>
          <w:b w:val="0"/>
          <w:sz w:val="32"/>
          <w:szCs w:val="32"/>
          <w:lang w:val="en-US" w:eastAsia="zh-CN"/>
        </w:rPr>
        <w:t>我单位无车辆，与2024年决算持平</w:t>
      </w:r>
      <w:r>
        <w:rPr>
          <w:rFonts w:ascii="Times New Roman" w:eastAsia="仿宋_GB2312"/>
          <w:b w:val="0"/>
          <w:sz w:val="32"/>
          <w:szCs w:val="32"/>
        </w:rPr>
        <w:t>。</w:t>
      </w:r>
    </w:p>
    <w:p w14:paraId="3C96BF4D">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九、关于2025年度绩效评价情况的说明</w:t>
      </w:r>
    </w:p>
    <w:p w14:paraId="7B46224A">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（一）绩效评价工作开展情况</w:t>
      </w:r>
    </w:p>
    <w:p w14:paraId="745A330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根据预算绩效管理要求，本单位组织对2025年度本级预算项目支出全面开展绩效自评，共涉及资金</w:t>
      </w:r>
      <w:r>
        <w:rPr>
          <w:rFonts w:hint="eastAsia" w:ascii="Times New Roman" w:eastAsia="仿宋_GB2312"/>
          <w:b w:val="0"/>
          <w:sz w:val="32"/>
          <w:szCs w:val="32"/>
          <w:lang w:val="en-US" w:eastAsia="zh-CN"/>
        </w:rPr>
        <w:t>33</w:t>
      </w:r>
      <w:r>
        <w:rPr>
          <w:rFonts w:ascii="Times New Roman" w:hAnsi="Times New Roman" w:eastAsia="仿宋_GB2312"/>
          <w:b w:val="0"/>
          <w:sz w:val="32"/>
          <w:szCs w:val="32"/>
        </w:rPr>
        <w:t>万元（决算金额）。其中，一般公共预算项目</w:t>
      </w:r>
      <w:r>
        <w:rPr>
          <w:rFonts w:hint="eastAsia" w:ascii="Times New Roman" w:eastAsia="仿宋_GB2312"/>
          <w:b w:val="0"/>
          <w:sz w:val="32"/>
          <w:szCs w:val="32"/>
          <w:lang w:val="en-US" w:eastAsia="zh-CN"/>
        </w:rPr>
        <w:t>1</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33</w:t>
      </w:r>
      <w:r>
        <w:rPr>
          <w:rFonts w:ascii="Times New Roman" w:hAns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hAns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w:t>
      </w:r>
    </w:p>
    <w:p w14:paraId="4813921C">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组织对等个项目开展了部门重点评价，涉及一般公共预算支出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万元，政府性基金预算支出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万元，国有资本经营预算支出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w:t>
      </w:r>
    </w:p>
    <w:p w14:paraId="6F5AF4D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w:t>
      </w:r>
      <w:r>
        <w:rPr>
          <w:rFonts w:hint="eastAsia" w:ascii="Times New Roman" w:eastAsia="仿宋_GB2312"/>
          <w:b/>
          <w:sz w:val="32"/>
          <w:szCs w:val="32"/>
          <w:lang w:val="en-US" w:eastAsia="zh-CN"/>
        </w:rPr>
        <w:t>单位</w:t>
      </w:r>
      <w:r>
        <w:rPr>
          <w:rFonts w:ascii="Times New Roman" w:hAnsi="Times New Roman" w:eastAsia="仿宋_GB2312"/>
          <w:b/>
          <w:sz w:val="32"/>
          <w:szCs w:val="32"/>
        </w:rPr>
        <w:t>决算中项目绩效自评结果</w:t>
      </w:r>
    </w:p>
    <w:p w14:paraId="2F58F379">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本单位在今年部门决算公开中反映</w:t>
      </w:r>
      <w:r>
        <w:rPr>
          <w:rFonts w:hint="eastAsia" w:ascii="Times New Roman" w:eastAsia="仿宋_GB2312"/>
          <w:b w:val="0"/>
          <w:sz w:val="32"/>
          <w:szCs w:val="32"/>
          <w:lang w:val="en-US" w:eastAsia="zh-CN"/>
        </w:rPr>
        <w:t>1</w:t>
      </w:r>
      <w:r>
        <w:rPr>
          <w:rFonts w:ascii="Times New Roman" w:hAnsi="Times New Roman" w:eastAsia="仿宋_GB2312"/>
          <w:b w:val="0"/>
          <w:sz w:val="32"/>
          <w:szCs w:val="32"/>
        </w:rPr>
        <w:t>个项目绩效自评结果。</w:t>
      </w:r>
    </w:p>
    <w:tbl>
      <w:tblPr>
        <w:tblStyle w:val="11"/>
        <w:tblW w:w="9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9"/>
        <w:gridCol w:w="1040"/>
        <w:gridCol w:w="956"/>
        <w:gridCol w:w="1369"/>
        <w:gridCol w:w="1394"/>
        <w:gridCol w:w="1121"/>
        <w:gridCol w:w="1202"/>
        <w:gridCol w:w="1616"/>
      </w:tblGrid>
      <w:tr w14:paraId="0F3BE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9925" w:type="dxa"/>
            <w:gridSpan w:val="8"/>
            <w:tcBorders>
              <w:top w:val="nil"/>
              <w:left w:val="nil"/>
              <w:bottom w:val="nil"/>
              <w:right w:val="nil"/>
            </w:tcBorders>
            <w:shd w:val="clear" w:color="auto" w:fill="auto"/>
            <w:noWrap/>
            <w:vAlign w:val="center"/>
          </w:tcPr>
          <w:p w14:paraId="3E36CCEE">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44"/>
                <w:szCs w:val="44"/>
                <w:u w:val="none"/>
              </w:rPr>
            </w:pPr>
            <w:r>
              <w:rPr>
                <w:rFonts w:hint="default" w:ascii="方正小标宋_GBK" w:hAnsi="方正小标宋_GBK" w:eastAsia="方正小标宋_GBK" w:cs="方正小标宋_GBK"/>
                <w:i w:val="0"/>
                <w:iCs w:val="0"/>
                <w:color w:val="000000"/>
                <w:kern w:val="0"/>
                <w:sz w:val="44"/>
                <w:szCs w:val="44"/>
                <w:u w:val="none"/>
                <w:lang w:val="en-US" w:eastAsia="zh-CN" w:bidi="ar"/>
              </w:rPr>
              <w:t>县级部门预算项目绩效自评表</w:t>
            </w:r>
          </w:p>
        </w:tc>
      </w:tr>
      <w:tr w14:paraId="3267D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8"/>
            <w:tcBorders>
              <w:top w:val="nil"/>
              <w:left w:val="nil"/>
              <w:bottom w:val="nil"/>
              <w:right w:val="nil"/>
            </w:tcBorders>
            <w:shd w:val="clear" w:color="auto" w:fill="auto"/>
            <w:noWrap/>
            <w:vAlign w:val="bottom"/>
          </w:tcPr>
          <w:p w14:paraId="41FD5EC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2025  年度）</w:t>
            </w:r>
          </w:p>
        </w:tc>
      </w:tr>
      <w:tr w14:paraId="0B5FF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center"/>
          </w:tcPr>
          <w:p w14:paraId="5CC8A0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填报单位：</w:t>
            </w:r>
          </w:p>
        </w:tc>
        <w:tc>
          <w:tcPr>
            <w:tcW w:w="0" w:type="auto"/>
            <w:tcBorders>
              <w:top w:val="nil"/>
              <w:left w:val="nil"/>
              <w:bottom w:val="nil"/>
              <w:right w:val="nil"/>
            </w:tcBorders>
            <w:shd w:val="clear" w:color="auto" w:fill="auto"/>
            <w:noWrap/>
            <w:vAlign w:val="center"/>
          </w:tcPr>
          <w:p w14:paraId="2885CDD6">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83A2788">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F90D66E">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7070980">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F8CC2F9">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8AB2F34">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4F6B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金额单位：万元</w:t>
            </w:r>
          </w:p>
        </w:tc>
      </w:tr>
      <w:tr w14:paraId="45DCB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29" w:type="dxa"/>
            <w:tcBorders>
              <w:top w:val="single" w:color="000000" w:sz="4" w:space="0"/>
              <w:left w:val="single" w:color="000000" w:sz="4" w:space="0"/>
              <w:bottom w:val="nil"/>
              <w:right w:val="single" w:color="000000" w:sz="4" w:space="0"/>
            </w:tcBorders>
            <w:shd w:val="clear" w:color="auto" w:fill="auto"/>
            <w:vAlign w:val="center"/>
          </w:tcPr>
          <w:p w14:paraId="5300EA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基本情况</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C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4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3400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农机监理站经费补贴</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D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实施(主管）单位</w:t>
            </w:r>
          </w:p>
        </w:tc>
        <w:tc>
          <w:tcPr>
            <w:tcW w:w="37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183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行唐县农机监理站</w:t>
            </w:r>
          </w:p>
        </w:tc>
      </w:tr>
      <w:tr w14:paraId="2150D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307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二、预算执行情况</w:t>
            </w:r>
          </w:p>
        </w:tc>
        <w:tc>
          <w:tcPr>
            <w:tcW w:w="20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13B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预算安排情况（调整后）</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48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资金到位情况</w:t>
            </w:r>
          </w:p>
        </w:tc>
        <w:tc>
          <w:tcPr>
            <w:tcW w:w="2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6F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资金执行情况</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F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预算执行进度</w:t>
            </w:r>
          </w:p>
        </w:tc>
      </w:tr>
      <w:tr w14:paraId="4C01E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1FC1E">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25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05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98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到位数：</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6A4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11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执行数：</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D28C">
            <w:pPr>
              <w:keepNext w:val="0"/>
              <w:keepLines w:val="0"/>
              <w:widowControl/>
              <w:suppressLineNumbers w:val="0"/>
              <w:jc w:val="right"/>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33</w:t>
            </w:r>
          </w:p>
        </w:tc>
        <w:tc>
          <w:tcPr>
            <w:tcW w:w="1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E6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560BB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D4F15">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9A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B7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66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8F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0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D9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703A2">
            <w:pPr>
              <w:jc w:val="center"/>
              <w:rPr>
                <w:rFonts w:hint="eastAsia" w:ascii="宋体" w:hAnsi="宋体" w:eastAsia="宋体" w:cs="宋体"/>
                <w:i w:val="0"/>
                <w:iCs w:val="0"/>
                <w:color w:val="000000"/>
                <w:sz w:val="20"/>
                <w:szCs w:val="20"/>
                <w:u w:val="none"/>
              </w:rPr>
            </w:pPr>
          </w:p>
        </w:tc>
      </w:tr>
      <w:tr w14:paraId="4442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15AF9">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76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4759">
            <w:pPr>
              <w:jc w:val="left"/>
              <w:rPr>
                <w:rFonts w:hint="default" w:ascii="Calibri" w:hAnsi="Calibri" w:eastAsia="宋体" w:cs="Calibri"/>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A1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C5FD">
            <w:pPr>
              <w:jc w:val="left"/>
              <w:rPr>
                <w:rFonts w:hint="eastAsia" w:ascii="宋体" w:hAnsi="宋体" w:eastAsia="宋体" w:cs="宋体"/>
                <w:i w:val="0"/>
                <w:iCs w:val="0"/>
                <w:color w:val="000000"/>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57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DFE7">
            <w:pPr>
              <w:jc w:val="left"/>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8FA29">
            <w:pPr>
              <w:jc w:val="center"/>
              <w:rPr>
                <w:rFonts w:hint="eastAsia" w:ascii="宋体" w:hAnsi="宋体" w:eastAsia="宋体" w:cs="宋体"/>
                <w:i w:val="0"/>
                <w:iCs w:val="0"/>
                <w:color w:val="000000"/>
                <w:sz w:val="20"/>
                <w:szCs w:val="20"/>
                <w:u w:val="none"/>
              </w:rPr>
            </w:pPr>
          </w:p>
        </w:tc>
      </w:tr>
      <w:tr w14:paraId="1193E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3A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三、目标完成情况</w:t>
            </w:r>
          </w:p>
        </w:tc>
        <w:tc>
          <w:tcPr>
            <w:tcW w:w="34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591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年度预期目标</w:t>
            </w:r>
          </w:p>
        </w:tc>
        <w:tc>
          <w:tcPr>
            <w:tcW w:w="37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04D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具体完成情况</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4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总体完成率</w:t>
            </w:r>
          </w:p>
        </w:tc>
      </w:tr>
      <w:tr w14:paraId="40425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79F80">
            <w:pPr>
              <w:jc w:val="center"/>
              <w:rPr>
                <w:rFonts w:hint="eastAsia" w:ascii="宋体" w:hAnsi="宋体" w:eastAsia="宋体" w:cs="宋体"/>
                <w:i w:val="0"/>
                <w:iCs w:val="0"/>
                <w:color w:val="000000"/>
                <w:sz w:val="20"/>
                <w:szCs w:val="20"/>
                <w:u w:val="none"/>
              </w:rPr>
            </w:pPr>
          </w:p>
        </w:tc>
        <w:tc>
          <w:tcPr>
            <w:tcW w:w="345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52BC5">
            <w:pPr>
              <w:jc w:val="center"/>
              <w:rPr>
                <w:rFonts w:hint="eastAsia" w:ascii="宋体" w:hAnsi="宋体" w:eastAsia="宋体" w:cs="宋体"/>
                <w:i w:val="0"/>
                <w:iCs w:val="0"/>
                <w:color w:val="000000"/>
                <w:sz w:val="20"/>
                <w:szCs w:val="20"/>
                <w:u w:val="none"/>
              </w:rPr>
            </w:pPr>
          </w:p>
        </w:tc>
        <w:tc>
          <w:tcPr>
            <w:tcW w:w="3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64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全部完成</w:t>
            </w:r>
          </w:p>
        </w:tc>
        <w:tc>
          <w:tcPr>
            <w:tcW w:w="1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875D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502D6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3B6FC">
            <w:pPr>
              <w:jc w:val="center"/>
              <w:rPr>
                <w:rFonts w:hint="eastAsia" w:ascii="宋体" w:hAnsi="宋体" w:eastAsia="宋体" w:cs="宋体"/>
                <w:i w:val="0"/>
                <w:iCs w:val="0"/>
                <w:color w:val="000000"/>
                <w:sz w:val="20"/>
                <w:szCs w:val="20"/>
                <w:u w:val="none"/>
              </w:rPr>
            </w:pPr>
          </w:p>
        </w:tc>
        <w:tc>
          <w:tcPr>
            <w:tcW w:w="345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3C961">
            <w:pPr>
              <w:jc w:val="center"/>
              <w:rPr>
                <w:rFonts w:hint="eastAsia" w:ascii="宋体" w:hAnsi="宋体" w:eastAsia="宋体" w:cs="宋体"/>
                <w:i w:val="0"/>
                <w:iCs w:val="0"/>
                <w:color w:val="000000"/>
                <w:sz w:val="20"/>
                <w:szCs w:val="20"/>
                <w:u w:val="none"/>
              </w:rPr>
            </w:pPr>
          </w:p>
        </w:tc>
        <w:tc>
          <w:tcPr>
            <w:tcW w:w="3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45C9C">
            <w:pPr>
              <w:jc w:val="center"/>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D0D2A">
            <w:pPr>
              <w:jc w:val="center"/>
              <w:rPr>
                <w:rFonts w:hint="eastAsia" w:ascii="宋体" w:hAnsi="宋体" w:eastAsia="宋体" w:cs="宋体"/>
                <w:i w:val="0"/>
                <w:iCs w:val="0"/>
                <w:color w:val="000000"/>
                <w:sz w:val="20"/>
                <w:szCs w:val="20"/>
                <w:u w:val="none"/>
              </w:rPr>
            </w:pPr>
          </w:p>
        </w:tc>
      </w:tr>
      <w:tr w14:paraId="6D2BD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0B881">
            <w:pPr>
              <w:jc w:val="center"/>
              <w:rPr>
                <w:rFonts w:hint="eastAsia" w:ascii="宋体" w:hAnsi="宋体" w:eastAsia="宋体" w:cs="宋体"/>
                <w:i w:val="0"/>
                <w:iCs w:val="0"/>
                <w:color w:val="000000"/>
                <w:sz w:val="20"/>
                <w:szCs w:val="20"/>
                <w:u w:val="none"/>
              </w:rPr>
            </w:pPr>
          </w:p>
        </w:tc>
        <w:tc>
          <w:tcPr>
            <w:tcW w:w="345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58260">
            <w:pPr>
              <w:jc w:val="center"/>
              <w:rPr>
                <w:rFonts w:hint="eastAsia" w:ascii="宋体" w:hAnsi="宋体" w:eastAsia="宋体" w:cs="宋体"/>
                <w:i w:val="0"/>
                <w:iCs w:val="0"/>
                <w:color w:val="000000"/>
                <w:sz w:val="20"/>
                <w:szCs w:val="20"/>
                <w:u w:val="none"/>
              </w:rPr>
            </w:pPr>
          </w:p>
        </w:tc>
        <w:tc>
          <w:tcPr>
            <w:tcW w:w="3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0C949">
            <w:pPr>
              <w:jc w:val="center"/>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8E365">
            <w:pPr>
              <w:jc w:val="center"/>
              <w:rPr>
                <w:rFonts w:hint="eastAsia" w:ascii="宋体" w:hAnsi="宋体" w:eastAsia="宋体" w:cs="宋体"/>
                <w:i w:val="0"/>
                <w:iCs w:val="0"/>
                <w:color w:val="000000"/>
                <w:sz w:val="20"/>
                <w:szCs w:val="20"/>
                <w:u w:val="none"/>
              </w:rPr>
            </w:pPr>
          </w:p>
        </w:tc>
      </w:tr>
      <w:tr w14:paraId="0C936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229" w:type="dxa"/>
            <w:vMerge w:val="restart"/>
            <w:tcBorders>
              <w:top w:val="single" w:color="000000" w:sz="4" w:space="0"/>
              <w:left w:val="single" w:color="000000" w:sz="4" w:space="0"/>
              <w:bottom w:val="single" w:color="000000" w:sz="4" w:space="0"/>
              <w:right w:val="nil"/>
            </w:tcBorders>
            <w:shd w:val="clear" w:color="auto" w:fill="auto"/>
            <w:vAlign w:val="center"/>
          </w:tcPr>
          <w:p w14:paraId="4B0F8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年度绩效指标完成情况</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B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E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CE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2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预期指标值</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5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5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自评得分</w:t>
            </w:r>
          </w:p>
        </w:tc>
      </w:tr>
      <w:tr w14:paraId="280E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4CBF708E">
            <w:pPr>
              <w:jc w:val="center"/>
              <w:rPr>
                <w:rFonts w:hint="eastAsia" w:ascii="宋体" w:hAnsi="宋体" w:eastAsia="宋体" w:cs="宋体"/>
                <w:i w:val="0"/>
                <w:iCs w:val="0"/>
                <w:color w:val="000000"/>
                <w:sz w:val="20"/>
                <w:szCs w:val="20"/>
                <w:u w:val="none"/>
              </w:rPr>
            </w:pPr>
          </w:p>
        </w:tc>
        <w:tc>
          <w:tcPr>
            <w:tcW w:w="1040" w:type="dxa"/>
            <w:vMerge w:val="restart"/>
            <w:tcBorders>
              <w:top w:val="single" w:color="000000" w:sz="4" w:space="0"/>
              <w:left w:val="single" w:color="000000" w:sz="4" w:space="0"/>
              <w:bottom w:val="nil"/>
              <w:right w:val="single" w:color="000000" w:sz="4" w:space="0"/>
            </w:tcBorders>
            <w:shd w:val="clear" w:color="auto" w:fill="auto"/>
            <w:vAlign w:val="center"/>
          </w:tcPr>
          <w:p w14:paraId="3AB31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产出指标（40）</w:t>
            </w:r>
          </w:p>
        </w:tc>
        <w:tc>
          <w:tcPr>
            <w:tcW w:w="1026" w:type="dxa"/>
            <w:tcBorders>
              <w:top w:val="single" w:color="000000" w:sz="4" w:space="0"/>
              <w:left w:val="single" w:color="000000" w:sz="4" w:space="0"/>
              <w:bottom w:val="nil"/>
              <w:right w:val="single" w:color="000000" w:sz="4" w:space="0"/>
            </w:tcBorders>
            <w:shd w:val="clear" w:color="auto" w:fill="auto"/>
            <w:vAlign w:val="center"/>
          </w:tcPr>
          <w:p w14:paraId="5BD47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D421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补助数量</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0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28人</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A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28人</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6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5E6C0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27E9B9E0">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1A4B6809">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4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9E3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C31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C38E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054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385C9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67381329">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358B94A0">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1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C67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发放及时性</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BE87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875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407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3F70B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65CB8F66">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57D0A6BB">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5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CDB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补助金额</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453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33</w:t>
            </w:r>
            <w:r>
              <w:rPr>
                <w:rFonts w:hint="eastAsia" w:ascii="宋体" w:hAnsi="宋体" w:eastAsia="宋体" w:cs="宋体"/>
                <w:i w:val="0"/>
                <w:iCs w:val="0"/>
                <w:color w:val="000000"/>
                <w:kern w:val="0"/>
                <w:sz w:val="20"/>
                <w:szCs w:val="20"/>
                <w:u w:val="none"/>
                <w:lang w:val="en-US" w:eastAsia="zh-CN" w:bidi="ar"/>
              </w:rPr>
              <w:t>万元</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2B4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33</w:t>
            </w:r>
            <w:r>
              <w:rPr>
                <w:rFonts w:hint="eastAsia" w:ascii="宋体" w:hAnsi="宋体" w:eastAsia="宋体" w:cs="宋体"/>
                <w:i w:val="0"/>
                <w:iCs w:val="0"/>
                <w:color w:val="000000"/>
                <w:kern w:val="0"/>
                <w:sz w:val="20"/>
                <w:szCs w:val="20"/>
                <w:u w:val="none"/>
                <w:lang w:val="en-US" w:eastAsia="zh-CN" w:bidi="ar"/>
              </w:rPr>
              <w:t>万元</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366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068B5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4C8E18A7">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C4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26" w:type="dxa"/>
            <w:tcBorders>
              <w:top w:val="nil"/>
              <w:left w:val="nil"/>
              <w:bottom w:val="single" w:color="000000" w:sz="4" w:space="0"/>
              <w:right w:val="single" w:color="000000" w:sz="4" w:space="0"/>
            </w:tcBorders>
            <w:shd w:val="clear" w:color="auto" w:fill="auto"/>
            <w:vAlign w:val="center"/>
          </w:tcPr>
          <w:p w14:paraId="6CFC5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74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742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C5EC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043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556BF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07381474">
            <w:pPr>
              <w:jc w:val="center"/>
              <w:rPr>
                <w:rFonts w:hint="eastAsia" w:ascii="宋体" w:hAnsi="宋体" w:eastAsia="宋体" w:cs="宋体"/>
                <w:i w:val="0"/>
                <w:iCs w:val="0"/>
                <w:color w:val="000000"/>
                <w:sz w:val="20"/>
                <w:szCs w:val="20"/>
                <w:u w:val="none"/>
              </w:rPr>
            </w:pPr>
          </w:p>
        </w:tc>
        <w:tc>
          <w:tcPr>
            <w:tcW w:w="1040" w:type="dxa"/>
            <w:tcBorders>
              <w:top w:val="nil"/>
              <w:left w:val="single" w:color="000000" w:sz="4" w:space="0"/>
              <w:bottom w:val="nil"/>
              <w:right w:val="single" w:color="000000" w:sz="4" w:space="0"/>
            </w:tcBorders>
            <w:shd w:val="clear" w:color="auto" w:fill="auto"/>
            <w:vAlign w:val="center"/>
          </w:tcPr>
          <w:p w14:paraId="0FAA23FC">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nil"/>
              <w:bottom w:val="single" w:color="000000" w:sz="4" w:space="0"/>
              <w:right w:val="single" w:color="000000" w:sz="4" w:space="0"/>
            </w:tcBorders>
            <w:shd w:val="clear" w:color="auto" w:fill="auto"/>
            <w:vAlign w:val="center"/>
          </w:tcPr>
          <w:p w14:paraId="79590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E83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受益人口数量</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E75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28</w:t>
            </w:r>
            <w:r>
              <w:rPr>
                <w:rFonts w:hint="eastAsia" w:ascii="宋体" w:hAnsi="宋体" w:eastAsia="宋体" w:cs="宋体"/>
                <w:i w:val="0"/>
                <w:iCs w:val="0"/>
                <w:color w:val="000000"/>
                <w:kern w:val="0"/>
                <w:sz w:val="20"/>
                <w:szCs w:val="20"/>
                <w:u w:val="none"/>
                <w:lang w:val="en-US" w:eastAsia="zh-CN" w:bidi="ar"/>
              </w:rPr>
              <w:t>人</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7E0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28</w:t>
            </w:r>
            <w:r>
              <w:rPr>
                <w:rFonts w:hint="eastAsia" w:ascii="宋体" w:hAnsi="宋体" w:eastAsia="宋体" w:cs="宋体"/>
                <w:i w:val="0"/>
                <w:iCs w:val="0"/>
                <w:color w:val="000000"/>
                <w:kern w:val="0"/>
                <w:sz w:val="20"/>
                <w:szCs w:val="20"/>
                <w:u w:val="none"/>
                <w:lang w:val="en-US" w:eastAsia="zh-CN" w:bidi="ar"/>
              </w:rPr>
              <w:t>人</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CA4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40</w:t>
            </w:r>
          </w:p>
        </w:tc>
      </w:tr>
      <w:tr w14:paraId="6858D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3E1BEADD">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D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26" w:type="dxa"/>
            <w:tcBorders>
              <w:top w:val="single" w:color="000000" w:sz="4" w:space="0"/>
              <w:left w:val="nil"/>
              <w:bottom w:val="single" w:color="000000" w:sz="4" w:space="0"/>
              <w:right w:val="single" w:color="000000" w:sz="4" w:space="0"/>
            </w:tcBorders>
            <w:shd w:val="clear" w:color="auto" w:fill="auto"/>
            <w:vAlign w:val="center"/>
          </w:tcPr>
          <w:p w14:paraId="188D3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6D15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受益对象满意度</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486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9D5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E65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5264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65FEE1E2">
            <w:pPr>
              <w:jc w:val="center"/>
              <w:rPr>
                <w:rFonts w:hint="eastAsia" w:ascii="宋体" w:hAnsi="宋体" w:eastAsia="宋体" w:cs="宋体"/>
                <w:i w:val="0"/>
                <w:iCs w:val="0"/>
                <w:color w:val="000000"/>
                <w:sz w:val="20"/>
                <w:szCs w:val="20"/>
                <w:u w:val="none"/>
              </w:rPr>
            </w:pPr>
          </w:p>
        </w:tc>
        <w:tc>
          <w:tcPr>
            <w:tcW w:w="72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50D66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总分</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C87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r>
      <w:tr w14:paraId="73C4C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229" w:type="dxa"/>
            <w:tcBorders>
              <w:top w:val="nil"/>
              <w:left w:val="single" w:color="000000" w:sz="4" w:space="0"/>
              <w:bottom w:val="single" w:color="000000" w:sz="4" w:space="0"/>
              <w:right w:val="single" w:color="000000" w:sz="4" w:space="0"/>
            </w:tcBorders>
            <w:shd w:val="clear" w:color="auto" w:fill="auto"/>
            <w:vAlign w:val="center"/>
          </w:tcPr>
          <w:p w14:paraId="128C1B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存在问题、原因及下一步整改措施</w:t>
            </w:r>
          </w:p>
        </w:tc>
        <w:tc>
          <w:tcPr>
            <w:tcW w:w="869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97F3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(主要填写项目绩效存在问题及原因分析,下一步拟采取的纠偏措施及对策建议,                                             项目绩效目标指标设定存在的问题及修改完善措施)</w:t>
            </w:r>
          </w:p>
        </w:tc>
      </w:tr>
    </w:tbl>
    <w:p w14:paraId="59D75131">
      <w:pPr>
        <w:widowControl/>
        <w:spacing w:before="0" w:beforeAutospacing="0" w:after="0" w:afterAutospacing="0" w:line="360" w:lineRule="auto"/>
        <w:jc w:val="left"/>
        <w:rPr>
          <w:rFonts w:ascii="Times New Roman" w:hAnsi="Times New Roman" w:eastAsia="仿宋_GB2312"/>
          <w:sz w:val="32"/>
          <w:szCs w:val="32"/>
        </w:rPr>
      </w:pPr>
      <w:r>
        <w:rPr>
          <w:rFonts w:ascii="Times New Roman" w:hAnsi="Times New Roman" w:eastAsia="仿宋_GB2312"/>
          <w:b/>
          <w:sz w:val="32"/>
          <w:szCs w:val="32"/>
        </w:rPr>
        <w:t>（三）</w:t>
      </w:r>
      <w:r>
        <w:rPr>
          <w:rFonts w:hint="eastAsia" w:ascii="Times New Roman" w:eastAsia="仿宋_GB2312"/>
          <w:b/>
          <w:sz w:val="32"/>
          <w:szCs w:val="32"/>
          <w:lang w:val="en-US" w:eastAsia="zh-CN"/>
        </w:rPr>
        <w:t>单位</w:t>
      </w:r>
      <w:r>
        <w:rPr>
          <w:rFonts w:ascii="Times New Roman" w:hAnsi="Times New Roman" w:eastAsia="仿宋_GB2312"/>
          <w:b/>
          <w:sz w:val="32"/>
          <w:szCs w:val="32"/>
        </w:rPr>
        <w:t>评价项目绩效评价结果（如有）</w:t>
      </w:r>
    </w:p>
    <w:p w14:paraId="2F333CA0">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val="en-US" w:eastAsia="zh-CN"/>
        </w:rPr>
      </w:pPr>
      <w:r>
        <w:rPr>
          <w:rFonts w:hint="eastAsia" w:ascii="Times New Roman" w:eastAsia="仿宋_GB2312"/>
          <w:sz w:val="32"/>
          <w:szCs w:val="32"/>
          <w:lang w:val="en-US" w:eastAsia="zh-CN"/>
        </w:rPr>
        <w:t>无</w:t>
      </w:r>
    </w:p>
    <w:p w14:paraId="27C123A0">
      <w:pPr>
        <w:widowControl/>
        <w:spacing w:before="0" w:beforeAutospacing="0" w:after="0" w:afterAutospacing="0" w:line="360" w:lineRule="auto"/>
        <w:ind w:firstLine="640" w:firstLineChars="200"/>
        <w:jc w:val="left"/>
        <w:rPr>
          <w:rFonts w:ascii="Times New Roman" w:hAnsi="Times New Roman" w:eastAsia="黑体"/>
          <w:sz w:val="32"/>
          <w:szCs w:val="32"/>
        </w:rPr>
      </w:pPr>
      <w:r>
        <w:rPr>
          <w:rFonts w:ascii="Times New Roman" w:hAnsi="Times New Roman" w:eastAsia="黑体"/>
          <w:b w:val="0"/>
          <w:sz w:val="32"/>
          <w:szCs w:val="32"/>
        </w:rPr>
        <w:t>十、其他需要说明的情况</w:t>
      </w:r>
    </w:p>
    <w:p w14:paraId="7CFDF8D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本单位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5935486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由于决算公开表格中金额数值应当保留两位小数，公开数据为四舍五入计算结果，个别数据合计项与分项之和存在小数点后差额，特此说明。</w:t>
      </w:r>
    </w:p>
    <w:p w14:paraId="3F24840F">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0117D3C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7EA4A18">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040E99F">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8BEDEFB">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3D090E6">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44179B59">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第四部分 名词解释</w:t>
      </w:r>
    </w:p>
    <w:p w14:paraId="4CCC4F29">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8169015">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E446884">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A5D20CA">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42C64A2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1EF480BA">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2EE11F1">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580EFF77">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350B59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B18755A">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69D039A">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307D87D">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39C9759">
      <w:pPr>
        <w:widowControl/>
        <w:jc w:val="both"/>
        <w:rPr>
          <w:rFonts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45382EB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一、财政拨款收入：</w:t>
      </w:r>
      <w:r>
        <w:rPr>
          <w:rFonts w:ascii="Times New Roman" w:hAnsi="Times New Roman" w:eastAsia="仿宋_GB2312"/>
          <w:b w:val="0"/>
          <w:sz w:val="32"/>
          <w:szCs w:val="32"/>
        </w:rPr>
        <w:t>指单位从同级财政部门取得的财政预算资金。</w:t>
      </w:r>
    </w:p>
    <w:p w14:paraId="05AE87D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二、事业收入：</w:t>
      </w:r>
      <w:r>
        <w:rPr>
          <w:rFonts w:ascii="Times New Roman" w:hAnsi="Times New Roman" w:eastAsia="仿宋_GB2312"/>
          <w:b w:val="0"/>
          <w:sz w:val="32"/>
          <w:szCs w:val="32"/>
        </w:rPr>
        <w:t>指事业单位开展专业业务活动及辅助活动取得的收入。</w:t>
      </w:r>
    </w:p>
    <w:p w14:paraId="70D889D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三、经营收入：</w:t>
      </w:r>
      <w:r>
        <w:rPr>
          <w:rFonts w:ascii="Times New Roman" w:hAnsi="Times New Roman" w:eastAsia="仿宋_GB2312"/>
          <w:b w:val="0"/>
          <w:sz w:val="32"/>
          <w:szCs w:val="32"/>
        </w:rPr>
        <w:t>指事业单位在专业业务活动及其辅助活动之外开展非独立核算经营活动取得的收入。</w:t>
      </w:r>
    </w:p>
    <w:p w14:paraId="68DB68C7">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四、其他收入：</w:t>
      </w:r>
      <w:r>
        <w:rPr>
          <w:rFonts w:ascii="Times New Roman" w:hAnsi="Times New Roman" w:eastAsia="仿宋_GB2312"/>
          <w:b w:val="0"/>
          <w:sz w:val="32"/>
          <w:szCs w:val="32"/>
        </w:rPr>
        <w:t>指单位取得的除上述收入以外的各项收入。主要是事业单位固定资产出租收入、存款利息收入等。</w:t>
      </w:r>
    </w:p>
    <w:p w14:paraId="797D14C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五、使用非财政拨款结余（含专用结余）：</w:t>
      </w:r>
      <w:r>
        <w:rPr>
          <w:rFonts w:ascii="Times New Roman" w:hAnsi="Times New Roman" w:eastAsia="仿宋_GB2312"/>
          <w:b w:val="0"/>
          <w:sz w:val="32"/>
          <w:szCs w:val="32"/>
        </w:rPr>
        <w:t>指事业单位按照预算管理要求使用非财政拨款结余弥补收支差额的金额，以及使用专用结余安排支出的金额。</w:t>
      </w:r>
    </w:p>
    <w:p w14:paraId="4BA6730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六、年初结转和结余：</w:t>
      </w:r>
      <w:r>
        <w:rPr>
          <w:rFonts w:ascii="Times New Roman" w:hAnsi="Times New Roman" w:eastAsia="仿宋_GB2312"/>
          <w:b w:val="0"/>
          <w:sz w:val="32"/>
          <w:szCs w:val="32"/>
        </w:rPr>
        <w:t>指单位以前年度尚未完成、结转到本年仍按原规定用途继续使用的资金，或项目已完成等产生的结余资金。</w:t>
      </w:r>
    </w:p>
    <w:p w14:paraId="5B6D4AE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七、结余分配：</w:t>
      </w:r>
      <w:r>
        <w:rPr>
          <w:rFonts w:ascii="Times New Roman" w:hAnsi="Times New Roman" w:eastAsia="仿宋_GB2312"/>
          <w:b w:val="0"/>
          <w:sz w:val="32"/>
          <w:szCs w:val="32"/>
        </w:rPr>
        <w:t>指事业单位按照会计制度规定缴纳的所得税、提取的专用结余以及转入非财政拨款结余的金额等。</w:t>
      </w:r>
    </w:p>
    <w:p w14:paraId="6A5CC97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八、年末结转和结余：</w:t>
      </w:r>
      <w:r>
        <w:rPr>
          <w:rFonts w:ascii="Times New Roman" w:hAnsi="Times New Roman" w:eastAsia="仿宋_GB2312"/>
          <w:b w:val="0"/>
          <w:sz w:val="32"/>
          <w:szCs w:val="32"/>
        </w:rPr>
        <w:t>指单位按有关规定结转到下年或以后年度继续使用的资金，或项目已完成等产生的结余资金。</w:t>
      </w:r>
    </w:p>
    <w:p w14:paraId="1A00DC60">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九、基本支出：</w:t>
      </w:r>
      <w:r>
        <w:rPr>
          <w:rFonts w:ascii="Times New Roman" w:hAnsi="Times New Roman" w:eastAsia="仿宋_GB2312"/>
          <w:b w:val="0"/>
          <w:sz w:val="32"/>
          <w:szCs w:val="32"/>
        </w:rPr>
        <w:t>指为保障机构正常运转、完成日常工作任务而发生的人员支出和公用支出。</w:t>
      </w:r>
    </w:p>
    <w:p w14:paraId="6B58024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十、项目支出：</w:t>
      </w:r>
      <w:r>
        <w:rPr>
          <w:rFonts w:ascii="Times New Roman" w:hAnsi="Times New Roman" w:eastAsia="仿宋_GB2312"/>
          <w:b w:val="0"/>
          <w:sz w:val="32"/>
          <w:szCs w:val="32"/>
        </w:rPr>
        <w:t>指在基本支出之外为完成特定行政任务和事业发展目标所发生的支出。</w:t>
      </w:r>
    </w:p>
    <w:p w14:paraId="289FD50D">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十一、经营支出 ：</w:t>
      </w:r>
      <w:r>
        <w:rPr>
          <w:rFonts w:ascii="Times New Roman" w:hAnsi="Times New Roman" w:eastAsia="仿宋_GB2312"/>
          <w:b w:val="0"/>
          <w:sz w:val="32"/>
          <w:szCs w:val="32"/>
        </w:rPr>
        <w:t>指事业单位在专业业务活动及其辅助活动之外开展非独立核算经营活动发生的支出。</w:t>
      </w:r>
    </w:p>
    <w:p w14:paraId="13E9C3FB">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十二、基本建设支出：</w:t>
      </w:r>
      <w:r>
        <w:rPr>
          <w:rFonts w:ascii="Times New Roman" w:hAns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1386659">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十三、其他资本性支出：</w:t>
      </w:r>
      <w:r>
        <w:rPr>
          <w:rFonts w:ascii="Times New Roman" w:hAns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029EE72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十四、“三公”经费：</w:t>
      </w:r>
      <w:r>
        <w:rPr>
          <w:rFonts w:ascii="Times New Roman" w:hAns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3DF21EA">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十五、其他交通费用：</w:t>
      </w:r>
      <w:r>
        <w:rPr>
          <w:rFonts w:ascii="Times New Roman" w:hAnsi="Times New Roman" w:eastAsia="仿宋_GB2312"/>
          <w:b w:val="0"/>
          <w:sz w:val="32"/>
          <w:szCs w:val="32"/>
        </w:rPr>
        <w:t>填列单位除公务用车运行维护费以外的其他交通费用。如公务交通补贴、租车费用、出租车费用，飞机、船舶等燃料费、维修费、保险费等。</w:t>
      </w:r>
    </w:p>
    <w:p w14:paraId="5A1503AA">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十六、公务用车购置：</w:t>
      </w:r>
      <w:r>
        <w:rPr>
          <w:rFonts w:ascii="Times New Roman" w:hAnsi="Times New Roman" w:eastAsia="仿宋_GB2312"/>
          <w:b w:val="0"/>
          <w:sz w:val="32"/>
          <w:szCs w:val="32"/>
        </w:rPr>
        <w:t>填列单位公务用车车辆购置支出（含车辆购置税、牌照费）。</w:t>
      </w:r>
    </w:p>
    <w:p w14:paraId="18C45F5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十七、其他交通工具购置：</w:t>
      </w:r>
      <w:r>
        <w:rPr>
          <w:rFonts w:ascii="Times New Roman" w:hAnsi="Times New Roman" w:eastAsia="仿宋_GB2312"/>
          <w:b w:val="0"/>
          <w:sz w:val="32"/>
          <w:szCs w:val="32"/>
        </w:rPr>
        <w:t>填列单位除公务用车外的其他各类交通工具（如船舶、飞机等）购置支出（含车辆购置税、牌照费）。</w:t>
      </w:r>
    </w:p>
    <w:p w14:paraId="0A39396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十八、机关运行经费：</w:t>
      </w:r>
      <w:r>
        <w:rPr>
          <w:rFonts w:ascii="Times New Roman" w:hAns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720" w:num="1"/>
      <w:rtlGutter w:val="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KSOFE44433F1">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E6996">
    <w:pPr>
      <w:pStyle w:val="8"/>
      <w:jc w:val="center"/>
    </w:pPr>
  </w:p>
  <w:p w14:paraId="4AF15C8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64870">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3C10B">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AC930">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7F683">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0806C">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CFFF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DEE7E">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D3EC0">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enforcement="0"/>
  <w:defaultTabStop w:val="420"/>
  <w:drawingGridHorizontalSpacing w:val="120"/>
  <w:drawingGridVerticalSpacing w:val="165"/>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jb3VudCI6NjksImhkaWQiOiJiMzk2N2EzZjUyYWViODRjZjJhMDZjM2YyYjk4MTExMiIsInVzZXJDb3VudCI6MX0="/>
  </w:docVars>
  <w:rsids>
    <w:rsidRoot w:val="00000000"/>
    <w:rsid w:val="09464D80"/>
    <w:rsid w:val="0BDB78FE"/>
    <w:rsid w:val="18041E40"/>
    <w:rsid w:val="2FB77E22"/>
    <w:rsid w:val="33C53F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Times New Roman" w:eastAsia="宋体" w:cs="宋体"/>
      <w:color w:val="auto"/>
      <w:kern w:val="0"/>
      <w:sz w:val="24"/>
      <w:szCs w:val="24"/>
      <w:lang w:val="en-US" w:eastAsia="zh-CN" w:bidi="ar-SA"/>
    </w:rPr>
  </w:style>
  <w:style w:type="paragraph" w:styleId="2">
    <w:name w:val="heading 1"/>
    <w:basedOn w:val="1"/>
    <w:next w:val="1"/>
    <w:qFormat/>
    <w:uiPriority w:val="0"/>
    <w:pPr>
      <w:keepNext/>
      <w:keepLines/>
      <w:widowControl w:val="0"/>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qFormat/>
    <w:uiPriority w:val="0"/>
    <w:pPr>
      <w:widowControl w:val="0"/>
      <w:numPr>
        <w:ilvl w:val="1"/>
        <w:numId w:val="1"/>
      </w:numPr>
      <w:spacing w:line="415" w:lineRule="auto"/>
      <w:ind w:left="567" w:hanging="567"/>
      <w:outlineLvl w:val="1"/>
    </w:pPr>
    <w:rPr>
      <w:rFonts w:ascii="Calibri Light" w:hAnsi="Calibri Light" w:eastAsia="宋体" w:cs="Times New Roman"/>
      <w:b/>
      <w:bCs/>
      <w:sz w:val="28"/>
      <w:szCs w:val="32"/>
    </w:rPr>
  </w:style>
  <w:style w:type="paragraph" w:styleId="4">
    <w:name w:val="heading 3"/>
    <w:basedOn w:val="1"/>
    <w:next w:val="1"/>
    <w:qFormat/>
    <w:uiPriority w:val="0"/>
    <w:pPr>
      <w:keepNext/>
      <w:keepLines/>
      <w:widowControl w:val="0"/>
      <w:numPr>
        <w:ilvl w:val="2"/>
        <w:numId w:val="1"/>
      </w:numPr>
      <w:spacing w:before="50" w:beforeLines="50" w:after="50" w:afterLines="50" w:line="415" w:lineRule="auto"/>
      <w:outlineLvl w:val="2"/>
    </w:pPr>
    <w:rPr>
      <w:rFonts w:ascii="宋体" w:hAnsi="宋体" w:eastAsia="宋体" w:cs="宋体"/>
      <w:b/>
      <w:bCs/>
      <w:sz w:val="32"/>
    </w:rPr>
  </w:style>
  <w:style w:type="paragraph" w:styleId="5">
    <w:name w:val="heading 4"/>
    <w:basedOn w:val="1"/>
    <w:next w:val="1"/>
    <w:qFormat/>
    <w:uiPriority w:val="0"/>
    <w:pPr>
      <w:keepNext/>
      <w:keepLines/>
      <w:widowControl w:val="0"/>
      <w:numPr>
        <w:ilvl w:val="3"/>
        <w:numId w:val="1"/>
      </w:numPr>
      <w:spacing w:before="120" w:after="120"/>
      <w:outlineLvl w:val="3"/>
    </w:pPr>
    <w:rPr>
      <w:rFonts w:ascii="Calibri Light" w:hAnsi="Calibri Light" w:eastAsia="宋体" w:cs="Times New Roman"/>
      <w:b/>
      <w:bCs/>
      <w:sz w:val="28"/>
      <w:szCs w:val="28"/>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qFormat/>
    <w:uiPriority w:val="0"/>
    <w:rPr>
      <w:rFonts w:cs="Arial"/>
      <w:kern w:val="2"/>
      <w:sz w:val="18"/>
      <w:szCs w:val="18"/>
    </w:rPr>
  </w:style>
  <w:style w:type="paragraph" w:styleId="8">
    <w:name w:val="footer"/>
    <w:basedOn w:val="1"/>
    <w:qFormat/>
    <w:uiPriority w:val="0"/>
    <w:pPr>
      <w:tabs>
        <w:tab w:val="center" w:pos="4153"/>
        <w:tab w:val="right" w:pos="8306"/>
      </w:tabs>
      <w:snapToGrid w:val="0"/>
      <w:jc w:val="left"/>
    </w:pPr>
    <w:rPr>
      <w:rFonts w:cs="Arial"/>
      <w:kern w:val="2"/>
      <w:sz w:val="18"/>
      <w:szCs w:val="18"/>
    </w:rPr>
  </w:style>
  <w:style w:type="paragraph" w:styleId="9">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jc w:val="center"/>
    </w:pPr>
    <w:rPr>
      <w:rFonts w:cs="Arial"/>
      <w:kern w:val="2"/>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rPr>
  </w:style>
  <w:style w:type="character" w:styleId="13">
    <w:name w:val="Strong"/>
    <w:basedOn w:val="12"/>
    <w:qFormat/>
    <w:uiPriority w:val="0"/>
    <w:rPr>
      <w:b/>
    </w:rPr>
  </w:style>
  <w:style w:type="character" w:customStyle="1" w:styleId="14">
    <w:name w:val="font11"/>
    <w:basedOn w:val="12"/>
    <w:qFormat/>
    <w:uiPriority w:val="0"/>
    <w:rPr>
      <w:rFonts w:ascii="宋体" w:hAnsi="宋体" w:eastAsia="宋体" w:cs="宋体"/>
      <w:color w:val="000000"/>
      <w:sz w:val="20"/>
      <w:szCs w:val="20"/>
      <w:u w:val="none"/>
      <w:lang w:val="en-US" w:eastAsia="zh-CN" w:bidi="ar-SA"/>
    </w:rPr>
  </w:style>
  <w:style w:type="character" w:customStyle="1" w:styleId="15">
    <w:name w:val="font01"/>
    <w:basedOn w:val="12"/>
    <w:qFormat/>
    <w:uiPriority w:val="0"/>
    <w:rPr>
      <w:rFonts w:ascii="宋体" w:hAnsi="宋体" w:eastAsia="宋体" w:cs="宋体"/>
      <w:color w:val="000000"/>
      <w:sz w:val="22"/>
      <w:szCs w:val="22"/>
      <w:u w:val="none"/>
      <w:lang w:val="en-US" w:eastAsia="zh-CN" w:bidi="ar-SA"/>
    </w:rPr>
  </w:style>
  <w:style w:type="character" w:customStyle="1" w:styleId="16">
    <w:name w:val="font41"/>
    <w:basedOn w:val="12"/>
    <w:qFormat/>
    <w:uiPriority w:val="0"/>
    <w:rPr>
      <w:rFonts w:ascii="宋体" w:hAnsi="宋体" w:eastAsia="宋体" w:cs="宋体"/>
      <w:color w:val="000000"/>
      <w:sz w:val="24"/>
      <w:szCs w:val="24"/>
      <w:u w:val="none"/>
      <w:lang w:val="en-US" w:eastAsia="zh-CN" w:bidi="ar-SA"/>
    </w:rPr>
  </w:style>
  <w:style w:type="character" w:customStyle="1" w:styleId="17">
    <w:name w:val="font3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8">
    <w:name w:val="font9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9">
    <w:name w:val="font51"/>
    <w:basedOn w:val="12"/>
    <w:qFormat/>
    <w:uiPriority w:val="0"/>
    <w:rPr>
      <w:rFonts w:ascii="宋体" w:hAnsi="宋体" w:eastAsia="宋体" w:cs="宋体"/>
      <w:color w:val="000000"/>
      <w:sz w:val="24"/>
      <w:szCs w:val="24"/>
      <w:u w:val="none"/>
      <w:lang w:val="en-US" w:eastAsia="zh-CN" w:bidi="ar-SA"/>
    </w:rPr>
  </w:style>
  <w:style w:type="character" w:customStyle="1" w:styleId="20">
    <w:name w:val="font21"/>
    <w:basedOn w:val="12"/>
    <w:qFormat/>
    <w:uiPriority w:val="0"/>
    <w:rPr>
      <w:rFonts w:ascii="方正仿宋_GB2312" w:hAnsi="方正仿宋_GB2312" w:eastAsia="方正仿宋_GB2312" w:cs="方正仿宋_GB2312"/>
      <w:color w:val="000000"/>
      <w:sz w:val="18"/>
      <w:szCs w:val="18"/>
      <w:u w:val="none"/>
    </w:rPr>
  </w:style>
  <w:style w:type="character" w:customStyle="1" w:styleId="21">
    <w:name w:val="font61"/>
    <w:basedOn w:val="12"/>
    <w:qFormat/>
    <w:uiPriority w:val="0"/>
    <w:rPr>
      <w:rFonts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1 ： 2024-2025年收支总计对比图（万元）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barChart>
        <c:barDir val="col"/>
        <c:grouping val="clustered"/>
        <c:varyColors val="0"/>
        <c:ser>
          <c:idx val="0"/>
          <c:order val="0"/>
          <c:tx>
            <c:strRef>
              <c:f>'Sheet1'!$B$1</c:f>
              <c:strCache>
                <c:ptCount val="1"/>
                <c:pt idx="0">
                  <c:v>收支总计</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'Sheet1'!$A$2:$A$3</c:f>
              <c:strCache>
                <c:ptCount val="2"/>
                <c:pt idx="0">
                  <c:v>2025年</c:v>
                </c:pt>
                <c:pt idx="1">
                  <c:v>2024年</c:v>
                </c:pt>
              </c:strCache>
            </c:strRef>
          </c:cat>
          <c:val>
            <c:numRef>
              <c:f>'Sheet1'!$B$2:$B$3</c:f>
              <c:numCache>
                <c:formatCode>0.00_);[Red]\(0.00\)</c:formatCode>
                <c:ptCount val="2"/>
                <c:pt idx="0">
                  <c:v>404.14</c:v>
                </c:pt>
                <c:pt idx="1">
                  <c:v>329.2</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0.00_);[Red]\(0.00\)"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4470f1e5-661f-4b5c-b15b-659024d6e347}"/>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2 ：收入决算构成情况图</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pieChart>
        <c:varyColors val="1"/>
        <c:ser>
          <c:idx val="0"/>
          <c:order val="0"/>
          <c:tx>
            <c:strRef>
              <c:f>'Sheet1 (2)'!$B$1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Pt>
            <c:idx val="5"/>
            <c:bubble3D val="0"/>
            <c:spPr>
              <a:solidFill>
                <a:srgbClr val="E54C5E"/>
              </a:solidFill>
              <a:ln w="6350">
                <a:solidFill>
                  <a:srgbClr val="FFFFFF"/>
                </a:solidFill>
                <a:prstDash val="solid"/>
              </a:ln>
            </c:spPr>
          </c:dPt>
          <c:dLbls>
            <c:dLbl>
              <c:idx val="0"/>
              <c:layout>
                <c:manualLayout>
                  <c:x val="0.32012555"/>
                  <c:y val="0.7269071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
                  <c:y val="0.63914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4"/>
                  <c:y val="0.1718550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28690514"/>
                  <c:y val="0.2702507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9898536"/>
                  <c:y val="0.4491606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5"/>
              <c:layout>
                <c:manualLayout>
                  <c:x val="-0.28847557"/>
                  <c:y val="0.12416596"/>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(2)'!$A$2:$A$7</c:f>
              <c:strCache>
                <c:ptCount val="6"/>
                <c:pt idx="0">
                  <c:v>财政拨款收入</c:v>
                </c:pt>
                <c:pt idx="1">
                  <c:v>上级补助收入</c:v>
                </c:pt>
                <c:pt idx="2">
                  <c:v>事业收入</c:v>
                </c:pt>
                <c:pt idx="3">
                  <c:v>经营收入</c:v>
                </c:pt>
                <c:pt idx="4">
                  <c:v>附属单位上缴收入</c:v>
                </c:pt>
                <c:pt idx="5">
                  <c:v>其他收入</c:v>
                </c:pt>
              </c:strCache>
            </c:strRef>
          </c:cat>
          <c:val>
            <c:numRef>
              <c:f>'Sheet1 (2)'!$B$2:$B$7</c:f>
              <c:numCache>
                <c:formatCode>0.00_);[Red]\(0.00\)</c:formatCode>
                <c:ptCount val="6"/>
                <c:pt idx="0">
                  <c:v>4041444.64</c:v>
                </c:pt>
                <c:pt idx="1">
                  <c:v>0</c:v>
                </c:pt>
                <c:pt idx="2">
                  <c:v>0</c:v>
                </c:pt>
                <c:pt idx="3">
                  <c:v>0</c:v>
                </c:pt>
                <c:pt idx="4">
                  <c:v>0</c:v>
                </c:pt>
                <c:pt idx="5">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r"/>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7f7e2236-ef8b-4b9e-a871-435c2eed7ebb}"/>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3 ：支出决算构成情况图</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29844165"/>
          <c:y val="0.22524437"/>
          <c:w val="0.41229767"/>
          <c:h val="0.72524434"/>
        </c:manualLayout>
      </c:layout>
      <c:pieChart>
        <c:varyColors val="1"/>
        <c:ser>
          <c:idx val="0"/>
          <c:order val="0"/>
          <c:tx>
            <c:strRef>
              <c:f>'Sheet1 (3)'!$B$1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Lbls>
            <c:dLbl>
              <c:idx val="0"/>
              <c:layout>
                <c:manualLayout>
                  <c:x val="-0.28690514"/>
                  <c:y val="0.19983532"/>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5"/>
                  <c:y val="0.0910380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7"/>
                  <c:y val="0.1892105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2"/>
                  <c:y val="0.058951337"/>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
                  <c:y val="0.285045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(3)'!$A$2:$A$6</c:f>
              <c:strCache>
                <c:ptCount val="5"/>
                <c:pt idx="0">
                  <c:v>基本支出</c:v>
                </c:pt>
                <c:pt idx="1">
                  <c:v>项目支出</c:v>
                </c:pt>
                <c:pt idx="2">
                  <c:v>上缴上级支出</c:v>
                </c:pt>
                <c:pt idx="3">
                  <c:v>经营支出</c:v>
                </c:pt>
                <c:pt idx="4">
                  <c:v>对附属单位补助支出</c:v>
                </c:pt>
              </c:strCache>
            </c:strRef>
          </c:cat>
          <c:val>
            <c:numRef>
              <c:f>'Sheet1 (3)'!$B$2:$B$6</c:f>
              <c:numCache>
                <c:formatCode>General</c:formatCode>
                <c:ptCount val="5"/>
                <c:pt idx="0">
                  <c:v>3711444.64</c:v>
                </c:pt>
                <c:pt idx="1">
                  <c:v>330000</c:v>
                </c:pt>
                <c:pt idx="2">
                  <c:v>0</c:v>
                </c:pt>
                <c:pt idx="3">
                  <c:v>0</c:v>
                </c:pt>
                <c:pt idx="4">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t"/>
      <c:legendEntry>
        <c:idx val="0"/>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1"/>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2"/>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3"/>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4"/>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ayout/>
      <c:overlay val="0"/>
      <c:spPr>
        <a:noFill/>
        <a:ln>
          <a:noFill/>
        </a:ln>
      </c:spPr>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04c13d68-90ef-469c-addd-02cfc79092a7}"/>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4 ：2024-2025年财政拨款收支对比图（万元）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manualLayout>
          <c:xMode val="edge"/>
          <c:yMode val="edge"/>
          <c:x val="0.13324474"/>
          <c:y val="0.025499362"/>
        </c:manualLayout>
      </c:layout>
      <c:overlay val="0"/>
      <c:spPr>
        <a:noFill/>
        <a:ln>
          <a:noFill/>
        </a:ln>
      </c:spPr>
    </c:title>
    <c:autoTitleDeleted val="0"/>
    <c:plotArea>
      <c:layout/>
      <c:barChart>
        <c:barDir val="col"/>
        <c:grouping val="clustered"/>
        <c:varyColors val="0"/>
        <c:ser>
          <c:idx val="0"/>
          <c:order val="0"/>
          <c:tx>
            <c:strRef>
              <c:f>'Sheet1 (4)'!$B$1</c:f>
              <c:strCache>
                <c:ptCount val="1"/>
                <c:pt idx="0">
                  <c:v>2024年</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(4)'!$B$2:$B$9</c:f>
              <c:numCache>
                <c:formatCode>General</c:formatCode>
                <c:ptCount val="8"/>
                <c:pt idx="0">
                  <c:v>329.2</c:v>
                </c:pt>
                <c:pt idx="1">
                  <c:v>329.2</c:v>
                </c:pt>
                <c:pt idx="2">
                  <c:v>329.2</c:v>
                </c:pt>
                <c:pt idx="3">
                  <c:v>329.2</c:v>
                </c:pt>
                <c:pt idx="4">
                  <c:v>0</c:v>
                </c:pt>
                <c:pt idx="5">
                  <c:v>0</c:v>
                </c:pt>
                <c:pt idx="6">
                  <c:v>0</c:v>
                </c:pt>
                <c:pt idx="7">
                  <c:v>0</c:v>
                </c:pt>
              </c:numCache>
            </c:numRef>
          </c:val>
        </c:ser>
        <c:ser>
          <c:idx val="1"/>
          <c:order val="1"/>
          <c:tx>
            <c:strRef>
              <c:f>'Sheet1 (4)'!$C$1</c:f>
              <c:strCache>
                <c:ptCount val="1"/>
                <c:pt idx="0">
                  <c:v>2025年</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(4)'!$C$2:$C$9</c:f>
              <c:numCache>
                <c:formatCode>General</c:formatCode>
                <c:ptCount val="8"/>
                <c:pt idx="0">
                  <c:v>404.14</c:v>
                </c:pt>
                <c:pt idx="1">
                  <c:v>404.14</c:v>
                </c:pt>
                <c:pt idx="2">
                  <c:v>404.14</c:v>
                </c:pt>
                <c:pt idx="3">
                  <c:v>404.14</c:v>
                </c:pt>
                <c:pt idx="4">
                  <c:v>0</c:v>
                </c:pt>
                <c:pt idx="5">
                  <c:v>0</c:v>
                </c:pt>
                <c:pt idx="6">
                  <c:v>0</c:v>
                </c:pt>
                <c:pt idx="7">
                  <c:v>0</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out"/>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out"/>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aacffab5-17c0-45a3-9441-a6494a64fe47}"/>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5 :财政拨款收支预算对比图（万元）</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17641942"/>
          <c:y val="0.16043349"/>
          <c:w val="0.7957961"/>
          <c:h val="0.47433063"/>
        </c:manualLayout>
      </c:layout>
      <c:barChart>
        <c:barDir val="col"/>
        <c:grouping val="clustered"/>
        <c:varyColors val="0"/>
        <c:ser>
          <c:idx val="0"/>
          <c:order val="0"/>
          <c:tx>
            <c:strRef>
              <c:f>'Sheet1 (5)'!$B$1</c:f>
              <c:strCache>
                <c:ptCount val="1"/>
                <c:pt idx="0">
                  <c:v>年初预算数</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(5)'!$B$2:$B$9</c:f>
              <c:numCache>
                <c:formatCode>General</c:formatCode>
                <c:ptCount val="8"/>
                <c:pt idx="0">
                  <c:v>369.72</c:v>
                </c:pt>
                <c:pt idx="1">
                  <c:v>369.72</c:v>
                </c:pt>
                <c:pt idx="2">
                  <c:v>369.72</c:v>
                </c:pt>
                <c:pt idx="3">
                  <c:v>369.72</c:v>
                </c:pt>
                <c:pt idx="4">
                  <c:v>0</c:v>
                </c:pt>
                <c:pt idx="5">
                  <c:v>0</c:v>
                </c:pt>
                <c:pt idx="6">
                  <c:v>0</c:v>
                </c:pt>
                <c:pt idx="7">
                  <c:v>0</c:v>
                </c:pt>
              </c:numCache>
            </c:numRef>
          </c:val>
        </c:ser>
        <c:ser>
          <c:idx val="1"/>
          <c:order val="1"/>
          <c:tx>
            <c:strRef>
              <c:f>'Sheet1 (5)'!$C$1</c:f>
              <c:strCache>
                <c:ptCount val="1"/>
                <c:pt idx="0">
                  <c:v>决算数</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(5)'!$C$2:$C$9</c:f>
              <c:numCache>
                <c:formatCode>General</c:formatCode>
                <c:ptCount val="8"/>
                <c:pt idx="0">
                  <c:v>404.14</c:v>
                </c:pt>
                <c:pt idx="1">
                  <c:v>404.14</c:v>
                </c:pt>
                <c:pt idx="2">
                  <c:v>404.14</c:v>
                </c:pt>
                <c:pt idx="3">
                  <c:v>404.14</c:v>
                </c:pt>
                <c:pt idx="4">
                  <c:v>0</c:v>
                </c:pt>
                <c:pt idx="5">
                  <c:v>0</c:v>
                </c:pt>
                <c:pt idx="6">
                  <c:v>0</c:v>
                </c:pt>
                <c:pt idx="7">
                  <c:v>0</c:v>
                </c:pt>
              </c:numCache>
            </c:numRef>
          </c:val>
        </c:ser>
        <c:dLbls>
          <c:showLegendKey val="0"/>
          <c:showVal val="1"/>
          <c:showCatName val="0"/>
          <c:showSerName val="0"/>
          <c:showPercent val="0"/>
          <c:showBubbleSize val="0"/>
        </c:dLbls>
        <c:gapWidth val="150"/>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a540a409-6210-45b2-9acd-0b47e2d4f2da}"/>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sectPr/>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4B51D1-212C-4E2E-9B5D-3A5B83F8DCF4}">
  <ds:schemaRefs/>
</ds:datastoreItem>
</file>

<file path=docProps/app.xml><?xml version="1.0" encoding="utf-8"?>
<Properties xmlns="http://schemas.openxmlformats.org/officeDocument/2006/extended-properties" xmlns:vt="http://schemas.openxmlformats.org/officeDocument/2006/docPropsVTypes">
  <Template>Normal.eit</Template>
  <Company>神州网信技术有限公司</Company>
  <Pages>39</Pages>
  <Words>2313</Words>
  <Characters>2947</Characters>
  <Lines>0</Lines>
  <Paragraphs>238</Paragraphs>
  <TotalTime>12</TotalTime>
  <ScaleCrop>false</ScaleCrop>
  <LinksUpToDate>false</LinksUpToDate>
  <CharactersWithSpaces>3280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浮生一梦</cp:lastModifiedBy>
  <cp:lastPrinted>2023-08-04T01:00:00Z</cp:lastPrinted>
  <dcterms:modified xsi:type="dcterms:W3CDTF">2026-09-10T02:45:25Z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879D1927408546CC90CD9C93A8E9023C_13</vt:lpwstr>
  </property>
  <property fmtid="{D5CDD505-2E9C-101B-9397-08002B2CF9AE}" pid="4" name="KSOTemplateUUID">
    <vt:lpwstr>v1.0_mb_S7ajbG3IpAnL1wSthNCxfw==</vt:lpwstr>
  </property>
  <property fmtid="{D5CDD505-2E9C-101B-9397-08002B2CF9AE}" pid="5" name="KSOTemplateDocerSaveRecord">
    <vt:lpwstr>eyJoZGlkIjoiYTkzYjBmZDZlY2MyMmFkZmU0NWY3YmRiMDU3N2E4MDgiLCJ1c2VySWQiOiIzNjA2NDkwMjMifQ==</vt:lpwstr>
  </property>
</Properties>
</file>