
<file path=[Content_Types].xml><?xml version="1.0" encoding="utf-8"?>
<Types xmlns="http://schemas.openxmlformats.org/package/2006/content-types">
  <Default Extension="xml" ContentType="application/xml"/>
  <Default Extension="png" ContentType="image/png"/>
  <Default Extension="emf" ContentType="image/x-emf"/>
  <Default Extension="wdp" ContentType="image/vnd.ms-photo"/>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mbeddings/Microsoft_Visio___1.vsdx" ContentType="application/vnd.ms-visio.drawing"/>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E392C5">
      <w:pPr>
        <w:spacing w:line="560" w:lineRule="exact"/>
        <w:rPr>
          <w:rFonts w:ascii="Times New Roman" w:hAnsi="Times New Roman" w:eastAsia="黑体"/>
          <w:sz w:val="32"/>
          <w:szCs w:val="32"/>
        </w:rPr>
      </w:pPr>
    </w:p>
    <w:p w14:paraId="07E392C6">
      <w:pPr>
        <w:pStyle w:val="2"/>
        <w:rPr>
          <w:rFonts w:ascii="Times New Roman" w:hAnsi="Times New Roman"/>
        </w:rPr>
      </w:pPr>
    </w:p>
    <w:p w14:paraId="07E392C7">
      <w:pPr>
        <w:pStyle w:val="2"/>
        <w:rPr>
          <w:rFonts w:ascii="Times New Roman" w:hAnsi="Times New Roman"/>
        </w:rPr>
      </w:pPr>
    </w:p>
    <w:p w14:paraId="07E392C8">
      <w:pPr>
        <w:pStyle w:val="2"/>
        <w:rPr>
          <w:rFonts w:ascii="Times New Roman" w:hAnsi="Times New Roman"/>
        </w:rPr>
      </w:pPr>
    </w:p>
    <w:p w14:paraId="07E392C9">
      <w:pPr>
        <w:spacing w:line="560" w:lineRule="exact"/>
        <w:jc w:val="center"/>
        <w:rPr>
          <w:rFonts w:ascii="Times New Roman" w:hAnsi="Times New Roman" w:eastAsia="方正小标宋简体"/>
          <w:sz w:val="44"/>
          <w:szCs w:val="44"/>
        </w:rPr>
      </w:pPr>
    </w:p>
    <w:p w14:paraId="07E392CA">
      <w:pPr>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行唐县范家佐奶牛养殖场</w:t>
      </w:r>
    </w:p>
    <w:p w14:paraId="07E392CB">
      <w:pPr>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“12·17”一般机械伤害事故调查报告</w:t>
      </w:r>
    </w:p>
    <w:p w14:paraId="07E392CC">
      <w:pPr>
        <w:pStyle w:val="4"/>
        <w:ind w:firstLine="0" w:firstLineChars="0"/>
        <w:jc w:val="center"/>
        <w:rPr>
          <w:rFonts w:ascii="Times New Roman" w:hAnsi="Times New Roman" w:eastAsia="仿宋_GB2312"/>
          <w:szCs w:val="32"/>
        </w:rPr>
      </w:pPr>
    </w:p>
    <w:p w14:paraId="07E392CD">
      <w:pPr>
        <w:pStyle w:val="2"/>
        <w:rPr>
          <w:rFonts w:ascii="Times New Roman" w:hAnsi="Times New Roman" w:eastAsia="方正小标宋简体"/>
        </w:rPr>
      </w:pPr>
    </w:p>
    <w:p w14:paraId="07E392CE">
      <w:pPr>
        <w:pStyle w:val="2"/>
        <w:rPr>
          <w:rFonts w:ascii="Times New Roman" w:hAnsi="Times New Roman" w:eastAsia="方正小标宋简体"/>
        </w:rPr>
      </w:pPr>
    </w:p>
    <w:p w14:paraId="07E392CF">
      <w:pPr>
        <w:spacing w:line="560" w:lineRule="exact"/>
        <w:ind w:firstLine="640" w:firstLineChars="200"/>
        <w:rPr>
          <w:rFonts w:ascii="Times New Roman" w:hAnsi="Times New Roman" w:eastAsia="方正仿宋_GBK"/>
          <w:b/>
          <w:bCs/>
          <w:sz w:val="32"/>
          <w:szCs w:val="32"/>
        </w:rPr>
      </w:pPr>
    </w:p>
    <w:p w14:paraId="07E392D0">
      <w:pPr>
        <w:pStyle w:val="2"/>
        <w:rPr>
          <w:rFonts w:ascii="Times New Roman" w:hAnsi="Times New Roman" w:eastAsia="方正小标宋简体"/>
        </w:rPr>
      </w:pPr>
    </w:p>
    <w:p w14:paraId="07E392D1">
      <w:pPr>
        <w:pStyle w:val="2"/>
        <w:rPr>
          <w:rFonts w:ascii="Times New Roman" w:hAnsi="Times New Roman" w:eastAsia="方正小标宋简体"/>
        </w:rPr>
      </w:pPr>
    </w:p>
    <w:p w14:paraId="07E392D2">
      <w:pPr>
        <w:pStyle w:val="2"/>
        <w:rPr>
          <w:rFonts w:ascii="Times New Roman" w:hAnsi="Times New Roman" w:eastAsia="方正小标宋简体"/>
        </w:rPr>
      </w:pPr>
    </w:p>
    <w:p w14:paraId="07E392D3">
      <w:pPr>
        <w:pStyle w:val="2"/>
        <w:rPr>
          <w:rFonts w:ascii="Times New Roman" w:hAnsi="Times New Roman" w:eastAsia="方正小标宋简体"/>
        </w:rPr>
      </w:pPr>
    </w:p>
    <w:p w14:paraId="07E392D4">
      <w:pPr>
        <w:pStyle w:val="2"/>
        <w:rPr>
          <w:rFonts w:ascii="Times New Roman" w:hAnsi="Times New Roman" w:eastAsia="方正小标宋简体"/>
        </w:rPr>
      </w:pPr>
    </w:p>
    <w:p w14:paraId="07E392D5">
      <w:pPr>
        <w:pStyle w:val="2"/>
        <w:rPr>
          <w:rFonts w:ascii="Times New Roman" w:hAnsi="Times New Roman" w:eastAsia="方正小标宋简体"/>
        </w:rPr>
      </w:pPr>
    </w:p>
    <w:p w14:paraId="07E392D6">
      <w:pPr>
        <w:pStyle w:val="2"/>
        <w:rPr>
          <w:rFonts w:ascii="Times New Roman" w:hAnsi="Times New Roman" w:eastAsia="方正小标宋简体"/>
        </w:rPr>
      </w:pPr>
    </w:p>
    <w:p w14:paraId="07E392D7">
      <w:pPr>
        <w:pStyle w:val="2"/>
        <w:rPr>
          <w:rFonts w:ascii="Times New Roman" w:hAnsi="Times New Roman" w:eastAsia="方正小标宋简体"/>
        </w:rPr>
      </w:pPr>
    </w:p>
    <w:p w14:paraId="07E392D8">
      <w:pPr>
        <w:pStyle w:val="2"/>
        <w:rPr>
          <w:rFonts w:ascii="Times New Roman" w:hAnsi="Times New Roman" w:eastAsia="方正小标宋简体"/>
        </w:rPr>
      </w:pPr>
    </w:p>
    <w:p w14:paraId="07E392D9">
      <w:pPr>
        <w:pStyle w:val="2"/>
        <w:rPr>
          <w:rFonts w:ascii="Times New Roman" w:hAnsi="Times New Roman" w:eastAsia="方正小标宋简体"/>
        </w:rPr>
      </w:pPr>
    </w:p>
    <w:p w14:paraId="07E392DA">
      <w:pPr>
        <w:pStyle w:val="2"/>
        <w:rPr>
          <w:rFonts w:ascii="Times New Roman" w:hAnsi="Times New Roman" w:eastAsia="方正小标宋简体"/>
        </w:rPr>
      </w:pPr>
    </w:p>
    <w:p w14:paraId="07E392DB">
      <w:pPr>
        <w:pStyle w:val="2"/>
        <w:rPr>
          <w:rFonts w:ascii="Times New Roman" w:hAnsi="Times New Roman" w:eastAsia="方正小标宋简体"/>
        </w:rPr>
      </w:pPr>
    </w:p>
    <w:p w14:paraId="07E392DC">
      <w:pPr>
        <w:pStyle w:val="2"/>
        <w:rPr>
          <w:rFonts w:ascii="Times New Roman" w:hAnsi="Times New Roman" w:eastAsia="方正小标宋简体"/>
        </w:rPr>
      </w:pPr>
    </w:p>
    <w:p w14:paraId="07E392DD">
      <w:pPr>
        <w:pStyle w:val="2"/>
        <w:rPr>
          <w:rFonts w:ascii="Times New Roman" w:hAnsi="Times New Roman" w:eastAsia="方正小标宋简体"/>
        </w:rPr>
      </w:pPr>
    </w:p>
    <w:p w14:paraId="07E392DE">
      <w:pPr>
        <w:pStyle w:val="2"/>
        <w:rPr>
          <w:rFonts w:ascii="Times New Roman" w:hAnsi="Times New Roman" w:eastAsia="方正小标宋简体"/>
        </w:rPr>
      </w:pPr>
    </w:p>
    <w:p w14:paraId="07E392DF">
      <w:pPr>
        <w:pStyle w:val="2"/>
        <w:rPr>
          <w:rFonts w:ascii="Times New Roman" w:hAnsi="Times New Roman" w:eastAsia="方正小标宋简体"/>
        </w:rPr>
      </w:pPr>
    </w:p>
    <w:p w14:paraId="07E392E0">
      <w:pPr>
        <w:pStyle w:val="2"/>
        <w:rPr>
          <w:rFonts w:ascii="Times New Roman" w:hAnsi="Times New Roman" w:eastAsia="方正小标宋简体"/>
        </w:rPr>
      </w:pPr>
    </w:p>
    <w:p w14:paraId="07E392E1">
      <w:pPr>
        <w:pStyle w:val="2"/>
        <w:rPr>
          <w:rFonts w:ascii="Times New Roman" w:hAnsi="Times New Roman" w:eastAsia="方正小标宋简体"/>
        </w:rPr>
      </w:pPr>
    </w:p>
    <w:p w14:paraId="07E392E2">
      <w:pPr>
        <w:spacing w:line="560" w:lineRule="exact"/>
        <w:jc w:val="center"/>
        <w:rPr>
          <w:rFonts w:ascii="Times New Roman" w:hAnsi="Times New Roman" w:eastAsia="方正小标宋简体"/>
          <w:sz w:val="44"/>
          <w:szCs w:val="44"/>
        </w:rPr>
      </w:pPr>
    </w:p>
    <w:p w14:paraId="07E392E3">
      <w:pPr>
        <w:spacing w:line="560" w:lineRule="exact"/>
        <w:jc w:val="center"/>
        <w:rPr>
          <w:rFonts w:ascii="Times New Roman" w:hAnsi="Times New Roman" w:eastAsia="方正小标宋简体"/>
          <w:sz w:val="32"/>
          <w:szCs w:val="32"/>
        </w:rPr>
      </w:pPr>
      <w:r>
        <w:rPr>
          <w:rFonts w:ascii="Times New Roman" w:hAnsi="Times New Roman" w:eastAsia="方正小标宋简体"/>
          <w:sz w:val="32"/>
          <w:szCs w:val="32"/>
        </w:rPr>
        <w:t>行唐县政府事故调查组</w:t>
      </w:r>
    </w:p>
    <w:p w14:paraId="07E392E4">
      <w:pPr>
        <w:spacing w:line="560" w:lineRule="exact"/>
        <w:jc w:val="center"/>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2024年12月</w:t>
      </w:r>
    </w:p>
    <w:p w14:paraId="07E392E5">
      <w:pPr>
        <w:spacing w:line="560" w:lineRule="exact"/>
        <w:ind w:firstLine="640" w:firstLineChars="200"/>
        <w:rPr>
          <w:rFonts w:hint="eastAsia" w:ascii="方正小标宋简体" w:hAnsi="方正小标宋简体" w:eastAsia="方正小标宋简体" w:cs="方正小标宋简体"/>
          <w:sz w:val="32"/>
          <w:szCs w:val="32"/>
        </w:rPr>
      </w:pPr>
    </w:p>
    <w:p w14:paraId="07E392E6">
      <w:pPr>
        <w:pStyle w:val="2"/>
        <w:rPr>
          <w:rFonts w:ascii="Times New Roman" w:hAnsi="Times New Roman"/>
        </w:rPr>
        <w:sectPr>
          <w:pgSz w:w="11906" w:h="16838"/>
          <w:pgMar w:top="1701" w:right="1587" w:bottom="1587" w:left="1587" w:header="851" w:footer="992" w:gutter="0"/>
          <w:pgNumType w:fmt="numberInDash" w:start="2"/>
          <w:cols w:space="720" w:num="1"/>
          <w:docGrid w:type="linesAndChars" w:linePitch="312" w:charSpace="0"/>
        </w:sectPr>
      </w:pPr>
    </w:p>
    <w:p w14:paraId="07E392E7">
      <w:pPr>
        <w:spacing w:line="340" w:lineRule="exact"/>
        <w:jc w:val="center"/>
        <w:rPr>
          <w:rFonts w:ascii="Times New Roman" w:hAnsi="Times New Roman"/>
          <w:b/>
          <w:sz w:val="32"/>
          <w:szCs w:val="32"/>
        </w:rPr>
      </w:pPr>
      <w:r>
        <w:rPr>
          <w:rFonts w:ascii="Times New Roman" w:hAnsi="Times New Roman"/>
          <w:b/>
          <w:sz w:val="32"/>
          <w:szCs w:val="32"/>
        </w:rPr>
        <w:t>目 录</w:t>
      </w:r>
    </w:p>
    <w:p w14:paraId="07E392E8">
      <w:pPr>
        <w:pStyle w:val="2"/>
        <w:rPr>
          <w:rFonts w:ascii="Times New Roman" w:hAnsi="Times New Roman"/>
        </w:rPr>
      </w:pPr>
    </w:p>
    <w:p w14:paraId="39CABAE2">
      <w:pPr>
        <w:pStyle w:val="17"/>
        <w:tabs>
          <w:tab w:val="right" w:leader="dot" w:pos="8834"/>
        </w:tabs>
        <w:rPr>
          <w:rStyle w:val="29"/>
          <w:rFonts w:ascii="Times New Roman" w:hAnsi="Times New Roman" w:eastAsia="黑体"/>
        </w:rPr>
      </w:pPr>
      <w:r>
        <w:rPr>
          <w:rFonts w:ascii="Times New Roman" w:hAnsi="Times New Roman" w:eastAsia="宋体"/>
          <w:bCs w:val="0"/>
          <w:caps w:val="0"/>
          <w:sz w:val="24"/>
          <w:szCs w:val="24"/>
        </w:rPr>
        <w:fldChar w:fldCharType="begin"/>
      </w:r>
      <w:r>
        <w:rPr>
          <w:rFonts w:ascii="Times New Roman" w:hAnsi="Times New Roman" w:eastAsia="宋体"/>
          <w:bCs w:val="0"/>
          <w:caps w:val="0"/>
          <w:sz w:val="24"/>
          <w:szCs w:val="24"/>
        </w:rPr>
        <w:instrText xml:space="preserve"> TOC \o "1-3" \h \z \u </w:instrText>
      </w:r>
      <w:r>
        <w:rPr>
          <w:rFonts w:ascii="Times New Roman" w:hAnsi="Times New Roman" w:eastAsia="宋体"/>
          <w:bCs w:val="0"/>
          <w:caps w:val="0"/>
          <w:sz w:val="24"/>
          <w:szCs w:val="24"/>
        </w:rPr>
        <w:fldChar w:fldCharType="separate"/>
      </w:r>
      <w:r>
        <w:fldChar w:fldCharType="begin"/>
      </w:r>
      <w:r>
        <w:instrText xml:space="preserve"> HYPERLINK \l "_Toc184391735" </w:instrText>
      </w:r>
      <w:r>
        <w:fldChar w:fldCharType="separate"/>
      </w:r>
      <w:r>
        <w:rPr>
          <w:rStyle w:val="29"/>
          <w:rFonts w:ascii="Times New Roman" w:hAnsi="Times New Roman" w:eastAsia="黑体"/>
          <w:sz w:val="24"/>
          <w:szCs w:val="24"/>
        </w:rPr>
        <w:t>一、事故基本情况</w:t>
      </w:r>
      <w:r>
        <w:rPr>
          <w:rStyle w:val="29"/>
          <w:rFonts w:ascii="Times New Roman" w:hAnsi="Times New Roman" w:eastAsia="黑体"/>
        </w:rPr>
        <w:tab/>
      </w:r>
      <w:r>
        <w:rPr>
          <w:rStyle w:val="29"/>
          <w:rFonts w:ascii="Times New Roman" w:hAnsi="Times New Roman" w:eastAsia="黑体"/>
        </w:rPr>
        <w:fldChar w:fldCharType="begin"/>
      </w:r>
      <w:r>
        <w:rPr>
          <w:rStyle w:val="29"/>
          <w:rFonts w:ascii="Times New Roman" w:hAnsi="Times New Roman" w:eastAsia="黑体"/>
        </w:rPr>
        <w:instrText xml:space="preserve"> PAGEREF _Toc184391735 \h </w:instrText>
      </w:r>
      <w:r>
        <w:rPr>
          <w:rStyle w:val="29"/>
          <w:rFonts w:ascii="Times New Roman" w:hAnsi="Times New Roman" w:eastAsia="黑体"/>
        </w:rPr>
        <w:fldChar w:fldCharType="separate"/>
      </w:r>
      <w:r>
        <w:rPr>
          <w:rStyle w:val="29"/>
          <w:rFonts w:ascii="Times New Roman" w:hAnsi="Times New Roman" w:eastAsia="黑体"/>
        </w:rPr>
        <w:t>3</w:t>
      </w:r>
      <w:r>
        <w:rPr>
          <w:rStyle w:val="29"/>
          <w:rFonts w:ascii="Times New Roman" w:hAnsi="Times New Roman" w:eastAsia="黑体"/>
        </w:rPr>
        <w:fldChar w:fldCharType="end"/>
      </w:r>
      <w:r>
        <w:rPr>
          <w:rStyle w:val="29"/>
          <w:rFonts w:ascii="Times New Roman" w:hAnsi="Times New Roman" w:eastAsia="黑体"/>
        </w:rPr>
        <w:fldChar w:fldCharType="end"/>
      </w:r>
    </w:p>
    <w:p w14:paraId="317044B2">
      <w:pPr>
        <w:pStyle w:val="22"/>
        <w:tabs>
          <w:tab w:val="right" w:leader="dot" w:pos="8834"/>
        </w:tabs>
        <w:rPr>
          <w:rFonts w:ascii="Times New Roman" w:hAnsi="Times New Roman" w:eastAsia="宋体"/>
          <w:smallCaps w:val="0"/>
          <w:sz w:val="24"/>
          <w:szCs w:val="24"/>
        </w:rPr>
      </w:pPr>
      <w:r>
        <w:fldChar w:fldCharType="begin"/>
      </w:r>
      <w:r>
        <w:instrText xml:space="preserve"> HYPERLINK \l "_Toc184391736" </w:instrText>
      </w:r>
      <w:r>
        <w:fldChar w:fldCharType="separate"/>
      </w:r>
      <w:r>
        <w:rPr>
          <w:rStyle w:val="29"/>
          <w:rFonts w:ascii="Times New Roman" w:hAnsi="Times New Roman" w:eastAsia="宋体"/>
          <w:b/>
          <w:bCs/>
          <w:sz w:val="24"/>
          <w:szCs w:val="24"/>
        </w:rPr>
        <w:t>（一）事故发生单位概况</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_Toc184391736 \h </w:instrText>
      </w:r>
      <w:r>
        <w:rPr>
          <w:rFonts w:ascii="Times New Roman" w:hAnsi="Times New Roman" w:eastAsia="宋体"/>
          <w:sz w:val="24"/>
          <w:szCs w:val="24"/>
        </w:rPr>
        <w:fldChar w:fldCharType="separate"/>
      </w:r>
      <w:r>
        <w:rPr>
          <w:rFonts w:ascii="Times New Roman" w:hAnsi="Times New Roman" w:eastAsia="宋体"/>
          <w:sz w:val="24"/>
          <w:szCs w:val="24"/>
        </w:rPr>
        <w:t>3</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3B083D47">
      <w:pPr>
        <w:pStyle w:val="22"/>
        <w:tabs>
          <w:tab w:val="right" w:leader="dot" w:pos="8834"/>
        </w:tabs>
        <w:rPr>
          <w:rFonts w:ascii="Times New Roman" w:hAnsi="Times New Roman" w:eastAsia="宋体"/>
          <w:smallCaps w:val="0"/>
          <w:sz w:val="24"/>
          <w:szCs w:val="24"/>
        </w:rPr>
      </w:pPr>
      <w:r>
        <w:fldChar w:fldCharType="begin"/>
      </w:r>
      <w:r>
        <w:instrText xml:space="preserve"> HYPERLINK \l "_Toc184391737" </w:instrText>
      </w:r>
      <w:r>
        <w:fldChar w:fldCharType="separate"/>
      </w:r>
      <w:r>
        <w:rPr>
          <w:rStyle w:val="29"/>
          <w:rFonts w:ascii="Times New Roman" w:hAnsi="Times New Roman" w:eastAsia="宋体"/>
          <w:b/>
          <w:bCs/>
          <w:sz w:val="24"/>
          <w:szCs w:val="24"/>
        </w:rPr>
        <w:t>（二）事故发生单位安全管理情况</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_Toc184391737 \h </w:instrText>
      </w:r>
      <w:r>
        <w:rPr>
          <w:rFonts w:ascii="Times New Roman" w:hAnsi="Times New Roman" w:eastAsia="宋体"/>
          <w:sz w:val="24"/>
          <w:szCs w:val="24"/>
        </w:rPr>
        <w:fldChar w:fldCharType="separate"/>
      </w:r>
      <w:r>
        <w:rPr>
          <w:rFonts w:ascii="Times New Roman" w:hAnsi="Times New Roman" w:eastAsia="宋体"/>
          <w:sz w:val="24"/>
          <w:szCs w:val="24"/>
        </w:rPr>
        <w:t>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462393C0">
      <w:pPr>
        <w:pStyle w:val="22"/>
        <w:tabs>
          <w:tab w:val="right" w:leader="dot" w:pos="8834"/>
        </w:tabs>
        <w:rPr>
          <w:rFonts w:ascii="Times New Roman" w:hAnsi="Times New Roman" w:eastAsia="宋体"/>
          <w:smallCaps w:val="0"/>
          <w:sz w:val="24"/>
          <w:szCs w:val="24"/>
        </w:rPr>
      </w:pPr>
      <w:r>
        <w:fldChar w:fldCharType="begin"/>
      </w:r>
      <w:r>
        <w:instrText xml:space="preserve"> HYPERLINK \l "_Toc184391738" </w:instrText>
      </w:r>
      <w:r>
        <w:fldChar w:fldCharType="separate"/>
      </w:r>
      <w:r>
        <w:rPr>
          <w:rStyle w:val="29"/>
          <w:rFonts w:ascii="Times New Roman" w:hAnsi="Times New Roman" w:eastAsia="宋体"/>
          <w:b/>
          <w:bCs/>
          <w:sz w:val="24"/>
          <w:szCs w:val="24"/>
        </w:rPr>
        <w:t>（三）事故发生经过</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_Toc184391738 \h </w:instrText>
      </w:r>
      <w:r>
        <w:rPr>
          <w:rFonts w:ascii="Times New Roman" w:hAnsi="Times New Roman" w:eastAsia="宋体"/>
          <w:sz w:val="24"/>
          <w:szCs w:val="24"/>
        </w:rPr>
        <w:fldChar w:fldCharType="separate"/>
      </w:r>
      <w:r>
        <w:rPr>
          <w:rFonts w:ascii="Times New Roman" w:hAnsi="Times New Roman" w:eastAsia="宋体"/>
          <w:sz w:val="24"/>
          <w:szCs w:val="24"/>
        </w:rPr>
        <w:t>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5DE8071D">
      <w:pPr>
        <w:pStyle w:val="22"/>
        <w:tabs>
          <w:tab w:val="right" w:leader="dot" w:pos="8834"/>
        </w:tabs>
        <w:rPr>
          <w:rFonts w:ascii="Times New Roman" w:hAnsi="Times New Roman" w:eastAsia="宋体"/>
          <w:smallCaps w:val="0"/>
          <w:sz w:val="24"/>
          <w:szCs w:val="24"/>
        </w:rPr>
      </w:pPr>
      <w:r>
        <w:fldChar w:fldCharType="begin"/>
      </w:r>
      <w:r>
        <w:instrText xml:space="preserve"> HYPERLINK \l "_Toc184391739" </w:instrText>
      </w:r>
      <w:r>
        <w:fldChar w:fldCharType="separate"/>
      </w:r>
      <w:r>
        <w:rPr>
          <w:rStyle w:val="29"/>
          <w:rFonts w:ascii="Times New Roman" w:hAnsi="Times New Roman" w:eastAsia="宋体"/>
          <w:b/>
          <w:bCs/>
          <w:sz w:val="24"/>
          <w:szCs w:val="24"/>
        </w:rPr>
        <w:t>（四）事故现场情况</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_Toc184391739 \h </w:instrText>
      </w:r>
      <w:r>
        <w:rPr>
          <w:rFonts w:ascii="Times New Roman" w:hAnsi="Times New Roman" w:eastAsia="宋体"/>
          <w:sz w:val="24"/>
          <w:szCs w:val="24"/>
        </w:rPr>
        <w:fldChar w:fldCharType="separate"/>
      </w:r>
      <w:r>
        <w:rPr>
          <w:rFonts w:ascii="Times New Roman" w:hAnsi="Times New Roman" w:eastAsia="宋体"/>
          <w:sz w:val="24"/>
          <w:szCs w:val="24"/>
        </w:rPr>
        <w:t>5</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2965BFA0">
      <w:pPr>
        <w:pStyle w:val="22"/>
        <w:tabs>
          <w:tab w:val="right" w:leader="dot" w:pos="8834"/>
        </w:tabs>
        <w:rPr>
          <w:rFonts w:ascii="Times New Roman" w:hAnsi="Times New Roman" w:eastAsia="宋体"/>
          <w:smallCaps w:val="0"/>
          <w:sz w:val="24"/>
          <w:szCs w:val="24"/>
        </w:rPr>
      </w:pPr>
      <w:r>
        <w:fldChar w:fldCharType="begin"/>
      </w:r>
      <w:r>
        <w:instrText xml:space="preserve"> HYPERLINK \l "_Toc184391740" </w:instrText>
      </w:r>
      <w:r>
        <w:fldChar w:fldCharType="separate"/>
      </w:r>
      <w:r>
        <w:rPr>
          <w:rStyle w:val="29"/>
          <w:rFonts w:ascii="Times New Roman" w:hAnsi="Times New Roman" w:eastAsia="宋体"/>
          <w:b/>
          <w:bCs/>
          <w:sz w:val="24"/>
          <w:szCs w:val="24"/>
        </w:rPr>
        <w:t>（五）人员伤亡和直接经济损失情况</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_Toc184391740 \h </w:instrText>
      </w:r>
      <w:r>
        <w:rPr>
          <w:rFonts w:ascii="Times New Roman" w:hAnsi="Times New Roman" w:eastAsia="宋体"/>
          <w:sz w:val="24"/>
          <w:szCs w:val="24"/>
        </w:rPr>
        <w:fldChar w:fldCharType="separate"/>
      </w:r>
      <w:r>
        <w:rPr>
          <w:rFonts w:ascii="Times New Roman" w:hAnsi="Times New Roman" w:eastAsia="宋体"/>
          <w:sz w:val="24"/>
          <w:szCs w:val="24"/>
        </w:rPr>
        <w:t>6</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3F7519AB">
      <w:pPr>
        <w:pStyle w:val="17"/>
        <w:tabs>
          <w:tab w:val="right" w:leader="dot" w:pos="8834"/>
        </w:tabs>
        <w:rPr>
          <w:rStyle w:val="29"/>
          <w:rFonts w:ascii="Times New Roman" w:hAnsi="Times New Roman" w:eastAsia="黑体"/>
        </w:rPr>
      </w:pPr>
      <w:r>
        <w:fldChar w:fldCharType="begin"/>
      </w:r>
      <w:r>
        <w:instrText xml:space="preserve"> HYPERLINK \l "_Toc184391741" </w:instrText>
      </w:r>
      <w:r>
        <w:fldChar w:fldCharType="separate"/>
      </w:r>
      <w:r>
        <w:rPr>
          <w:rStyle w:val="29"/>
          <w:rFonts w:ascii="Times New Roman" w:hAnsi="Times New Roman" w:eastAsia="黑体"/>
          <w:sz w:val="24"/>
          <w:szCs w:val="24"/>
        </w:rPr>
        <w:t>二、事故应急处置及评估情况</w:t>
      </w:r>
      <w:r>
        <w:rPr>
          <w:rStyle w:val="29"/>
          <w:rFonts w:ascii="Times New Roman" w:hAnsi="Times New Roman" w:eastAsia="黑体"/>
        </w:rPr>
        <w:tab/>
      </w:r>
      <w:r>
        <w:rPr>
          <w:rStyle w:val="29"/>
          <w:rFonts w:ascii="Times New Roman" w:hAnsi="Times New Roman" w:eastAsia="黑体"/>
        </w:rPr>
        <w:fldChar w:fldCharType="begin"/>
      </w:r>
      <w:r>
        <w:rPr>
          <w:rStyle w:val="29"/>
          <w:rFonts w:ascii="Times New Roman" w:hAnsi="Times New Roman" w:eastAsia="黑体"/>
        </w:rPr>
        <w:instrText xml:space="preserve"> PAGEREF _Toc184391741 \h </w:instrText>
      </w:r>
      <w:r>
        <w:rPr>
          <w:rStyle w:val="29"/>
          <w:rFonts w:ascii="Times New Roman" w:hAnsi="Times New Roman" w:eastAsia="黑体"/>
        </w:rPr>
        <w:fldChar w:fldCharType="separate"/>
      </w:r>
      <w:r>
        <w:rPr>
          <w:rStyle w:val="29"/>
          <w:rFonts w:ascii="Times New Roman" w:hAnsi="Times New Roman" w:eastAsia="黑体"/>
        </w:rPr>
        <w:t>6</w:t>
      </w:r>
      <w:r>
        <w:rPr>
          <w:rStyle w:val="29"/>
          <w:rFonts w:ascii="Times New Roman" w:hAnsi="Times New Roman" w:eastAsia="黑体"/>
        </w:rPr>
        <w:fldChar w:fldCharType="end"/>
      </w:r>
      <w:r>
        <w:rPr>
          <w:rStyle w:val="29"/>
          <w:rFonts w:ascii="Times New Roman" w:hAnsi="Times New Roman" w:eastAsia="黑体"/>
        </w:rPr>
        <w:fldChar w:fldCharType="end"/>
      </w:r>
    </w:p>
    <w:p w14:paraId="0A6685F9">
      <w:pPr>
        <w:pStyle w:val="22"/>
        <w:tabs>
          <w:tab w:val="right" w:leader="dot" w:pos="8834"/>
        </w:tabs>
        <w:rPr>
          <w:rFonts w:ascii="Times New Roman" w:hAnsi="Times New Roman" w:eastAsia="宋体"/>
          <w:smallCaps w:val="0"/>
          <w:sz w:val="24"/>
          <w:szCs w:val="24"/>
        </w:rPr>
      </w:pPr>
      <w:r>
        <w:fldChar w:fldCharType="begin"/>
      </w:r>
      <w:r>
        <w:instrText xml:space="preserve"> HYPERLINK \l "_Toc184391742" </w:instrText>
      </w:r>
      <w:r>
        <w:fldChar w:fldCharType="separate"/>
      </w:r>
      <w:r>
        <w:rPr>
          <w:rStyle w:val="29"/>
          <w:rFonts w:ascii="Times New Roman" w:hAnsi="Times New Roman" w:eastAsia="宋体"/>
          <w:b/>
          <w:bCs/>
          <w:sz w:val="24"/>
          <w:szCs w:val="24"/>
        </w:rPr>
        <w:t>（一）事故信息接报情况</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_Toc184391742 \h </w:instrText>
      </w:r>
      <w:r>
        <w:rPr>
          <w:rFonts w:ascii="Times New Roman" w:hAnsi="Times New Roman" w:eastAsia="宋体"/>
          <w:sz w:val="24"/>
          <w:szCs w:val="24"/>
        </w:rPr>
        <w:fldChar w:fldCharType="separate"/>
      </w:r>
      <w:r>
        <w:rPr>
          <w:rFonts w:ascii="Times New Roman" w:hAnsi="Times New Roman" w:eastAsia="宋体"/>
          <w:sz w:val="24"/>
          <w:szCs w:val="24"/>
        </w:rPr>
        <w:t>6</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1A2E5490">
      <w:pPr>
        <w:pStyle w:val="22"/>
        <w:tabs>
          <w:tab w:val="right" w:leader="dot" w:pos="8834"/>
        </w:tabs>
        <w:rPr>
          <w:rFonts w:ascii="Times New Roman" w:hAnsi="Times New Roman" w:eastAsia="宋体"/>
          <w:smallCaps w:val="0"/>
          <w:sz w:val="24"/>
          <w:szCs w:val="24"/>
        </w:rPr>
      </w:pPr>
      <w:r>
        <w:fldChar w:fldCharType="begin"/>
      </w:r>
      <w:r>
        <w:instrText xml:space="preserve"> HYPERLINK \l "_Toc184391743" </w:instrText>
      </w:r>
      <w:r>
        <w:fldChar w:fldCharType="separate"/>
      </w:r>
      <w:r>
        <w:rPr>
          <w:rStyle w:val="29"/>
          <w:rFonts w:ascii="Times New Roman" w:hAnsi="Times New Roman" w:eastAsia="宋体"/>
          <w:b/>
          <w:bCs/>
          <w:sz w:val="24"/>
          <w:szCs w:val="24"/>
        </w:rPr>
        <w:t>（二）事故现场应急处置及医疗救治和善后情况</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_Toc184391743 \h </w:instrText>
      </w:r>
      <w:r>
        <w:rPr>
          <w:rFonts w:ascii="Times New Roman" w:hAnsi="Times New Roman" w:eastAsia="宋体"/>
          <w:sz w:val="24"/>
          <w:szCs w:val="24"/>
        </w:rPr>
        <w:fldChar w:fldCharType="separate"/>
      </w:r>
      <w:r>
        <w:rPr>
          <w:rFonts w:ascii="Times New Roman" w:hAnsi="Times New Roman" w:eastAsia="宋体"/>
          <w:sz w:val="24"/>
          <w:szCs w:val="24"/>
        </w:rPr>
        <w:t>7</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7E6EC724">
      <w:pPr>
        <w:pStyle w:val="22"/>
        <w:tabs>
          <w:tab w:val="right" w:leader="dot" w:pos="8834"/>
        </w:tabs>
        <w:rPr>
          <w:rFonts w:ascii="Times New Roman" w:hAnsi="Times New Roman" w:eastAsia="宋体"/>
          <w:smallCaps w:val="0"/>
          <w:sz w:val="24"/>
          <w:szCs w:val="24"/>
        </w:rPr>
      </w:pPr>
      <w:r>
        <w:fldChar w:fldCharType="begin"/>
      </w:r>
      <w:r>
        <w:instrText xml:space="preserve"> HYPERLINK \l "_Toc184391744" </w:instrText>
      </w:r>
      <w:r>
        <w:fldChar w:fldCharType="separate"/>
      </w:r>
      <w:r>
        <w:rPr>
          <w:rStyle w:val="29"/>
          <w:rFonts w:ascii="Times New Roman" w:hAnsi="Times New Roman" w:eastAsia="宋体"/>
          <w:b/>
          <w:bCs/>
          <w:sz w:val="24"/>
          <w:szCs w:val="24"/>
        </w:rPr>
        <w:t>（三）事故应急处置评估</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_Toc184391744 \h </w:instrText>
      </w:r>
      <w:r>
        <w:rPr>
          <w:rFonts w:ascii="Times New Roman" w:hAnsi="Times New Roman" w:eastAsia="宋体"/>
          <w:sz w:val="24"/>
          <w:szCs w:val="24"/>
        </w:rPr>
        <w:fldChar w:fldCharType="separate"/>
      </w:r>
      <w:r>
        <w:rPr>
          <w:rFonts w:ascii="Times New Roman" w:hAnsi="Times New Roman" w:eastAsia="宋体"/>
          <w:sz w:val="24"/>
          <w:szCs w:val="24"/>
        </w:rPr>
        <w:t>7</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7ADA9E12">
      <w:pPr>
        <w:pStyle w:val="17"/>
        <w:tabs>
          <w:tab w:val="right" w:leader="dot" w:pos="8834"/>
        </w:tabs>
        <w:rPr>
          <w:rStyle w:val="29"/>
          <w:rFonts w:ascii="Times New Roman" w:hAnsi="Times New Roman" w:eastAsia="黑体"/>
        </w:rPr>
      </w:pPr>
      <w:r>
        <w:fldChar w:fldCharType="begin"/>
      </w:r>
      <w:r>
        <w:instrText xml:space="preserve"> HYPERLINK \l "_Toc184391745" </w:instrText>
      </w:r>
      <w:r>
        <w:fldChar w:fldCharType="separate"/>
      </w:r>
      <w:r>
        <w:rPr>
          <w:rStyle w:val="29"/>
          <w:rFonts w:ascii="Times New Roman" w:hAnsi="Times New Roman" w:eastAsia="黑体"/>
          <w:sz w:val="24"/>
          <w:szCs w:val="24"/>
        </w:rPr>
        <w:t>三、事故原因分析</w:t>
      </w:r>
      <w:r>
        <w:rPr>
          <w:rStyle w:val="29"/>
          <w:rFonts w:ascii="Times New Roman" w:hAnsi="Times New Roman" w:eastAsia="黑体"/>
        </w:rPr>
        <w:tab/>
      </w:r>
      <w:r>
        <w:rPr>
          <w:rStyle w:val="29"/>
          <w:rFonts w:ascii="Times New Roman" w:hAnsi="Times New Roman" w:eastAsia="黑体"/>
        </w:rPr>
        <w:fldChar w:fldCharType="begin"/>
      </w:r>
      <w:r>
        <w:rPr>
          <w:rStyle w:val="29"/>
          <w:rFonts w:ascii="Times New Roman" w:hAnsi="Times New Roman" w:eastAsia="黑体"/>
        </w:rPr>
        <w:instrText xml:space="preserve"> PAGEREF _Toc184391745 \h </w:instrText>
      </w:r>
      <w:r>
        <w:rPr>
          <w:rStyle w:val="29"/>
          <w:rFonts w:ascii="Times New Roman" w:hAnsi="Times New Roman" w:eastAsia="黑体"/>
        </w:rPr>
        <w:fldChar w:fldCharType="separate"/>
      </w:r>
      <w:r>
        <w:rPr>
          <w:rStyle w:val="29"/>
          <w:rFonts w:ascii="Times New Roman" w:hAnsi="Times New Roman" w:eastAsia="黑体"/>
        </w:rPr>
        <w:t>8</w:t>
      </w:r>
      <w:r>
        <w:rPr>
          <w:rStyle w:val="29"/>
          <w:rFonts w:ascii="Times New Roman" w:hAnsi="Times New Roman" w:eastAsia="黑体"/>
        </w:rPr>
        <w:fldChar w:fldCharType="end"/>
      </w:r>
      <w:r>
        <w:rPr>
          <w:rStyle w:val="29"/>
          <w:rFonts w:ascii="Times New Roman" w:hAnsi="Times New Roman" w:eastAsia="黑体"/>
        </w:rPr>
        <w:fldChar w:fldCharType="end"/>
      </w:r>
    </w:p>
    <w:p w14:paraId="2FEF0B41">
      <w:pPr>
        <w:pStyle w:val="22"/>
        <w:tabs>
          <w:tab w:val="right" w:leader="dot" w:pos="8834"/>
        </w:tabs>
        <w:rPr>
          <w:rFonts w:ascii="Times New Roman" w:hAnsi="Times New Roman" w:eastAsia="宋体"/>
          <w:smallCaps w:val="0"/>
          <w:sz w:val="24"/>
          <w:szCs w:val="24"/>
        </w:rPr>
      </w:pPr>
      <w:r>
        <w:fldChar w:fldCharType="begin"/>
      </w:r>
      <w:r>
        <w:instrText xml:space="preserve"> HYPERLINK \l "_Toc184391746" </w:instrText>
      </w:r>
      <w:r>
        <w:fldChar w:fldCharType="separate"/>
      </w:r>
      <w:r>
        <w:rPr>
          <w:rStyle w:val="29"/>
          <w:rFonts w:ascii="Times New Roman" w:hAnsi="Times New Roman" w:eastAsia="宋体"/>
          <w:b/>
          <w:bCs/>
          <w:sz w:val="24"/>
          <w:szCs w:val="24"/>
        </w:rPr>
        <w:t>（一）直接原因分析</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_Toc184391746 \h </w:instrText>
      </w:r>
      <w:r>
        <w:rPr>
          <w:rFonts w:ascii="Times New Roman" w:hAnsi="Times New Roman" w:eastAsia="宋体"/>
          <w:sz w:val="24"/>
          <w:szCs w:val="24"/>
        </w:rPr>
        <w:fldChar w:fldCharType="separate"/>
      </w:r>
      <w:r>
        <w:rPr>
          <w:rFonts w:ascii="Times New Roman" w:hAnsi="Times New Roman" w:eastAsia="宋体"/>
          <w:sz w:val="24"/>
          <w:szCs w:val="24"/>
        </w:rPr>
        <w:t>8</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008F9A0E">
      <w:pPr>
        <w:pStyle w:val="22"/>
        <w:tabs>
          <w:tab w:val="right" w:leader="dot" w:pos="8834"/>
        </w:tabs>
        <w:rPr>
          <w:rFonts w:ascii="Times New Roman" w:hAnsi="Times New Roman" w:eastAsia="宋体"/>
          <w:smallCaps w:val="0"/>
          <w:sz w:val="24"/>
          <w:szCs w:val="24"/>
        </w:rPr>
      </w:pPr>
      <w:r>
        <w:fldChar w:fldCharType="begin"/>
      </w:r>
      <w:r>
        <w:instrText xml:space="preserve"> HYPERLINK \l "_Toc184391747" </w:instrText>
      </w:r>
      <w:r>
        <w:fldChar w:fldCharType="separate"/>
      </w:r>
      <w:r>
        <w:rPr>
          <w:rStyle w:val="29"/>
          <w:rFonts w:ascii="Times New Roman" w:hAnsi="Times New Roman" w:eastAsia="宋体"/>
          <w:b/>
          <w:bCs/>
          <w:sz w:val="24"/>
          <w:szCs w:val="24"/>
        </w:rPr>
        <w:t>（二）其他可能因素排除</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_Toc184391747 \h </w:instrText>
      </w:r>
      <w:r>
        <w:rPr>
          <w:rFonts w:ascii="Times New Roman" w:hAnsi="Times New Roman" w:eastAsia="宋体"/>
          <w:sz w:val="24"/>
          <w:szCs w:val="24"/>
        </w:rPr>
        <w:fldChar w:fldCharType="separate"/>
      </w:r>
      <w:r>
        <w:rPr>
          <w:rFonts w:ascii="Times New Roman" w:hAnsi="Times New Roman" w:eastAsia="宋体"/>
          <w:sz w:val="24"/>
          <w:szCs w:val="24"/>
        </w:rPr>
        <w:t>8</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2015AB9B">
      <w:pPr>
        <w:pStyle w:val="22"/>
        <w:tabs>
          <w:tab w:val="right" w:leader="dot" w:pos="8834"/>
        </w:tabs>
        <w:rPr>
          <w:rFonts w:ascii="Times New Roman" w:hAnsi="Times New Roman" w:eastAsia="宋体"/>
          <w:smallCaps w:val="0"/>
          <w:sz w:val="24"/>
          <w:szCs w:val="24"/>
        </w:rPr>
      </w:pPr>
      <w:r>
        <w:fldChar w:fldCharType="begin"/>
      </w:r>
      <w:r>
        <w:instrText xml:space="preserve"> HYPERLINK \l "_Toc184391748" </w:instrText>
      </w:r>
      <w:r>
        <w:fldChar w:fldCharType="separate"/>
      </w:r>
      <w:r>
        <w:rPr>
          <w:rStyle w:val="29"/>
          <w:rFonts w:ascii="Times New Roman" w:hAnsi="Times New Roman" w:eastAsia="宋体"/>
          <w:b/>
          <w:bCs/>
          <w:sz w:val="24"/>
          <w:szCs w:val="24"/>
        </w:rPr>
        <w:t>（三）间接原因分析</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_Toc184391748 \h </w:instrText>
      </w:r>
      <w:r>
        <w:rPr>
          <w:rFonts w:ascii="Times New Roman" w:hAnsi="Times New Roman" w:eastAsia="宋体"/>
          <w:sz w:val="24"/>
          <w:szCs w:val="24"/>
        </w:rPr>
        <w:fldChar w:fldCharType="separate"/>
      </w:r>
      <w:r>
        <w:rPr>
          <w:rFonts w:ascii="Times New Roman" w:hAnsi="Times New Roman" w:eastAsia="宋体"/>
          <w:sz w:val="24"/>
          <w:szCs w:val="24"/>
        </w:rPr>
        <w:t>8</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7A652CB4">
      <w:pPr>
        <w:pStyle w:val="17"/>
        <w:tabs>
          <w:tab w:val="right" w:leader="dot" w:pos="8834"/>
        </w:tabs>
        <w:rPr>
          <w:rStyle w:val="29"/>
          <w:rFonts w:ascii="Times New Roman" w:hAnsi="Times New Roman" w:eastAsia="黑体"/>
        </w:rPr>
      </w:pPr>
      <w:r>
        <w:fldChar w:fldCharType="begin"/>
      </w:r>
      <w:r>
        <w:instrText xml:space="preserve"> HYPERLINK \l "_Toc184391749" </w:instrText>
      </w:r>
      <w:r>
        <w:fldChar w:fldCharType="separate"/>
      </w:r>
      <w:r>
        <w:rPr>
          <w:rStyle w:val="29"/>
          <w:rFonts w:ascii="Times New Roman" w:hAnsi="Times New Roman" w:eastAsia="黑体"/>
          <w:sz w:val="24"/>
          <w:szCs w:val="24"/>
        </w:rPr>
        <w:t>四、有关责任单位存在的主要问题</w:t>
      </w:r>
      <w:r>
        <w:rPr>
          <w:rStyle w:val="29"/>
          <w:rFonts w:ascii="Times New Roman" w:hAnsi="Times New Roman" w:eastAsia="黑体"/>
        </w:rPr>
        <w:tab/>
      </w:r>
      <w:r>
        <w:rPr>
          <w:rStyle w:val="29"/>
          <w:rFonts w:ascii="Times New Roman" w:hAnsi="Times New Roman" w:eastAsia="黑体"/>
        </w:rPr>
        <w:fldChar w:fldCharType="begin"/>
      </w:r>
      <w:r>
        <w:rPr>
          <w:rStyle w:val="29"/>
          <w:rFonts w:ascii="Times New Roman" w:hAnsi="Times New Roman" w:eastAsia="黑体"/>
        </w:rPr>
        <w:instrText xml:space="preserve"> PAGEREF _Toc184391749 \h </w:instrText>
      </w:r>
      <w:r>
        <w:rPr>
          <w:rStyle w:val="29"/>
          <w:rFonts w:ascii="Times New Roman" w:hAnsi="Times New Roman" w:eastAsia="黑体"/>
        </w:rPr>
        <w:fldChar w:fldCharType="separate"/>
      </w:r>
      <w:r>
        <w:rPr>
          <w:rStyle w:val="29"/>
          <w:rFonts w:ascii="Times New Roman" w:hAnsi="Times New Roman" w:eastAsia="黑体"/>
        </w:rPr>
        <w:t>9</w:t>
      </w:r>
      <w:r>
        <w:rPr>
          <w:rStyle w:val="29"/>
          <w:rFonts w:ascii="Times New Roman" w:hAnsi="Times New Roman" w:eastAsia="黑体"/>
        </w:rPr>
        <w:fldChar w:fldCharType="end"/>
      </w:r>
      <w:r>
        <w:rPr>
          <w:rStyle w:val="29"/>
          <w:rFonts w:ascii="Times New Roman" w:hAnsi="Times New Roman" w:eastAsia="黑体"/>
        </w:rPr>
        <w:fldChar w:fldCharType="end"/>
      </w:r>
    </w:p>
    <w:p w14:paraId="1670E11A">
      <w:pPr>
        <w:pStyle w:val="22"/>
        <w:tabs>
          <w:tab w:val="right" w:leader="dot" w:pos="8834"/>
        </w:tabs>
        <w:rPr>
          <w:rFonts w:ascii="Times New Roman" w:hAnsi="Times New Roman" w:eastAsia="宋体"/>
          <w:smallCaps w:val="0"/>
          <w:sz w:val="24"/>
          <w:szCs w:val="24"/>
        </w:rPr>
      </w:pPr>
      <w:r>
        <w:fldChar w:fldCharType="begin"/>
      </w:r>
      <w:r>
        <w:instrText xml:space="preserve"> HYPERLINK \l "_Toc184391750" </w:instrText>
      </w:r>
      <w:r>
        <w:fldChar w:fldCharType="separate"/>
      </w:r>
      <w:r>
        <w:rPr>
          <w:rStyle w:val="29"/>
          <w:rFonts w:ascii="Times New Roman" w:hAnsi="Times New Roman" w:eastAsia="宋体"/>
          <w:b/>
          <w:bCs/>
          <w:sz w:val="24"/>
          <w:szCs w:val="24"/>
        </w:rPr>
        <w:t>（一）事故单位</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_Toc184391750 \h </w:instrText>
      </w:r>
      <w:r>
        <w:rPr>
          <w:rFonts w:ascii="Times New Roman" w:hAnsi="Times New Roman" w:eastAsia="宋体"/>
          <w:sz w:val="24"/>
          <w:szCs w:val="24"/>
        </w:rPr>
        <w:fldChar w:fldCharType="separate"/>
      </w:r>
      <w:r>
        <w:rPr>
          <w:rFonts w:ascii="Times New Roman" w:hAnsi="Times New Roman" w:eastAsia="宋体"/>
          <w:sz w:val="24"/>
          <w:szCs w:val="24"/>
        </w:rPr>
        <w:t>9</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03786D4D">
      <w:pPr>
        <w:pStyle w:val="22"/>
        <w:tabs>
          <w:tab w:val="right" w:leader="dot" w:pos="8834"/>
        </w:tabs>
        <w:rPr>
          <w:rFonts w:ascii="Times New Roman" w:hAnsi="Times New Roman" w:eastAsia="宋体"/>
          <w:smallCaps w:val="0"/>
          <w:sz w:val="24"/>
          <w:szCs w:val="24"/>
        </w:rPr>
      </w:pPr>
      <w:r>
        <w:fldChar w:fldCharType="begin"/>
      </w:r>
      <w:r>
        <w:instrText xml:space="preserve"> HYPERLINK \l "_Toc184391751" </w:instrText>
      </w:r>
      <w:r>
        <w:fldChar w:fldCharType="separate"/>
      </w:r>
      <w:r>
        <w:rPr>
          <w:rStyle w:val="29"/>
          <w:rFonts w:ascii="Times New Roman" w:hAnsi="Times New Roman" w:eastAsia="宋体"/>
          <w:b/>
          <w:bCs/>
          <w:sz w:val="24"/>
          <w:szCs w:val="24"/>
        </w:rPr>
        <w:t>（二）有关监管部门及地方党委、政府</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_Toc184391751 \h </w:instrText>
      </w:r>
      <w:r>
        <w:rPr>
          <w:rFonts w:ascii="Times New Roman" w:hAnsi="Times New Roman" w:eastAsia="宋体"/>
          <w:sz w:val="24"/>
          <w:szCs w:val="24"/>
        </w:rPr>
        <w:fldChar w:fldCharType="separate"/>
      </w:r>
      <w:r>
        <w:rPr>
          <w:rFonts w:ascii="Times New Roman" w:hAnsi="Times New Roman" w:eastAsia="宋体"/>
          <w:sz w:val="24"/>
          <w:szCs w:val="24"/>
        </w:rPr>
        <w:t>11</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3E05E80F">
      <w:pPr>
        <w:pStyle w:val="17"/>
        <w:tabs>
          <w:tab w:val="right" w:leader="dot" w:pos="8834"/>
        </w:tabs>
        <w:rPr>
          <w:rStyle w:val="29"/>
          <w:rFonts w:ascii="Times New Roman" w:hAnsi="Times New Roman" w:eastAsia="黑体"/>
        </w:rPr>
      </w:pPr>
      <w:r>
        <w:fldChar w:fldCharType="begin"/>
      </w:r>
      <w:r>
        <w:instrText xml:space="preserve"> HYPERLINK \l "_Toc184391752" </w:instrText>
      </w:r>
      <w:r>
        <w:fldChar w:fldCharType="separate"/>
      </w:r>
      <w:r>
        <w:rPr>
          <w:rStyle w:val="29"/>
          <w:rFonts w:ascii="Times New Roman" w:hAnsi="Times New Roman" w:eastAsia="黑体"/>
          <w:sz w:val="24"/>
          <w:szCs w:val="24"/>
        </w:rPr>
        <w:t>五、对有关责任人员和责任单位的处理建议</w:t>
      </w:r>
      <w:r>
        <w:rPr>
          <w:rStyle w:val="29"/>
          <w:rFonts w:ascii="Times New Roman" w:hAnsi="Times New Roman" w:eastAsia="黑体"/>
        </w:rPr>
        <w:tab/>
      </w:r>
      <w:r>
        <w:rPr>
          <w:rStyle w:val="29"/>
          <w:rFonts w:ascii="Times New Roman" w:hAnsi="Times New Roman" w:eastAsia="黑体"/>
        </w:rPr>
        <w:fldChar w:fldCharType="begin"/>
      </w:r>
      <w:r>
        <w:rPr>
          <w:rStyle w:val="29"/>
          <w:rFonts w:ascii="Times New Roman" w:hAnsi="Times New Roman" w:eastAsia="黑体"/>
        </w:rPr>
        <w:instrText xml:space="preserve"> PAGEREF _Toc184391752 \h </w:instrText>
      </w:r>
      <w:r>
        <w:rPr>
          <w:rStyle w:val="29"/>
          <w:rFonts w:ascii="Times New Roman" w:hAnsi="Times New Roman" w:eastAsia="黑体"/>
        </w:rPr>
        <w:fldChar w:fldCharType="separate"/>
      </w:r>
      <w:r>
        <w:rPr>
          <w:rStyle w:val="29"/>
          <w:rFonts w:ascii="Times New Roman" w:hAnsi="Times New Roman" w:eastAsia="黑体"/>
        </w:rPr>
        <w:t>11</w:t>
      </w:r>
      <w:r>
        <w:rPr>
          <w:rStyle w:val="29"/>
          <w:rFonts w:ascii="Times New Roman" w:hAnsi="Times New Roman" w:eastAsia="黑体"/>
        </w:rPr>
        <w:fldChar w:fldCharType="end"/>
      </w:r>
      <w:r>
        <w:rPr>
          <w:rStyle w:val="29"/>
          <w:rFonts w:ascii="Times New Roman" w:hAnsi="Times New Roman" w:eastAsia="黑体"/>
        </w:rPr>
        <w:fldChar w:fldCharType="end"/>
      </w:r>
    </w:p>
    <w:p w14:paraId="03A44D10">
      <w:pPr>
        <w:pStyle w:val="22"/>
        <w:tabs>
          <w:tab w:val="right" w:leader="dot" w:pos="8834"/>
        </w:tabs>
        <w:rPr>
          <w:rFonts w:ascii="Times New Roman" w:hAnsi="Times New Roman" w:eastAsia="宋体"/>
          <w:smallCaps w:val="0"/>
          <w:sz w:val="24"/>
          <w:szCs w:val="24"/>
        </w:rPr>
      </w:pPr>
      <w:r>
        <w:fldChar w:fldCharType="begin"/>
      </w:r>
      <w:r>
        <w:instrText xml:space="preserve"> HYPERLINK \l "_Toc184391753" </w:instrText>
      </w:r>
      <w:r>
        <w:fldChar w:fldCharType="separate"/>
      </w:r>
      <w:r>
        <w:rPr>
          <w:rStyle w:val="29"/>
          <w:rFonts w:ascii="Times New Roman" w:hAnsi="Times New Roman" w:eastAsia="宋体"/>
          <w:b/>
          <w:bCs/>
          <w:sz w:val="24"/>
          <w:szCs w:val="24"/>
        </w:rPr>
        <w:t>（一）因在事故中死亡不予追究责任人员（1人）</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_Toc184391753 \h </w:instrText>
      </w:r>
      <w:r>
        <w:rPr>
          <w:rFonts w:ascii="Times New Roman" w:hAnsi="Times New Roman" w:eastAsia="宋体"/>
          <w:sz w:val="24"/>
          <w:szCs w:val="24"/>
        </w:rPr>
        <w:fldChar w:fldCharType="separate"/>
      </w:r>
      <w:r>
        <w:rPr>
          <w:rFonts w:ascii="Times New Roman" w:hAnsi="Times New Roman" w:eastAsia="宋体"/>
          <w:sz w:val="24"/>
          <w:szCs w:val="24"/>
        </w:rPr>
        <w:t>11</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512D0879">
      <w:pPr>
        <w:pStyle w:val="22"/>
        <w:tabs>
          <w:tab w:val="right" w:leader="dot" w:pos="8834"/>
        </w:tabs>
        <w:rPr>
          <w:rFonts w:ascii="Times New Roman" w:hAnsi="Times New Roman" w:eastAsia="宋体"/>
          <w:smallCaps w:val="0"/>
          <w:sz w:val="24"/>
          <w:szCs w:val="24"/>
        </w:rPr>
      </w:pPr>
      <w:r>
        <w:fldChar w:fldCharType="begin"/>
      </w:r>
      <w:r>
        <w:instrText xml:space="preserve"> HYPERLINK \l "_Toc184391754" </w:instrText>
      </w:r>
      <w:r>
        <w:fldChar w:fldCharType="separate"/>
      </w:r>
      <w:r>
        <w:rPr>
          <w:rStyle w:val="29"/>
          <w:rFonts w:ascii="Times New Roman" w:hAnsi="Times New Roman" w:eastAsia="宋体"/>
          <w:b/>
          <w:bCs/>
          <w:sz w:val="24"/>
          <w:szCs w:val="24"/>
        </w:rPr>
        <w:t>（二）对有关公职人员的处理建议（3人）</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_Toc184391754 \h </w:instrText>
      </w:r>
      <w:r>
        <w:rPr>
          <w:rFonts w:ascii="Times New Roman" w:hAnsi="Times New Roman" w:eastAsia="宋体"/>
          <w:sz w:val="24"/>
          <w:szCs w:val="24"/>
        </w:rPr>
        <w:fldChar w:fldCharType="separate"/>
      </w:r>
      <w:r>
        <w:rPr>
          <w:rFonts w:ascii="Times New Roman" w:hAnsi="Times New Roman" w:eastAsia="宋体"/>
          <w:sz w:val="24"/>
          <w:szCs w:val="24"/>
        </w:rPr>
        <w:t>11</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47AAE37F">
      <w:pPr>
        <w:pStyle w:val="22"/>
        <w:tabs>
          <w:tab w:val="right" w:leader="dot" w:pos="8834"/>
        </w:tabs>
        <w:rPr>
          <w:rFonts w:ascii="Times New Roman" w:hAnsi="Times New Roman" w:eastAsia="宋体"/>
          <w:smallCaps w:val="0"/>
          <w:sz w:val="24"/>
          <w:szCs w:val="24"/>
        </w:rPr>
      </w:pPr>
      <w:r>
        <w:fldChar w:fldCharType="begin"/>
      </w:r>
      <w:r>
        <w:instrText xml:space="preserve"> HYPERLINK \l "_Toc184391755" </w:instrText>
      </w:r>
      <w:r>
        <w:fldChar w:fldCharType="separate"/>
      </w:r>
      <w:r>
        <w:rPr>
          <w:rStyle w:val="29"/>
          <w:rFonts w:ascii="Times New Roman" w:hAnsi="Times New Roman" w:eastAsia="宋体"/>
          <w:b/>
          <w:bCs/>
          <w:sz w:val="24"/>
          <w:szCs w:val="24"/>
        </w:rPr>
        <w:t>（三）对事故有关责任人员和责任单位的行政处罚建议</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_Toc184391755 \h </w:instrText>
      </w:r>
      <w:r>
        <w:rPr>
          <w:rFonts w:ascii="Times New Roman" w:hAnsi="Times New Roman" w:eastAsia="宋体"/>
          <w:sz w:val="24"/>
          <w:szCs w:val="24"/>
        </w:rPr>
        <w:fldChar w:fldCharType="separate"/>
      </w:r>
      <w:r>
        <w:rPr>
          <w:rFonts w:ascii="Times New Roman" w:hAnsi="Times New Roman" w:eastAsia="宋体"/>
          <w:sz w:val="24"/>
          <w:szCs w:val="24"/>
        </w:rPr>
        <w:t>13</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01E65B4D">
      <w:pPr>
        <w:pStyle w:val="22"/>
        <w:tabs>
          <w:tab w:val="right" w:leader="dot" w:pos="8834"/>
        </w:tabs>
        <w:rPr>
          <w:rFonts w:ascii="Times New Roman" w:hAnsi="Times New Roman" w:eastAsia="宋体"/>
          <w:smallCaps w:val="0"/>
          <w:sz w:val="24"/>
          <w:szCs w:val="24"/>
        </w:rPr>
      </w:pPr>
      <w:r>
        <w:fldChar w:fldCharType="begin"/>
      </w:r>
      <w:r>
        <w:instrText xml:space="preserve"> HYPERLINK \l "_Toc184391756" </w:instrText>
      </w:r>
      <w:r>
        <w:fldChar w:fldCharType="separate"/>
      </w:r>
      <w:r>
        <w:rPr>
          <w:rStyle w:val="29"/>
          <w:rFonts w:ascii="Times New Roman" w:hAnsi="Times New Roman" w:eastAsia="宋体"/>
          <w:b/>
          <w:bCs/>
          <w:sz w:val="24"/>
          <w:szCs w:val="24"/>
        </w:rPr>
        <w:t>（四）其它处理建议</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_Toc184391756 \h </w:instrText>
      </w:r>
      <w:r>
        <w:rPr>
          <w:rFonts w:ascii="Times New Roman" w:hAnsi="Times New Roman" w:eastAsia="宋体"/>
          <w:sz w:val="24"/>
          <w:szCs w:val="24"/>
        </w:rPr>
        <w:fldChar w:fldCharType="separate"/>
      </w:r>
      <w:r>
        <w:rPr>
          <w:rFonts w:ascii="Times New Roman" w:hAnsi="Times New Roman" w:eastAsia="宋体"/>
          <w:sz w:val="24"/>
          <w:szCs w:val="24"/>
        </w:rPr>
        <w:t>13</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7D495C7B">
      <w:pPr>
        <w:pStyle w:val="17"/>
        <w:tabs>
          <w:tab w:val="right" w:leader="dot" w:pos="8834"/>
        </w:tabs>
        <w:rPr>
          <w:rStyle w:val="29"/>
          <w:rFonts w:ascii="Times New Roman" w:hAnsi="Times New Roman" w:eastAsia="黑体"/>
        </w:rPr>
      </w:pPr>
      <w:r>
        <w:fldChar w:fldCharType="begin"/>
      </w:r>
      <w:r>
        <w:instrText xml:space="preserve"> HYPERLINK \l "_Toc184391757" </w:instrText>
      </w:r>
      <w:r>
        <w:fldChar w:fldCharType="separate"/>
      </w:r>
      <w:r>
        <w:rPr>
          <w:rStyle w:val="29"/>
          <w:rFonts w:ascii="Times New Roman" w:hAnsi="Times New Roman" w:eastAsia="黑体"/>
          <w:sz w:val="24"/>
          <w:szCs w:val="24"/>
        </w:rPr>
        <w:t>六、事故主要教训</w:t>
      </w:r>
      <w:r>
        <w:rPr>
          <w:rStyle w:val="29"/>
          <w:rFonts w:ascii="Times New Roman" w:hAnsi="Times New Roman" w:eastAsia="黑体"/>
        </w:rPr>
        <w:tab/>
      </w:r>
      <w:r>
        <w:rPr>
          <w:rStyle w:val="29"/>
          <w:rFonts w:ascii="Times New Roman" w:hAnsi="Times New Roman" w:eastAsia="黑体"/>
        </w:rPr>
        <w:fldChar w:fldCharType="begin"/>
      </w:r>
      <w:r>
        <w:rPr>
          <w:rStyle w:val="29"/>
          <w:rFonts w:ascii="Times New Roman" w:hAnsi="Times New Roman" w:eastAsia="黑体"/>
        </w:rPr>
        <w:instrText xml:space="preserve"> PAGEREF _Toc184391757 \h </w:instrText>
      </w:r>
      <w:r>
        <w:rPr>
          <w:rStyle w:val="29"/>
          <w:rFonts w:ascii="Times New Roman" w:hAnsi="Times New Roman" w:eastAsia="黑体"/>
        </w:rPr>
        <w:fldChar w:fldCharType="separate"/>
      </w:r>
      <w:r>
        <w:rPr>
          <w:rStyle w:val="29"/>
          <w:rFonts w:ascii="Times New Roman" w:hAnsi="Times New Roman" w:eastAsia="黑体"/>
        </w:rPr>
        <w:t>14</w:t>
      </w:r>
      <w:r>
        <w:rPr>
          <w:rStyle w:val="29"/>
          <w:rFonts w:ascii="Times New Roman" w:hAnsi="Times New Roman" w:eastAsia="黑体"/>
        </w:rPr>
        <w:fldChar w:fldCharType="end"/>
      </w:r>
      <w:r>
        <w:rPr>
          <w:rStyle w:val="29"/>
          <w:rFonts w:ascii="Times New Roman" w:hAnsi="Times New Roman" w:eastAsia="黑体"/>
        </w:rPr>
        <w:fldChar w:fldCharType="end"/>
      </w:r>
    </w:p>
    <w:p w14:paraId="026DCDC8">
      <w:pPr>
        <w:pStyle w:val="22"/>
        <w:tabs>
          <w:tab w:val="right" w:leader="dot" w:pos="8834"/>
        </w:tabs>
        <w:rPr>
          <w:rFonts w:ascii="Times New Roman" w:hAnsi="Times New Roman" w:eastAsia="宋体"/>
          <w:smallCaps w:val="0"/>
          <w:sz w:val="24"/>
          <w:szCs w:val="24"/>
        </w:rPr>
      </w:pPr>
      <w:r>
        <w:fldChar w:fldCharType="begin"/>
      </w:r>
      <w:r>
        <w:instrText xml:space="preserve"> HYPERLINK \l "_Toc184391758" </w:instrText>
      </w:r>
      <w:r>
        <w:fldChar w:fldCharType="separate"/>
      </w:r>
      <w:r>
        <w:rPr>
          <w:rStyle w:val="29"/>
          <w:rFonts w:ascii="Times New Roman" w:hAnsi="Times New Roman" w:eastAsia="宋体"/>
          <w:b/>
          <w:bCs/>
          <w:sz w:val="24"/>
          <w:szCs w:val="24"/>
        </w:rPr>
        <w:t>（一）安全生产规章制度不健全</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_Toc184391758 \h </w:instrText>
      </w:r>
      <w:r>
        <w:rPr>
          <w:rFonts w:ascii="Times New Roman" w:hAnsi="Times New Roman" w:eastAsia="宋体"/>
          <w:sz w:val="24"/>
          <w:szCs w:val="24"/>
        </w:rPr>
        <w:fldChar w:fldCharType="separate"/>
      </w:r>
      <w:r>
        <w:rPr>
          <w:rFonts w:ascii="Times New Roman" w:hAnsi="Times New Roman" w:eastAsia="宋体"/>
          <w:sz w:val="24"/>
          <w:szCs w:val="24"/>
        </w:rPr>
        <w:t>14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497C15D9">
      <w:pPr>
        <w:pStyle w:val="22"/>
        <w:tabs>
          <w:tab w:val="right" w:leader="dot" w:pos="8834"/>
        </w:tabs>
        <w:rPr>
          <w:rFonts w:ascii="Times New Roman" w:hAnsi="Times New Roman" w:eastAsia="宋体"/>
          <w:smallCaps w:val="0"/>
          <w:sz w:val="24"/>
          <w:szCs w:val="24"/>
        </w:rPr>
      </w:pPr>
      <w:r>
        <w:fldChar w:fldCharType="begin"/>
      </w:r>
      <w:r>
        <w:instrText xml:space="preserve"> HYPERLINK \l "_Toc184391759" </w:instrText>
      </w:r>
      <w:r>
        <w:fldChar w:fldCharType="separate"/>
      </w:r>
      <w:r>
        <w:rPr>
          <w:rStyle w:val="29"/>
          <w:rFonts w:ascii="Times New Roman" w:hAnsi="Times New Roman" w:eastAsia="宋体"/>
          <w:b/>
          <w:bCs/>
          <w:sz w:val="24"/>
          <w:szCs w:val="24"/>
        </w:rPr>
        <w:t>（二）从业人员培训教育不充分</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_Toc184391759 \h </w:instrText>
      </w:r>
      <w:r>
        <w:rPr>
          <w:rFonts w:ascii="Times New Roman" w:hAnsi="Times New Roman" w:eastAsia="宋体"/>
          <w:sz w:val="24"/>
          <w:szCs w:val="24"/>
        </w:rPr>
        <w:fldChar w:fldCharType="separate"/>
      </w:r>
      <w:r>
        <w:rPr>
          <w:rFonts w:ascii="Times New Roman" w:hAnsi="Times New Roman" w:eastAsia="宋体"/>
          <w:sz w:val="24"/>
          <w:szCs w:val="24"/>
        </w:rPr>
        <w:t>14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385EF569">
      <w:pPr>
        <w:pStyle w:val="22"/>
        <w:tabs>
          <w:tab w:val="right" w:leader="dot" w:pos="8834"/>
        </w:tabs>
        <w:rPr>
          <w:rFonts w:ascii="Times New Roman" w:hAnsi="Times New Roman" w:eastAsia="宋体"/>
          <w:smallCaps w:val="0"/>
          <w:sz w:val="24"/>
          <w:szCs w:val="24"/>
        </w:rPr>
      </w:pPr>
      <w:r>
        <w:fldChar w:fldCharType="begin"/>
      </w:r>
      <w:r>
        <w:instrText xml:space="preserve"> HYPERLINK \l "_Toc184391760" </w:instrText>
      </w:r>
      <w:r>
        <w:fldChar w:fldCharType="separate"/>
      </w:r>
      <w:r>
        <w:rPr>
          <w:rStyle w:val="29"/>
          <w:rFonts w:ascii="Times New Roman" w:hAnsi="Times New Roman" w:eastAsia="宋体"/>
          <w:b/>
          <w:bCs/>
          <w:sz w:val="24"/>
          <w:szCs w:val="24"/>
        </w:rPr>
        <w:t>（三）日常监管、检查不到位</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_Toc184391760 \h </w:instrText>
      </w:r>
      <w:r>
        <w:rPr>
          <w:rFonts w:ascii="Times New Roman" w:hAnsi="Times New Roman" w:eastAsia="宋体"/>
          <w:sz w:val="24"/>
          <w:szCs w:val="24"/>
        </w:rPr>
        <w:fldChar w:fldCharType="separate"/>
      </w:r>
      <w:r>
        <w:rPr>
          <w:rFonts w:ascii="Times New Roman" w:hAnsi="Times New Roman" w:eastAsia="宋体"/>
          <w:sz w:val="24"/>
          <w:szCs w:val="24"/>
        </w:rPr>
        <w:t>14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2DF983E1">
      <w:pPr>
        <w:pStyle w:val="22"/>
        <w:tabs>
          <w:tab w:val="right" w:leader="dot" w:pos="8834"/>
        </w:tabs>
        <w:rPr>
          <w:rFonts w:ascii="Times New Roman" w:hAnsi="Times New Roman" w:eastAsia="宋体"/>
          <w:smallCaps w:val="0"/>
          <w:sz w:val="24"/>
          <w:szCs w:val="24"/>
        </w:rPr>
      </w:pPr>
      <w:r>
        <w:fldChar w:fldCharType="begin"/>
      </w:r>
      <w:r>
        <w:instrText xml:space="preserve"> HYPERLINK \l "_Toc184391761" </w:instrText>
      </w:r>
      <w:r>
        <w:fldChar w:fldCharType="separate"/>
      </w:r>
      <w:r>
        <w:rPr>
          <w:rStyle w:val="29"/>
          <w:rFonts w:ascii="Times New Roman" w:hAnsi="Times New Roman" w:eastAsia="宋体"/>
          <w:b/>
          <w:bCs/>
          <w:sz w:val="24"/>
          <w:szCs w:val="24"/>
        </w:rPr>
        <w:t>（四）未掌握事故报告要求</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_Toc184391761 \h </w:instrText>
      </w:r>
      <w:r>
        <w:rPr>
          <w:rFonts w:ascii="Times New Roman" w:hAnsi="Times New Roman" w:eastAsia="宋体"/>
          <w:sz w:val="24"/>
          <w:szCs w:val="24"/>
        </w:rPr>
        <w:fldChar w:fldCharType="separate"/>
      </w:r>
      <w:r>
        <w:rPr>
          <w:rFonts w:ascii="Times New Roman" w:hAnsi="Times New Roman" w:eastAsia="宋体"/>
          <w:sz w:val="24"/>
          <w:szCs w:val="24"/>
        </w:rPr>
        <w:t>14</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58451432">
      <w:pPr>
        <w:pStyle w:val="17"/>
        <w:tabs>
          <w:tab w:val="right" w:leader="dot" w:pos="8834"/>
        </w:tabs>
        <w:rPr>
          <w:rFonts w:ascii="Times New Roman" w:hAnsi="Times New Roman" w:eastAsia="黑体"/>
          <w:b w:val="0"/>
          <w:bCs w:val="0"/>
          <w:caps w:val="0"/>
          <w:sz w:val="24"/>
          <w:szCs w:val="24"/>
        </w:rPr>
      </w:pPr>
      <w:r>
        <w:fldChar w:fldCharType="begin"/>
      </w:r>
      <w:r>
        <w:instrText xml:space="preserve"> HYPERLINK \l "_Toc184391762" </w:instrText>
      </w:r>
      <w:r>
        <w:fldChar w:fldCharType="separate"/>
      </w:r>
      <w:r>
        <w:rPr>
          <w:rStyle w:val="29"/>
          <w:rFonts w:ascii="Times New Roman" w:hAnsi="Times New Roman" w:eastAsia="黑体"/>
          <w:sz w:val="24"/>
          <w:szCs w:val="24"/>
        </w:rPr>
        <w:t>七、事故整改和防范措施</w:t>
      </w:r>
      <w:r>
        <w:rPr>
          <w:rFonts w:ascii="Times New Roman" w:hAnsi="Times New Roman" w:eastAsia="黑体"/>
          <w:sz w:val="24"/>
          <w:szCs w:val="24"/>
        </w:rPr>
        <w:tab/>
      </w:r>
      <w:r>
        <w:rPr>
          <w:rFonts w:ascii="Times New Roman" w:hAnsi="Times New Roman" w:eastAsia="黑体"/>
          <w:sz w:val="24"/>
          <w:szCs w:val="24"/>
        </w:rPr>
        <w:fldChar w:fldCharType="begin"/>
      </w:r>
      <w:r>
        <w:rPr>
          <w:rFonts w:ascii="Times New Roman" w:hAnsi="Times New Roman" w:eastAsia="黑体"/>
          <w:sz w:val="24"/>
          <w:szCs w:val="24"/>
        </w:rPr>
        <w:instrText xml:space="preserve"> PAGEREF _Toc184391762 \h </w:instrText>
      </w:r>
      <w:r>
        <w:rPr>
          <w:rFonts w:ascii="Times New Roman" w:hAnsi="Times New Roman" w:eastAsia="黑体"/>
          <w:sz w:val="24"/>
          <w:szCs w:val="24"/>
        </w:rPr>
        <w:fldChar w:fldCharType="separate"/>
      </w:r>
      <w:r>
        <w:rPr>
          <w:rFonts w:ascii="Times New Roman" w:hAnsi="Times New Roman" w:eastAsia="黑体"/>
          <w:sz w:val="24"/>
          <w:szCs w:val="24"/>
        </w:rPr>
        <w:t>15</w:t>
      </w:r>
      <w:r>
        <w:rPr>
          <w:rFonts w:ascii="Times New Roman" w:hAnsi="Times New Roman" w:eastAsia="黑体"/>
          <w:sz w:val="24"/>
          <w:szCs w:val="24"/>
        </w:rPr>
        <w:fldChar w:fldCharType="end"/>
      </w:r>
      <w:r>
        <w:rPr>
          <w:rFonts w:ascii="Times New Roman" w:hAnsi="Times New Roman" w:eastAsia="黑体"/>
          <w:sz w:val="24"/>
          <w:szCs w:val="24"/>
        </w:rPr>
        <w:fldChar w:fldCharType="end"/>
      </w:r>
    </w:p>
    <w:p w14:paraId="6D24AA9D">
      <w:pPr>
        <w:pStyle w:val="22"/>
        <w:tabs>
          <w:tab w:val="right" w:leader="dot" w:pos="8834"/>
        </w:tabs>
        <w:rPr>
          <w:rFonts w:ascii="Times New Roman" w:hAnsi="Times New Roman" w:eastAsia="宋体"/>
          <w:smallCaps w:val="0"/>
          <w:sz w:val="24"/>
          <w:szCs w:val="24"/>
        </w:rPr>
      </w:pPr>
      <w:r>
        <w:fldChar w:fldCharType="begin"/>
      </w:r>
      <w:r>
        <w:instrText xml:space="preserve"> HYPERLINK \l "_Toc184391763" </w:instrText>
      </w:r>
      <w:r>
        <w:fldChar w:fldCharType="separate"/>
      </w:r>
      <w:r>
        <w:rPr>
          <w:rStyle w:val="29"/>
          <w:rFonts w:ascii="Times New Roman" w:hAnsi="Times New Roman" w:eastAsia="宋体"/>
          <w:b/>
          <w:sz w:val="24"/>
          <w:szCs w:val="24"/>
        </w:rPr>
        <w:t>（一）建立健全安全生产责任制及安全生产管理制度</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_Toc184391763 \h </w:instrText>
      </w:r>
      <w:r>
        <w:rPr>
          <w:rFonts w:ascii="Times New Roman" w:hAnsi="Times New Roman" w:eastAsia="宋体"/>
          <w:sz w:val="24"/>
          <w:szCs w:val="24"/>
        </w:rPr>
        <w:fldChar w:fldCharType="separate"/>
      </w:r>
      <w:r>
        <w:rPr>
          <w:rFonts w:ascii="Times New Roman" w:hAnsi="Times New Roman" w:eastAsia="宋体"/>
          <w:sz w:val="24"/>
          <w:szCs w:val="24"/>
        </w:rPr>
        <w:t>15</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32B22AD1">
      <w:pPr>
        <w:pStyle w:val="22"/>
        <w:tabs>
          <w:tab w:val="right" w:leader="dot" w:pos="8834"/>
        </w:tabs>
        <w:rPr>
          <w:rFonts w:ascii="Times New Roman" w:hAnsi="Times New Roman" w:eastAsia="宋体"/>
          <w:smallCaps w:val="0"/>
          <w:sz w:val="24"/>
          <w:szCs w:val="24"/>
        </w:rPr>
      </w:pPr>
      <w:r>
        <w:fldChar w:fldCharType="begin"/>
      </w:r>
      <w:r>
        <w:instrText xml:space="preserve"> HYPERLINK \l "_Toc184391764" </w:instrText>
      </w:r>
      <w:r>
        <w:fldChar w:fldCharType="separate"/>
      </w:r>
      <w:r>
        <w:rPr>
          <w:rStyle w:val="29"/>
          <w:rFonts w:ascii="Times New Roman" w:hAnsi="Times New Roman" w:eastAsia="宋体"/>
          <w:b/>
          <w:sz w:val="24"/>
          <w:szCs w:val="24"/>
        </w:rPr>
        <w:t>（二）确保安全管理力量充足有效</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_Toc184391764 \h </w:instrText>
      </w:r>
      <w:r>
        <w:rPr>
          <w:rFonts w:ascii="Times New Roman" w:hAnsi="Times New Roman" w:eastAsia="宋体"/>
          <w:sz w:val="24"/>
          <w:szCs w:val="24"/>
        </w:rPr>
        <w:fldChar w:fldCharType="separate"/>
      </w:r>
      <w:r>
        <w:rPr>
          <w:rFonts w:ascii="Times New Roman" w:hAnsi="Times New Roman" w:eastAsia="宋体"/>
          <w:sz w:val="24"/>
          <w:szCs w:val="24"/>
        </w:rPr>
        <w:t>15</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78216F69">
      <w:pPr>
        <w:pStyle w:val="22"/>
        <w:tabs>
          <w:tab w:val="right" w:leader="dot" w:pos="8834"/>
        </w:tabs>
        <w:rPr>
          <w:rFonts w:ascii="Times New Roman" w:hAnsi="Times New Roman" w:eastAsia="宋体"/>
          <w:smallCaps w:val="0"/>
          <w:sz w:val="24"/>
          <w:szCs w:val="24"/>
        </w:rPr>
      </w:pPr>
      <w:r>
        <w:fldChar w:fldCharType="begin"/>
      </w:r>
      <w:r>
        <w:instrText xml:space="preserve"> HYPERLINK \l "_Toc184391765" </w:instrText>
      </w:r>
      <w:r>
        <w:fldChar w:fldCharType="separate"/>
      </w:r>
      <w:r>
        <w:rPr>
          <w:rStyle w:val="29"/>
          <w:rFonts w:ascii="Times New Roman" w:hAnsi="Times New Roman" w:eastAsia="宋体"/>
          <w:b/>
          <w:bCs/>
          <w:sz w:val="24"/>
          <w:szCs w:val="24"/>
        </w:rPr>
        <w:t>（三）督促</w:t>
      </w:r>
      <w:r>
        <w:rPr>
          <w:rStyle w:val="29"/>
          <w:rFonts w:ascii="Times New Roman" w:hAnsi="Times New Roman" w:eastAsia="宋体"/>
          <w:b/>
          <w:sz w:val="24"/>
          <w:szCs w:val="24"/>
        </w:rPr>
        <w:t>企业健全安全生产责任体系及管理制度</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_Toc184391765 \h </w:instrText>
      </w:r>
      <w:r>
        <w:rPr>
          <w:rFonts w:ascii="Times New Roman" w:hAnsi="Times New Roman" w:eastAsia="宋体"/>
          <w:sz w:val="24"/>
          <w:szCs w:val="24"/>
        </w:rPr>
        <w:fldChar w:fldCharType="separate"/>
      </w:r>
      <w:r>
        <w:rPr>
          <w:rFonts w:ascii="Times New Roman" w:hAnsi="Times New Roman" w:eastAsia="宋体"/>
          <w:sz w:val="24"/>
          <w:szCs w:val="24"/>
        </w:rPr>
        <w:t>15</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35BC0708">
      <w:pPr>
        <w:pStyle w:val="22"/>
        <w:tabs>
          <w:tab w:val="right" w:leader="dot" w:pos="8834"/>
        </w:tabs>
        <w:rPr>
          <w:rFonts w:ascii="Times New Roman" w:hAnsi="Times New Roman" w:eastAsia="宋体"/>
          <w:smallCaps w:val="0"/>
          <w:sz w:val="24"/>
          <w:szCs w:val="24"/>
        </w:rPr>
      </w:pPr>
      <w:r>
        <w:fldChar w:fldCharType="begin"/>
      </w:r>
      <w:r>
        <w:instrText xml:space="preserve"> HYPERLINK \l "_Toc184391766" </w:instrText>
      </w:r>
      <w:r>
        <w:fldChar w:fldCharType="separate"/>
      </w:r>
      <w:r>
        <w:rPr>
          <w:rStyle w:val="29"/>
          <w:rFonts w:ascii="Times New Roman" w:hAnsi="Times New Roman" w:eastAsia="宋体"/>
          <w:b/>
          <w:sz w:val="24"/>
          <w:szCs w:val="24"/>
        </w:rPr>
        <w:t>（四）消除同类隐患，推进生产经营单位落实“一岗双责”</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_Toc184391766 \h </w:instrText>
      </w:r>
      <w:r>
        <w:rPr>
          <w:rFonts w:ascii="Times New Roman" w:hAnsi="Times New Roman" w:eastAsia="宋体"/>
          <w:sz w:val="24"/>
          <w:szCs w:val="24"/>
        </w:rPr>
        <w:fldChar w:fldCharType="separate"/>
      </w:r>
      <w:r>
        <w:rPr>
          <w:rFonts w:ascii="Times New Roman" w:hAnsi="Times New Roman" w:eastAsia="宋体"/>
          <w:sz w:val="24"/>
          <w:szCs w:val="24"/>
        </w:rPr>
        <w:t>16</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0966895D">
      <w:pPr>
        <w:pStyle w:val="22"/>
        <w:tabs>
          <w:tab w:val="right" w:leader="dot" w:pos="8834"/>
        </w:tabs>
        <w:rPr>
          <w:rFonts w:ascii="Times New Roman" w:hAnsi="Times New Roman" w:eastAsia="宋体"/>
          <w:smallCaps w:val="0"/>
          <w:sz w:val="24"/>
          <w:szCs w:val="24"/>
        </w:rPr>
      </w:pPr>
      <w:r>
        <w:fldChar w:fldCharType="begin"/>
      </w:r>
      <w:r>
        <w:instrText xml:space="preserve"> HYPERLINK \l "_Toc184391767" </w:instrText>
      </w:r>
      <w:r>
        <w:fldChar w:fldCharType="separate"/>
      </w:r>
      <w:r>
        <w:rPr>
          <w:rStyle w:val="29"/>
          <w:rFonts w:ascii="Times New Roman" w:hAnsi="Times New Roman" w:eastAsia="宋体"/>
          <w:b/>
          <w:sz w:val="24"/>
          <w:szCs w:val="24"/>
        </w:rPr>
        <w:t>（五）做好事故报告相关的宣传工作</w:t>
      </w:r>
      <w:r>
        <w:rPr>
          <w:rFonts w:ascii="Times New Roman" w:hAnsi="Times New Roman" w:eastAsia="宋体"/>
          <w:sz w:val="24"/>
          <w:szCs w:val="24"/>
        </w:rPr>
        <w:tab/>
      </w:r>
      <w:r>
        <w:rPr>
          <w:rFonts w:ascii="Times New Roman" w:hAnsi="Times New Roman" w:eastAsia="宋体"/>
          <w:sz w:val="24"/>
          <w:szCs w:val="24"/>
        </w:rPr>
        <w:fldChar w:fldCharType="begin"/>
      </w:r>
      <w:r>
        <w:rPr>
          <w:rFonts w:ascii="Times New Roman" w:hAnsi="Times New Roman" w:eastAsia="宋体"/>
          <w:sz w:val="24"/>
          <w:szCs w:val="24"/>
        </w:rPr>
        <w:instrText xml:space="preserve"> PAGEREF _Toc184391767 \h </w:instrText>
      </w:r>
      <w:r>
        <w:rPr>
          <w:rFonts w:ascii="Times New Roman" w:hAnsi="Times New Roman" w:eastAsia="宋体"/>
          <w:sz w:val="24"/>
          <w:szCs w:val="24"/>
        </w:rPr>
        <w:fldChar w:fldCharType="separate"/>
      </w:r>
      <w:r>
        <w:rPr>
          <w:rFonts w:ascii="Times New Roman" w:hAnsi="Times New Roman" w:eastAsia="宋体"/>
          <w:sz w:val="24"/>
          <w:szCs w:val="24"/>
        </w:rPr>
        <w:t>16</w:t>
      </w:r>
      <w:r>
        <w:rPr>
          <w:rFonts w:ascii="Times New Roman" w:hAnsi="Times New Roman" w:eastAsia="宋体"/>
          <w:sz w:val="24"/>
          <w:szCs w:val="24"/>
        </w:rPr>
        <w:fldChar w:fldCharType="end"/>
      </w:r>
      <w:r>
        <w:rPr>
          <w:rFonts w:ascii="Times New Roman" w:hAnsi="Times New Roman" w:eastAsia="宋体"/>
          <w:sz w:val="24"/>
          <w:szCs w:val="24"/>
        </w:rPr>
        <w:fldChar w:fldCharType="end"/>
      </w:r>
    </w:p>
    <w:p w14:paraId="18B4E742">
      <w:pPr>
        <w:spacing w:line="560" w:lineRule="exact"/>
        <w:jc w:val="center"/>
        <w:rPr>
          <w:rFonts w:hint="eastAsia" w:ascii="方正小标宋简体" w:hAnsi="方正小标宋简体" w:eastAsia="方正小标宋简体" w:cs="方正小标宋简体"/>
          <w:sz w:val="44"/>
          <w:szCs w:val="44"/>
        </w:rPr>
      </w:pPr>
      <w:r>
        <w:rPr>
          <w:rFonts w:ascii="Times New Roman" w:hAnsi="Times New Roman"/>
          <w:bCs/>
          <w:caps/>
          <w:sz w:val="24"/>
        </w:rPr>
        <w:fldChar w:fldCharType="end"/>
      </w:r>
      <w:r>
        <w:rPr>
          <w:rFonts w:hint="eastAsia" w:ascii="方正小标宋简体" w:hAnsi="方正小标宋简体" w:eastAsia="方正小标宋简体" w:cs="方正小标宋简体"/>
          <w:sz w:val="44"/>
          <w:szCs w:val="44"/>
        </w:rPr>
        <w:t>行唐县范家佐奶牛养殖场</w:t>
      </w:r>
    </w:p>
    <w:p w14:paraId="42CA63E0">
      <w:pPr>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“12·17”一般机械伤害事故调查报告</w:t>
      </w:r>
    </w:p>
    <w:p w14:paraId="07E3930C">
      <w:pPr>
        <w:pStyle w:val="2"/>
        <w:spacing w:line="380" w:lineRule="exact"/>
        <w:ind w:left="0" w:leftChars="0" w:firstLine="0" w:firstLineChars="0"/>
        <w:jc w:val="both"/>
        <w:rPr>
          <w:rFonts w:hint="eastAsia" w:ascii="Times New Roman" w:hAnsi="Times New Roman" w:eastAsia="仿宋_GB2312"/>
          <w:sz w:val="32"/>
          <w:szCs w:val="32"/>
        </w:rPr>
      </w:pPr>
    </w:p>
    <w:p w14:paraId="07E3930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2023年12月17日8时33分，行唐县范家佐奶牛养殖场发生一起机械伤害事故，造成1人死亡，直接经济损失约160万元。</w:t>
      </w:r>
    </w:p>
    <w:p w14:paraId="07E3930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2023年12月20日，行唐县人民政府接到石家庄市安全生产委员会办公室移交的事故举报信息称：2023年12月17日，行唐县范家佐奶牛养殖场1名工人卷入铡草机死亡。2023年12月23日，行唐县应急管理局、畜牧工作总站</w:t>
      </w:r>
      <w:r>
        <w:rPr>
          <w:rFonts w:ascii="Times New Roman" w:hAnsi="Times New Roman" w:eastAsia="仿宋_GB2312"/>
          <w:sz w:val="32"/>
          <w:szCs w:val="32"/>
          <w:vertAlign w:val="superscript"/>
        </w:rPr>
        <w:t>[</w:t>
      </w:r>
      <w:r>
        <w:rPr>
          <w:rStyle w:val="31"/>
          <w:rFonts w:ascii="Times New Roman" w:hAnsi="Times New Roman" w:eastAsia="仿宋_GB2312"/>
          <w:sz w:val="32"/>
          <w:szCs w:val="32"/>
        </w:rPr>
        <w:footnoteReference w:id="0"/>
      </w:r>
      <w:r>
        <w:rPr>
          <w:rFonts w:ascii="Times New Roman" w:hAnsi="Times New Roman" w:eastAsia="仿宋_GB2312"/>
          <w:sz w:val="32"/>
          <w:szCs w:val="32"/>
          <w:vertAlign w:val="superscript"/>
        </w:rPr>
        <w:t>]</w:t>
      </w:r>
      <w:r>
        <w:rPr>
          <w:rFonts w:ascii="Times New Roman" w:hAnsi="Times New Roman" w:eastAsia="仿宋_GB2312"/>
          <w:sz w:val="32"/>
          <w:szCs w:val="32"/>
        </w:rPr>
        <w:t>、上方镇人民政府等单位有关人员成立核查组对事故开展了核查，</w:t>
      </w:r>
      <w:r>
        <w:rPr>
          <w:rFonts w:hint="eastAsia" w:ascii="Times New Roman" w:hAnsi="Times New Roman" w:eastAsia="仿宋_GB2312"/>
          <w:sz w:val="32"/>
          <w:szCs w:val="32"/>
        </w:rPr>
        <w:t>在得出初步核查结论后，核查组在河北省、石家庄市应急管理部门指导下进一步深入开展工作，排除了事故死者因疾病导致死亡可能、查明了迟报及瞒报情节，</w:t>
      </w:r>
      <w:r>
        <w:rPr>
          <w:rFonts w:ascii="Times New Roman" w:hAnsi="Times New Roman" w:eastAsia="仿宋_GB2312"/>
          <w:sz w:val="32"/>
          <w:szCs w:val="32"/>
        </w:rPr>
        <w:t>2024年5月2日，核查</w:t>
      </w:r>
      <w:r>
        <w:rPr>
          <w:rFonts w:hint="eastAsia" w:ascii="Times New Roman" w:hAnsi="Times New Roman" w:eastAsia="仿宋_GB2312"/>
          <w:sz w:val="32"/>
          <w:szCs w:val="32"/>
        </w:rPr>
        <w:t>组最终</w:t>
      </w:r>
      <w:r>
        <w:rPr>
          <w:rFonts w:ascii="Times New Roman" w:hAnsi="Times New Roman" w:eastAsia="仿宋_GB2312"/>
          <w:sz w:val="32"/>
          <w:szCs w:val="32"/>
        </w:rPr>
        <w:t>认定举报属实。</w:t>
      </w:r>
    </w:p>
    <w:p w14:paraId="07E3930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2024年5月13日，行唐县人民政府依据《中华人民共和国安全生产法》《生产安全事故报告和调查处理条例》等法律法规，成立了由县应急管理局、畜牧工作总站、公安局、总工会和上方镇人民政府等单位参加的 “行唐县范家佐奶牛养殖场一般机械伤害事故调查组”（以下简称事故调查组），并聘请有关专家参与调查。行唐县纪委监委同步成立追责问责组，依规依纪依法对有关责任单位和责任人开展调查。</w:t>
      </w:r>
    </w:p>
    <w:p w14:paraId="07E39310">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事故调查组按照“四不放过”和“科学严谨、依法依规、实事求是、注重实效”的原则，通过现场勘查、查阅资料、调查询问、综合分析等，查明了事故发生的经过、原因、人员伤亡、直接经济损失等情况，认定了事故性质，提出了对有关责任单位及人员处理建议，针对事故暴露出的问题提出了事故防范措施和整改建议。</w:t>
      </w:r>
    </w:p>
    <w:p w14:paraId="07E39311">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经调查认定，这是一起因安全管理不到位、生产设备安全防护装置缺失、作业人员安全意识淡薄导致的一般生产安全责任事故，存在事故迟报</w:t>
      </w:r>
      <w:r>
        <w:rPr>
          <w:rFonts w:hint="eastAsia" w:ascii="Times New Roman" w:hAnsi="Times New Roman" w:eastAsia="仿宋_GB2312"/>
          <w:sz w:val="32"/>
          <w:szCs w:val="32"/>
        </w:rPr>
        <w:t>及瞒报</w:t>
      </w:r>
      <w:r>
        <w:rPr>
          <w:rFonts w:ascii="Times New Roman" w:hAnsi="Times New Roman" w:eastAsia="仿宋_GB2312"/>
          <w:sz w:val="32"/>
          <w:szCs w:val="32"/>
        </w:rPr>
        <w:t>情节。</w:t>
      </w:r>
    </w:p>
    <w:p w14:paraId="07E39312">
      <w:pPr>
        <w:spacing w:line="560" w:lineRule="exact"/>
        <w:ind w:firstLine="640" w:firstLineChars="200"/>
        <w:outlineLvl w:val="0"/>
        <w:rPr>
          <w:rFonts w:ascii="Times New Roman" w:hAnsi="Times New Roman" w:eastAsia="黑体"/>
          <w:sz w:val="32"/>
          <w:szCs w:val="32"/>
        </w:rPr>
      </w:pPr>
      <w:bookmarkStart w:id="0" w:name="_Toc153353280"/>
      <w:bookmarkStart w:id="1" w:name="_Toc184391735"/>
      <w:r>
        <w:rPr>
          <w:rFonts w:ascii="Times New Roman" w:hAnsi="Times New Roman" w:eastAsia="黑体"/>
          <w:sz w:val="32"/>
          <w:szCs w:val="32"/>
        </w:rPr>
        <w:t>一、事故基本情况</w:t>
      </w:r>
      <w:bookmarkEnd w:id="0"/>
      <w:bookmarkEnd w:id="1"/>
      <w:r>
        <w:rPr>
          <w:rFonts w:ascii="Times New Roman" w:hAnsi="Times New Roman" w:eastAsia="黑体"/>
          <w:sz w:val="32"/>
          <w:szCs w:val="32"/>
        </w:rPr>
        <w:t xml:space="preserve"> </w:t>
      </w:r>
    </w:p>
    <w:p w14:paraId="07E39313">
      <w:pPr>
        <w:adjustRightInd w:val="0"/>
        <w:spacing w:line="560" w:lineRule="exact"/>
        <w:ind w:firstLine="640" w:firstLineChars="200"/>
        <w:outlineLvl w:val="1"/>
        <w:rPr>
          <w:rFonts w:ascii="Times New Roman" w:hAnsi="Times New Roman" w:eastAsia="楷体_GB2312"/>
          <w:b/>
          <w:bCs/>
          <w:sz w:val="32"/>
          <w:szCs w:val="32"/>
        </w:rPr>
      </w:pPr>
      <w:bookmarkStart w:id="2" w:name="_Toc184391736"/>
      <w:bookmarkStart w:id="3" w:name="_Toc153353281"/>
      <w:r>
        <w:rPr>
          <w:rFonts w:ascii="Times New Roman" w:hAnsi="Times New Roman" w:eastAsia="楷体_GB2312"/>
          <w:b/>
          <w:bCs/>
          <w:sz w:val="32"/>
          <w:szCs w:val="32"/>
        </w:rPr>
        <w:t>（一）事故发生单位概况</w:t>
      </w:r>
      <w:bookmarkEnd w:id="2"/>
      <w:bookmarkEnd w:id="3"/>
    </w:p>
    <w:p w14:paraId="07E39314">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行唐县范家佐奶牛养殖场（以下简称范家佐养殖场），统一社会信用代码92130125MA08HYBG03，成立于2009年5月7日，为个体工商户，经营者范</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坤，位于行唐县上方镇，经营范围为奶牛养殖。该企业设有饲养部、护理部、奶厅、犊牛等管理部门，从业人员50余人，养殖奶牛2000头，日产生牛乳30吨。范家佐养殖场地理位置示意见图1、图2。</w:t>
      </w:r>
    </w:p>
    <w:p w14:paraId="075588D7">
      <w:pPr>
        <w:jc w:val="center"/>
        <w:rPr>
          <w:rFonts w:ascii="Times New Roman" w:hAnsi="Times New Roman"/>
        </w:rPr>
      </w:pPr>
      <w:r>
        <w:rPr>
          <w:rFonts w:ascii="Times New Roman" w:hAnsi="Times New Roman"/>
        </w:rPr>
        <w:drawing>
          <wp:inline distT="0" distB="0" distL="0" distR="0">
            <wp:extent cx="2561590" cy="1903730"/>
            <wp:effectExtent l="0" t="0" r="0" b="127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2564473" cy="1906028"/>
                    </a:xfrm>
                    <a:prstGeom prst="rect">
                      <a:avLst/>
                    </a:prstGeom>
                  </pic:spPr>
                </pic:pic>
              </a:graphicData>
            </a:graphic>
          </wp:inline>
        </w:drawing>
      </w:r>
      <w:r>
        <w:rPr>
          <w:rFonts w:ascii="Times New Roman" w:hAnsi="Times New Roman"/>
        </w:rPr>
        <w:t xml:space="preserve"> </w:t>
      </w:r>
      <w:r>
        <w:rPr>
          <w:rFonts w:ascii="Times New Roman" w:hAnsi="Times New Roman"/>
        </w:rPr>
        <w:drawing>
          <wp:inline distT="0" distB="0" distL="0" distR="0">
            <wp:extent cx="2595245" cy="1903095"/>
            <wp:effectExtent l="0" t="0" r="0" b="190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7"/>
                    <a:stretch>
                      <a:fillRect/>
                    </a:stretch>
                  </pic:blipFill>
                  <pic:spPr>
                    <a:xfrm>
                      <a:off x="0" y="0"/>
                      <a:ext cx="2611098" cy="1914806"/>
                    </a:xfrm>
                    <a:prstGeom prst="rect">
                      <a:avLst/>
                    </a:prstGeom>
                  </pic:spPr>
                </pic:pic>
              </a:graphicData>
            </a:graphic>
          </wp:inline>
        </w:drawing>
      </w:r>
    </w:p>
    <w:p w14:paraId="0A84C5CD">
      <w:pPr>
        <w:pStyle w:val="2"/>
        <w:ind w:left="0" w:leftChars="0" w:firstLine="560"/>
        <w:rPr>
          <w:rFonts w:ascii="Times New Roman" w:hAnsi="Times New Roman"/>
        </w:rPr>
      </w:pPr>
      <w:r>
        <w:rPr>
          <w:rFonts w:ascii="Times New Roman" w:hAnsi="Times New Roman"/>
          <w:sz w:val="28"/>
          <w:szCs w:val="28"/>
        </w:rPr>
        <w:t>图1 在行唐县域位置示意图      图2 在上方镇的位置示意图</w:t>
      </w:r>
    </w:p>
    <w:p w14:paraId="07E39315">
      <w:pPr>
        <w:adjustRightInd w:val="0"/>
        <w:spacing w:line="560" w:lineRule="exact"/>
        <w:ind w:firstLine="640" w:firstLineChars="200"/>
        <w:outlineLvl w:val="1"/>
        <w:rPr>
          <w:rFonts w:ascii="Times New Roman" w:hAnsi="Times New Roman" w:eastAsia="楷体_GB2312"/>
          <w:b/>
          <w:bCs/>
          <w:sz w:val="32"/>
          <w:szCs w:val="32"/>
        </w:rPr>
      </w:pPr>
      <w:bookmarkStart w:id="4" w:name="_Toc184391737"/>
      <w:r>
        <w:rPr>
          <w:rFonts w:ascii="Times New Roman" w:hAnsi="Times New Roman" w:eastAsia="楷体_GB2312"/>
          <w:b/>
          <w:bCs/>
          <w:sz w:val="32"/>
          <w:szCs w:val="32"/>
        </w:rPr>
        <w:t>（二）事故发生单位安全管理情况</w:t>
      </w:r>
      <w:bookmarkEnd w:id="4"/>
    </w:p>
    <w:p w14:paraId="07E39316">
      <w:pPr>
        <w:spacing w:line="560" w:lineRule="exact"/>
        <w:ind w:firstLine="640" w:firstLineChars="200"/>
        <w:rPr>
          <w:rFonts w:ascii="Times New Roman" w:hAnsi="Times New Roman" w:eastAsia="仿宋_GB2312"/>
          <w:b/>
          <w:sz w:val="32"/>
          <w:szCs w:val="32"/>
        </w:rPr>
      </w:pPr>
      <w:r>
        <w:rPr>
          <w:rFonts w:ascii="Times New Roman" w:hAnsi="Times New Roman" w:eastAsia="仿宋_GB2312"/>
          <w:b/>
          <w:sz w:val="32"/>
          <w:szCs w:val="32"/>
        </w:rPr>
        <w:t>1.事故相关的生产工艺流程、部位及现场管理等情况</w:t>
      </w:r>
    </w:p>
    <w:p w14:paraId="07E39317">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范家佐养殖场的奶牛养殖主要有日粮配制、饲养管理、卫生与防疫、挤奶、粪便及废弃物处理等日常作业活动，日粮配制由饲养员在拌料车间进行。日粮配制的主体设备为拌料机，其运行期间会从放料口、顶部开口等部位漏出少量草料等原料，由饲养员定期清理。该起事故发生于饲养员对拌料机周边地面进行清理期间。</w:t>
      </w:r>
    </w:p>
    <w:p w14:paraId="07E39318">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该养殖场的饲养员归饲养部管理，另设维修工1名，均由养殖厂负责人直接管理。饲养员的工作内容除日粮配制外，还包括岗位设备的日常检查及润滑、清理等维护工作；维修工负责拌料机等生产设备设施的检修工作。</w:t>
      </w:r>
    </w:p>
    <w:p w14:paraId="2C3A5FAF">
      <w:pPr>
        <w:spacing w:line="560" w:lineRule="exact"/>
        <w:ind w:firstLine="640" w:firstLineChars="200"/>
        <w:rPr>
          <w:rFonts w:ascii="Times New Roman" w:hAnsi="Times New Roman" w:eastAsia="仿宋_GB2312"/>
          <w:b/>
          <w:sz w:val="32"/>
          <w:szCs w:val="32"/>
        </w:rPr>
      </w:pPr>
      <w:r>
        <w:rPr>
          <w:rFonts w:ascii="Times New Roman" w:hAnsi="Times New Roman" w:eastAsia="仿宋_GB2312"/>
          <w:b/>
          <w:sz w:val="32"/>
          <w:szCs w:val="32"/>
        </w:rPr>
        <w:t>2.员工教育培训情况</w:t>
      </w:r>
    </w:p>
    <w:p w14:paraId="71A819CB">
      <w:pPr>
        <w:spacing w:line="560" w:lineRule="exact"/>
        <w:ind w:firstLine="640" w:firstLineChars="200"/>
        <w:rPr>
          <w:rFonts w:ascii="Times New Roman" w:hAnsi="Times New Roman" w:eastAsia="仿宋_GB2312"/>
          <w:b/>
          <w:sz w:val="32"/>
          <w:szCs w:val="32"/>
        </w:rPr>
      </w:pPr>
      <w:r>
        <w:rPr>
          <w:rFonts w:ascii="Times New Roman" w:hAnsi="Times New Roman" w:eastAsia="仿宋_GB2312"/>
          <w:sz w:val="32"/>
          <w:szCs w:val="32"/>
        </w:rPr>
        <w:t>范家佐养殖场在新员工入职时，由部门负责人进行简单的口头培训后即上岗作业，未开展日常安全教育培训。</w:t>
      </w:r>
    </w:p>
    <w:p w14:paraId="07E3931B">
      <w:pPr>
        <w:spacing w:line="560" w:lineRule="exact"/>
        <w:ind w:firstLine="640" w:firstLineChars="200"/>
        <w:rPr>
          <w:rFonts w:ascii="Times New Roman" w:hAnsi="Times New Roman" w:eastAsia="仿宋_GB2312"/>
          <w:b/>
          <w:sz w:val="32"/>
          <w:szCs w:val="32"/>
        </w:rPr>
      </w:pPr>
      <w:r>
        <w:rPr>
          <w:rFonts w:ascii="Times New Roman" w:hAnsi="Times New Roman" w:eastAsia="仿宋_GB2312"/>
          <w:b/>
          <w:sz w:val="32"/>
          <w:szCs w:val="32"/>
        </w:rPr>
        <w:t>3.安全管理机构设置、安全管理制度建立情况</w:t>
      </w:r>
    </w:p>
    <w:p w14:paraId="07E3931C">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范家佐养殖场未配备专职或者兼职的安全管理人员，未建立安全检查、设备设施检查维修安全管理制度，未制定饲养员岗位安全生产责任制度及安全操作规程。</w:t>
      </w:r>
    </w:p>
    <w:p w14:paraId="07E3931F">
      <w:pPr>
        <w:adjustRightInd w:val="0"/>
        <w:spacing w:line="560" w:lineRule="exact"/>
        <w:ind w:firstLine="640" w:firstLineChars="200"/>
        <w:outlineLvl w:val="1"/>
        <w:rPr>
          <w:rFonts w:ascii="Times New Roman" w:hAnsi="Times New Roman" w:eastAsia="楷体_GB2312"/>
          <w:b/>
          <w:bCs/>
          <w:sz w:val="32"/>
          <w:szCs w:val="32"/>
        </w:rPr>
      </w:pPr>
      <w:bookmarkStart w:id="5" w:name="_Toc184391738"/>
      <w:bookmarkStart w:id="6" w:name="_Toc153353282"/>
      <w:r>
        <w:rPr>
          <w:rFonts w:ascii="Times New Roman" w:hAnsi="Times New Roman" w:eastAsia="楷体_GB2312"/>
          <w:b/>
          <w:bCs/>
          <w:sz w:val="32"/>
          <w:szCs w:val="32"/>
        </w:rPr>
        <w:t>（三）事故发生经过</w:t>
      </w:r>
      <w:bookmarkEnd w:id="5"/>
      <w:bookmarkEnd w:id="6"/>
    </w:p>
    <w:p w14:paraId="07E39320">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2023年12月17日8时28分，范家佐养殖场拌料车间的2号拌料机处于运转状态，饲养员顾</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岗身着长款</w:t>
      </w:r>
      <w:r>
        <w:rPr>
          <w:rFonts w:hint="eastAsia" w:ascii="Times New Roman" w:hAnsi="Times New Roman" w:eastAsia="仿宋_GB2312"/>
          <w:sz w:val="32"/>
          <w:szCs w:val="32"/>
        </w:rPr>
        <w:t>工作服</w:t>
      </w:r>
      <w:r>
        <w:rPr>
          <w:rFonts w:ascii="Times New Roman" w:hAnsi="Times New Roman" w:eastAsia="仿宋_GB2312"/>
          <w:sz w:val="32"/>
          <w:szCs w:val="32"/>
        </w:rPr>
        <w:t>、手持塑料锹进入拌料机设备坑内清理地面上的积料；8时33分，顾</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岗在2号拌料机主电机传动轴与设备坑侧墙之间清理时，其</w:t>
      </w:r>
      <w:r>
        <w:rPr>
          <w:rFonts w:hint="eastAsia" w:ascii="Times New Roman" w:hAnsi="Times New Roman" w:eastAsia="仿宋_GB2312"/>
          <w:sz w:val="32"/>
          <w:szCs w:val="32"/>
        </w:rPr>
        <w:t>长款</w:t>
      </w:r>
      <w:r>
        <w:rPr>
          <w:rFonts w:ascii="Times New Roman" w:hAnsi="Times New Roman" w:eastAsia="仿宋_GB2312"/>
          <w:sz w:val="32"/>
          <w:szCs w:val="32"/>
        </w:rPr>
        <w:t>工作服被联轴器缠绕，之后整个身体随轴旋转并反复撞击地面及侧墙，造成头、胸及腰多发性骨折、右上肢及双下肢严重撕裂，当场死亡；8时34分，拌料机因超负荷保护装置启动而自动停机。</w:t>
      </w:r>
      <w:bookmarkStart w:id="7" w:name="_Toc153353283"/>
    </w:p>
    <w:p w14:paraId="07E39321">
      <w:pPr>
        <w:adjustRightInd w:val="0"/>
        <w:spacing w:line="560" w:lineRule="exact"/>
        <w:ind w:firstLine="640" w:firstLineChars="200"/>
        <w:outlineLvl w:val="1"/>
        <w:rPr>
          <w:rFonts w:ascii="Times New Roman" w:hAnsi="Times New Roman" w:eastAsia="楷体_GB2312"/>
          <w:b/>
          <w:bCs/>
          <w:sz w:val="32"/>
          <w:szCs w:val="32"/>
        </w:rPr>
      </w:pPr>
      <w:bookmarkStart w:id="8" w:name="_Toc184391739"/>
      <w:r>
        <w:rPr>
          <w:rFonts w:ascii="Times New Roman" w:hAnsi="Times New Roman" w:eastAsia="楷体_GB2312"/>
          <w:b/>
          <w:bCs/>
          <w:sz w:val="32"/>
          <w:szCs w:val="32"/>
        </w:rPr>
        <w:t>（四）</w:t>
      </w:r>
      <w:bookmarkEnd w:id="7"/>
      <w:r>
        <w:rPr>
          <w:rFonts w:ascii="Times New Roman" w:hAnsi="Times New Roman" w:eastAsia="楷体_GB2312"/>
          <w:b/>
          <w:bCs/>
          <w:sz w:val="32"/>
          <w:szCs w:val="32"/>
        </w:rPr>
        <w:t>事故现场情况</w:t>
      </w:r>
      <w:bookmarkEnd w:id="8"/>
    </w:p>
    <w:p w14:paraId="07E39322">
      <w:pPr>
        <w:spacing w:line="560" w:lineRule="exact"/>
        <w:ind w:firstLine="640" w:firstLineChars="200"/>
        <w:rPr>
          <w:rFonts w:ascii="Times New Roman" w:hAnsi="Times New Roman" w:eastAsia="仿宋_GB2312"/>
          <w:sz w:val="32"/>
          <w:szCs w:val="32"/>
        </w:rPr>
      </w:pPr>
      <w:bookmarkStart w:id="9" w:name="_Toc153353284"/>
      <w:r>
        <w:rPr>
          <w:rFonts w:ascii="Times New Roman" w:hAnsi="Times New Roman" w:eastAsia="仿宋_GB2312"/>
          <w:sz w:val="32"/>
          <w:szCs w:val="32"/>
        </w:rPr>
        <w:t>涉事车间共有2台同型号拌料机，设备类型为固定安装的双轴卧式螺带全混合日粮制备机，于2014年8月由设备生产厂家安装调试完成后投用，投用时防护装置齐全。经查，事故发生时，2台拌料机主电机传动用十字万向节联轴器的防护罩已长期缺失，缺失原因推断为运行中损坏或维护、检修后未回装。拌料机设备安装区域的平面布置示意见图3。</w:t>
      </w:r>
    </w:p>
    <w:p w14:paraId="07E39323">
      <w:pPr>
        <w:jc w:val="center"/>
        <w:rPr>
          <w:rFonts w:ascii="Times New Roman" w:hAnsi="Times New Roman" w:eastAsia="仿宋_GB2312"/>
          <w:sz w:val="32"/>
          <w:szCs w:val="32"/>
        </w:rPr>
      </w:pPr>
      <w:r>
        <w:rPr>
          <w:rFonts w:ascii="Times New Roman" w:hAnsi="Times New Roman"/>
        </w:rPr>
        <w:object>
          <v:shape id="_x0000_i1025" o:spt="75" type="#_x0000_t75" style="height:229.65pt;width:262.35pt;" o:ole="t" filled="f" o:preferrelative="t" stroked="f" coordsize="21600,21600">
            <v:path/>
            <v:fill on="f" focussize="0,0"/>
            <v:stroke on="f" joinstyle="miter"/>
            <v:imagedata r:id="rId9" cropright="5805f" o:title=""/>
            <o:lock v:ext="edit" aspectratio="t"/>
            <w10:wrap type="none"/>
            <w10:anchorlock/>
          </v:shape>
          <o:OLEObject Type="Embed" ProgID="Visio.Drawing.15" ShapeID="_x0000_i1025" DrawAspect="Content" ObjectID="_1468075725" r:id="rId8">
            <o:LockedField>false</o:LockedField>
          </o:OLEObject>
        </w:object>
      </w:r>
    </w:p>
    <w:p w14:paraId="07E39324">
      <w:pPr>
        <w:jc w:val="center"/>
        <w:rPr>
          <w:rFonts w:ascii="Times New Roman" w:hAnsi="Times New Roman"/>
          <w:sz w:val="28"/>
          <w:szCs w:val="28"/>
        </w:rPr>
      </w:pPr>
      <w:r>
        <w:rPr>
          <w:rFonts w:ascii="Times New Roman" w:hAnsi="Times New Roman"/>
          <w:sz w:val="28"/>
          <w:szCs w:val="28"/>
        </w:rPr>
        <w:t>图3 事发的拌料机设备区域平面布置示意图</w:t>
      </w:r>
    </w:p>
    <w:p w14:paraId="07E39326">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涉事设备为2号拌料机，由搅拌料仓主体及驱动电机两部分组成，驱动电机的动力通过十字万向节传动轴传输给搅拌料仓。该十字万向节传动轴长约0.8米，距地面高约0.4米，距设备坑侧墙约0.8米，节叉十字头为裸露状态，</w:t>
      </w:r>
      <w:r>
        <w:rPr>
          <w:rFonts w:hint="eastAsia" w:ascii="Times New Roman" w:hAnsi="Times New Roman" w:eastAsia="仿宋_GB2312"/>
          <w:sz w:val="32"/>
          <w:szCs w:val="32"/>
        </w:rPr>
        <w:t>无</w:t>
      </w:r>
      <w:r>
        <w:rPr>
          <w:rFonts w:ascii="Times New Roman" w:hAnsi="Times New Roman" w:eastAsia="仿宋_GB2312"/>
          <w:sz w:val="32"/>
          <w:szCs w:val="32"/>
        </w:rPr>
        <w:t>防护</w:t>
      </w:r>
      <w:r>
        <w:rPr>
          <w:rFonts w:hint="eastAsia" w:ascii="Times New Roman" w:hAnsi="Times New Roman" w:eastAsia="仿宋_GB2312"/>
          <w:sz w:val="32"/>
          <w:szCs w:val="32"/>
        </w:rPr>
        <w:t>装置</w:t>
      </w:r>
      <w:r>
        <w:rPr>
          <w:rFonts w:ascii="Times New Roman" w:hAnsi="Times New Roman" w:eastAsia="仿宋_GB2312"/>
          <w:sz w:val="32"/>
          <w:szCs w:val="32"/>
        </w:rPr>
        <w:t>。在事发现场，传动轴电动机一侧与节叉相对的地面与侧墙有明显的碰撞、摩擦痕迹。十字万向节传动轴设置情况见图4、图5。</w:t>
      </w:r>
    </w:p>
    <w:p w14:paraId="07E39327">
      <w:pPr>
        <w:rPr>
          <w:rFonts w:ascii="Times New Roman" w:hAnsi="Times New Roman" w:eastAsia="仿宋_GB2312"/>
          <w:sz w:val="32"/>
          <w:szCs w:val="32"/>
        </w:rPr>
      </w:pPr>
      <w:r>
        <w:rPr>
          <w:rFonts w:ascii="Times New Roman" w:hAnsi="Times New Roman" w:eastAsia="仿宋_GB2312"/>
          <w:sz w:val="32"/>
          <w:szCs w:val="32"/>
        </w:rPr>
        <w:drawing>
          <wp:inline distT="0" distB="0" distL="0" distR="0">
            <wp:extent cx="2699385" cy="1749425"/>
            <wp:effectExtent l="0" t="0" r="5715" b="3175"/>
            <wp:docPr id="6" name="图片 6" descr="F:\onedrive\专家验收用\事故调查\行唐 养殖\修正两张图片\轴正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F:\onedrive\专家验收用\事故调查\行唐 养殖\修正两张图片\轴正面.jpg"/>
                    <pic:cNvPicPr>
                      <a:picLocks noChangeAspect="1" noChangeArrowheads="1"/>
                    </pic:cNvPicPr>
                  </pic:nvPicPr>
                  <pic:blipFill>
                    <a:blip r:embed="rId10" cstate="print">
                      <a:extLst>
                        <a:ext uri="{BEBA8EAE-BF5A-486C-A8C5-ECC9F3942E4B}">
                          <a14:imgProps xmlns:a14="http://schemas.microsoft.com/office/drawing/2010/main">
                            <a14:imgLayer r:embed="rId11">
                              <a14:imgEffect>
                                <a14:brightnessContrast bright="60000"/>
                              </a14:imgEffect>
                            </a14:imgLayer>
                          </a14:imgProps>
                        </a:ext>
                        <a:ext uri="{28A0092B-C50C-407E-A947-70E740481C1C}">
                          <a14:useLocalDpi xmlns:a14="http://schemas.microsoft.com/office/drawing/2010/main" val="0"/>
                        </a:ext>
                      </a:extLst>
                    </a:blip>
                    <a:srcRect l="36505" t="24864" r="17855" b="22200"/>
                    <a:stretch>
                      <a:fillRect/>
                    </a:stretch>
                  </pic:blipFill>
                  <pic:spPr>
                    <a:xfrm rot="10800000" flipV="1">
                      <a:off x="0" y="0"/>
                      <a:ext cx="2700000" cy="1749600"/>
                    </a:xfrm>
                    <a:prstGeom prst="rect">
                      <a:avLst/>
                    </a:prstGeom>
                    <a:noFill/>
                    <a:ln>
                      <a:noFill/>
                    </a:ln>
                  </pic:spPr>
                </pic:pic>
              </a:graphicData>
            </a:graphic>
          </wp:inline>
        </w:drawing>
      </w:r>
      <w:r>
        <w:rPr>
          <w:rFonts w:ascii="Times New Roman" w:hAnsi="Times New Roman" w:eastAsia="仿宋_GB2312"/>
          <w:sz w:val="32"/>
          <w:szCs w:val="32"/>
        </w:rPr>
        <w:t xml:space="preserve"> </w:t>
      </w:r>
      <w:r>
        <w:rPr>
          <w:rFonts w:ascii="Times New Roman" w:hAnsi="Times New Roman"/>
        </w:rPr>
        <w:drawing>
          <wp:inline distT="0" distB="0" distL="0" distR="0">
            <wp:extent cx="2698750" cy="1800225"/>
            <wp:effectExtent l="0" t="0" r="6350" b="0"/>
            <wp:docPr id="27" name="图片 27" descr="F:\onedrive\专家验收用\事故调查\行唐 养殖\修正两张图片\轴向.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F:\onedrive\专家验收用\事故调查\行唐 养殖\修正两张图片\轴向.jpg"/>
                    <pic:cNvPicPr>
                      <a:picLocks noChangeAspect="1" noChangeArrowheads="1"/>
                    </pic:cNvPicPr>
                  </pic:nvPicPr>
                  <pic:blipFill>
                    <a:blip r:embed="rId12" cstate="print">
                      <a:extLst>
                        <a:ext uri="{28A0092B-C50C-407E-A947-70E740481C1C}">
                          <a14:useLocalDpi xmlns:a14="http://schemas.microsoft.com/office/drawing/2010/main" val="0"/>
                        </a:ext>
                      </a:extLst>
                    </a:blip>
                    <a:srcRect l="23896" t="21608" r="25516" b="31852"/>
                    <a:stretch>
                      <a:fillRect/>
                    </a:stretch>
                  </pic:blipFill>
                  <pic:spPr>
                    <a:xfrm>
                      <a:off x="0" y="0"/>
                      <a:ext cx="2700000" cy="1801036"/>
                    </a:xfrm>
                    <a:prstGeom prst="rect">
                      <a:avLst/>
                    </a:prstGeom>
                    <a:noFill/>
                    <a:ln>
                      <a:noFill/>
                    </a:ln>
                  </pic:spPr>
                </pic:pic>
              </a:graphicData>
            </a:graphic>
          </wp:inline>
        </w:drawing>
      </w:r>
    </w:p>
    <w:p w14:paraId="07E39328">
      <w:pPr>
        <w:spacing w:line="520" w:lineRule="exact"/>
        <w:ind w:firstLine="840" w:firstLineChars="300"/>
        <w:rPr>
          <w:rFonts w:ascii="Times New Roman" w:hAnsi="Times New Roman" w:eastAsia="仿宋_GB2312"/>
          <w:sz w:val="32"/>
          <w:szCs w:val="32"/>
        </w:rPr>
      </w:pPr>
      <w:r>
        <w:rPr>
          <w:rFonts w:ascii="Times New Roman" w:hAnsi="Times New Roman"/>
          <w:sz w:val="28"/>
          <w:szCs w:val="28"/>
        </w:rPr>
        <w:t>图4 传动轴侧面                    图5 传动轴正面</w:t>
      </w:r>
    </w:p>
    <w:p w14:paraId="07E39329">
      <w:pPr>
        <w:adjustRightInd w:val="0"/>
        <w:spacing w:line="560" w:lineRule="exact"/>
        <w:ind w:firstLine="640" w:firstLineChars="200"/>
        <w:outlineLvl w:val="1"/>
        <w:rPr>
          <w:rFonts w:ascii="Times New Roman" w:hAnsi="Times New Roman" w:eastAsia="楷体_GB2312"/>
          <w:b/>
          <w:bCs/>
          <w:sz w:val="32"/>
          <w:szCs w:val="32"/>
        </w:rPr>
      </w:pPr>
      <w:bookmarkStart w:id="10" w:name="_Toc184391740"/>
      <w:r>
        <w:rPr>
          <w:rFonts w:ascii="Times New Roman" w:hAnsi="Times New Roman" w:eastAsia="楷体_GB2312"/>
          <w:b/>
          <w:bCs/>
          <w:sz w:val="32"/>
          <w:szCs w:val="32"/>
        </w:rPr>
        <w:t>（五）人员伤亡和直接经济损失情况</w:t>
      </w:r>
      <w:bookmarkEnd w:id="9"/>
      <w:bookmarkEnd w:id="10"/>
      <w:r>
        <w:rPr>
          <w:rFonts w:ascii="Times New Roman" w:hAnsi="Times New Roman" w:eastAsia="楷体_GB2312"/>
          <w:b/>
          <w:bCs/>
          <w:sz w:val="32"/>
          <w:szCs w:val="32"/>
        </w:rPr>
        <w:t xml:space="preserve"> </w:t>
      </w:r>
    </w:p>
    <w:p w14:paraId="07E3932A">
      <w:pPr>
        <w:spacing w:line="560" w:lineRule="exact"/>
        <w:ind w:firstLine="640" w:firstLineChars="200"/>
        <w:rPr>
          <w:rFonts w:ascii="Times New Roman" w:hAnsi="Times New Roman" w:eastAsia="仿宋"/>
          <w:sz w:val="32"/>
          <w:szCs w:val="32"/>
        </w:rPr>
      </w:pPr>
      <w:r>
        <w:rPr>
          <w:rFonts w:ascii="Times New Roman" w:hAnsi="Times New Roman" w:eastAsia="仿宋_GB2312"/>
          <w:sz w:val="32"/>
          <w:szCs w:val="32"/>
        </w:rPr>
        <w:t>顾</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岗，男，44岁，行唐县上方镇范家佐村人，范家佐养殖场员工，在该起事故中死亡。该起事故造成直接经济损失约160万元。</w:t>
      </w:r>
    </w:p>
    <w:p w14:paraId="07E3932B">
      <w:pPr>
        <w:spacing w:line="560" w:lineRule="exact"/>
        <w:ind w:firstLine="640" w:firstLineChars="200"/>
        <w:outlineLvl w:val="0"/>
        <w:rPr>
          <w:rFonts w:ascii="Times New Roman" w:hAnsi="Times New Roman" w:eastAsia="黑体"/>
          <w:sz w:val="32"/>
          <w:szCs w:val="32"/>
        </w:rPr>
      </w:pPr>
      <w:bookmarkStart w:id="11" w:name="_Toc153353286"/>
      <w:bookmarkStart w:id="12" w:name="_Toc184391741"/>
      <w:r>
        <w:rPr>
          <w:rFonts w:ascii="Times New Roman" w:hAnsi="Times New Roman" w:eastAsia="黑体"/>
          <w:sz w:val="32"/>
          <w:szCs w:val="32"/>
        </w:rPr>
        <w:t>二、事故应急处置及评估情况</w:t>
      </w:r>
      <w:bookmarkEnd w:id="11"/>
      <w:bookmarkEnd w:id="12"/>
      <w:r>
        <w:rPr>
          <w:rFonts w:ascii="Times New Roman" w:hAnsi="Times New Roman" w:eastAsia="黑体"/>
          <w:sz w:val="32"/>
          <w:szCs w:val="32"/>
        </w:rPr>
        <w:t xml:space="preserve"> </w:t>
      </w:r>
    </w:p>
    <w:p w14:paraId="07E3932C">
      <w:pPr>
        <w:adjustRightInd w:val="0"/>
        <w:spacing w:line="560" w:lineRule="exact"/>
        <w:ind w:firstLine="640" w:firstLineChars="200"/>
        <w:outlineLvl w:val="1"/>
        <w:rPr>
          <w:rFonts w:ascii="Times New Roman" w:hAnsi="Times New Roman" w:eastAsia="楷体_GB2312"/>
          <w:b/>
          <w:bCs/>
          <w:sz w:val="32"/>
          <w:szCs w:val="32"/>
        </w:rPr>
      </w:pPr>
      <w:bookmarkStart w:id="13" w:name="_Toc153353287"/>
      <w:bookmarkStart w:id="14" w:name="_Toc184391742"/>
      <w:r>
        <w:rPr>
          <w:rFonts w:ascii="Times New Roman" w:hAnsi="Times New Roman" w:eastAsia="楷体_GB2312"/>
          <w:b/>
          <w:bCs/>
          <w:sz w:val="32"/>
          <w:szCs w:val="32"/>
        </w:rPr>
        <w:t>（一）事故信息</w:t>
      </w:r>
      <w:r>
        <w:rPr>
          <w:rFonts w:hint="eastAsia" w:ascii="Times New Roman" w:hAnsi="Times New Roman" w:eastAsia="楷体_GB2312"/>
          <w:b/>
          <w:bCs/>
          <w:sz w:val="32"/>
          <w:szCs w:val="32"/>
        </w:rPr>
        <w:t>报告</w:t>
      </w:r>
      <w:r>
        <w:rPr>
          <w:rFonts w:ascii="Times New Roman" w:hAnsi="Times New Roman" w:eastAsia="楷体_GB2312"/>
          <w:b/>
          <w:bCs/>
          <w:sz w:val="32"/>
          <w:szCs w:val="32"/>
        </w:rPr>
        <w:t>情况</w:t>
      </w:r>
      <w:bookmarkEnd w:id="13"/>
      <w:bookmarkEnd w:id="14"/>
    </w:p>
    <w:p w14:paraId="07E3932D">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2023年12月17日8时36分，饲养员肖</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民进入事发车间后发现事故发生，立即电话告知了维修工顾</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会（系顾</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岗的哥哥），与顾</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会</w:t>
      </w:r>
      <w:r>
        <w:rPr>
          <w:rFonts w:hint="eastAsia" w:ascii="Times New Roman" w:hAnsi="Times New Roman" w:eastAsia="仿宋_GB2312"/>
          <w:sz w:val="32"/>
          <w:szCs w:val="32"/>
        </w:rPr>
        <w:t>一同</w:t>
      </w:r>
      <w:r>
        <w:rPr>
          <w:rFonts w:ascii="Times New Roman" w:hAnsi="Times New Roman" w:eastAsia="仿宋_GB2312"/>
          <w:sz w:val="32"/>
          <w:szCs w:val="32"/>
        </w:rPr>
        <w:t>工作的范家佐养殖场负责人范</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坤同时得知事故发生。范</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坤随即前往现场</w:t>
      </w:r>
      <w:r>
        <w:rPr>
          <w:rFonts w:hint="eastAsia" w:ascii="Times New Roman" w:hAnsi="Times New Roman" w:eastAsia="仿宋_GB2312"/>
          <w:sz w:val="32"/>
          <w:szCs w:val="32"/>
        </w:rPr>
        <w:t>查看，之后</w:t>
      </w:r>
      <w:r>
        <w:rPr>
          <w:rFonts w:ascii="Times New Roman" w:hAnsi="Times New Roman" w:eastAsia="仿宋_GB2312"/>
          <w:sz w:val="32"/>
          <w:szCs w:val="32"/>
        </w:rPr>
        <w:t>组织人员开展事故救援、报告，并电话告知了顾</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岗家属。</w:t>
      </w:r>
    </w:p>
    <w:p w14:paraId="07E3932E">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10时39分，范家佐养殖场内工人张</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伟拨打“110” 报告了事故情况；11时25分，上方镇派出所民警到达现场，经调查后排除了刑事案件。</w:t>
      </w:r>
    </w:p>
    <w:p w14:paraId="07E3932F">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11时12分，顾</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会拨打了“120”急救电话；11时34分，“120”急救人员到达现场。</w:t>
      </w:r>
    </w:p>
    <w:p w14:paraId="440B5C19">
      <w:pPr>
        <w:adjustRightInd w:val="0"/>
        <w:spacing w:line="560" w:lineRule="exact"/>
        <w:ind w:firstLine="640" w:firstLineChars="200"/>
        <w:outlineLvl w:val="1"/>
        <w:rPr>
          <w:rFonts w:ascii="Times New Roman" w:hAnsi="Times New Roman" w:eastAsia="楷体_GB2312"/>
          <w:b/>
          <w:bCs/>
          <w:sz w:val="32"/>
          <w:szCs w:val="32"/>
        </w:rPr>
      </w:pPr>
      <w:r>
        <w:rPr>
          <w:rFonts w:ascii="Times New Roman" w:hAnsi="Times New Roman" w:eastAsia="楷体_GB2312"/>
          <w:b/>
          <w:bCs/>
          <w:sz w:val="32"/>
          <w:szCs w:val="32"/>
        </w:rPr>
        <w:t>（</w:t>
      </w:r>
      <w:r>
        <w:rPr>
          <w:rFonts w:hint="eastAsia" w:ascii="Times New Roman" w:hAnsi="Times New Roman" w:eastAsia="楷体_GB2312"/>
          <w:b/>
          <w:bCs/>
          <w:sz w:val="32"/>
          <w:szCs w:val="32"/>
        </w:rPr>
        <w:t>二</w:t>
      </w:r>
      <w:r>
        <w:rPr>
          <w:rFonts w:ascii="Times New Roman" w:hAnsi="Times New Roman" w:eastAsia="楷体_GB2312"/>
          <w:b/>
          <w:bCs/>
          <w:sz w:val="32"/>
          <w:szCs w:val="32"/>
        </w:rPr>
        <w:t>）</w:t>
      </w:r>
      <w:r>
        <w:rPr>
          <w:rFonts w:hint="eastAsia" w:ascii="Times New Roman" w:hAnsi="Times New Roman" w:eastAsia="楷体_GB2312"/>
          <w:b/>
          <w:bCs/>
          <w:sz w:val="32"/>
          <w:szCs w:val="32"/>
        </w:rPr>
        <w:t>事故信息上报及瞒报有关情况</w:t>
      </w:r>
    </w:p>
    <w:p w14:paraId="5BA215A9">
      <w:pPr>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上方镇派出所于11时42分将事故情况通报至上方镇主管安全生产的上方镇人大主席霍</w:t>
      </w:r>
      <w:r>
        <w:rPr>
          <w:rFonts w:hint="eastAsia" w:ascii="Times New Roman" w:hAnsi="Times New Roman" w:eastAsia="仿宋_GB2312"/>
          <w:sz w:val="32"/>
          <w:szCs w:val="32"/>
          <w:lang w:val="en-US" w:eastAsia="zh-CN"/>
        </w:rPr>
        <w:t>某</w:t>
      </w:r>
      <w:r>
        <w:rPr>
          <w:rFonts w:hint="eastAsia" w:ascii="Times New Roman" w:hAnsi="Times New Roman" w:eastAsia="仿宋_GB2312"/>
          <w:sz w:val="32"/>
          <w:szCs w:val="32"/>
        </w:rPr>
        <w:t>军。经查，霍</w:t>
      </w:r>
      <w:r>
        <w:rPr>
          <w:rFonts w:hint="eastAsia" w:ascii="Times New Roman" w:hAnsi="Times New Roman" w:eastAsia="仿宋_GB2312"/>
          <w:sz w:val="32"/>
          <w:szCs w:val="32"/>
          <w:lang w:val="en-US" w:eastAsia="zh-CN"/>
        </w:rPr>
        <w:t>某</w:t>
      </w:r>
      <w:r>
        <w:rPr>
          <w:rFonts w:hint="eastAsia" w:ascii="Times New Roman" w:hAnsi="Times New Roman" w:eastAsia="仿宋_GB2312"/>
          <w:sz w:val="32"/>
          <w:szCs w:val="32"/>
        </w:rPr>
        <w:t>军当日病重住院，接到事故报告时进行了简单的回应，后未向行唐县应急管理局或其它部门、县政府及镇政府主要领导报告事故情况，霍</w:t>
      </w:r>
      <w:r>
        <w:rPr>
          <w:rFonts w:hint="eastAsia" w:ascii="Times New Roman" w:hAnsi="Times New Roman" w:eastAsia="仿宋_GB2312"/>
          <w:sz w:val="32"/>
          <w:szCs w:val="32"/>
          <w:lang w:val="en-US" w:eastAsia="zh-CN"/>
        </w:rPr>
        <w:t>某</w:t>
      </w:r>
      <w:r>
        <w:rPr>
          <w:rFonts w:hint="eastAsia" w:ascii="Times New Roman" w:hAnsi="Times New Roman" w:eastAsia="仿宋_GB2312"/>
          <w:sz w:val="32"/>
          <w:szCs w:val="32"/>
        </w:rPr>
        <w:t>军瞒报了该起事故。</w:t>
      </w:r>
    </w:p>
    <w:p w14:paraId="07E39331">
      <w:pPr>
        <w:adjustRightInd w:val="0"/>
        <w:spacing w:line="560" w:lineRule="exact"/>
        <w:ind w:firstLine="640" w:firstLineChars="200"/>
        <w:outlineLvl w:val="1"/>
        <w:rPr>
          <w:rFonts w:ascii="Times New Roman" w:hAnsi="Times New Roman" w:eastAsia="楷体_GB2312"/>
          <w:b/>
          <w:bCs/>
          <w:sz w:val="32"/>
          <w:szCs w:val="32"/>
        </w:rPr>
      </w:pPr>
      <w:bookmarkStart w:id="15" w:name="_Toc153353288"/>
      <w:bookmarkStart w:id="16" w:name="_Toc184391743"/>
      <w:r>
        <w:rPr>
          <w:rFonts w:ascii="Times New Roman" w:hAnsi="Times New Roman" w:eastAsia="楷体_GB2312"/>
          <w:b/>
          <w:bCs/>
          <w:sz w:val="32"/>
          <w:szCs w:val="32"/>
        </w:rPr>
        <w:t>（</w:t>
      </w:r>
      <w:r>
        <w:rPr>
          <w:rFonts w:hint="eastAsia" w:ascii="Times New Roman" w:hAnsi="Times New Roman" w:eastAsia="楷体_GB2312"/>
          <w:b/>
          <w:bCs/>
          <w:sz w:val="32"/>
          <w:szCs w:val="32"/>
        </w:rPr>
        <w:t>三</w:t>
      </w:r>
      <w:r>
        <w:rPr>
          <w:rFonts w:ascii="Times New Roman" w:hAnsi="Times New Roman" w:eastAsia="楷体_GB2312"/>
          <w:b/>
          <w:bCs/>
          <w:sz w:val="32"/>
          <w:szCs w:val="32"/>
        </w:rPr>
        <w:t>）</w:t>
      </w:r>
      <w:bookmarkEnd w:id="15"/>
      <w:bookmarkStart w:id="17" w:name="_Toc153353289"/>
      <w:r>
        <w:rPr>
          <w:rFonts w:ascii="Times New Roman" w:hAnsi="Times New Roman" w:eastAsia="楷体_GB2312"/>
          <w:b/>
          <w:bCs/>
          <w:sz w:val="32"/>
          <w:szCs w:val="32"/>
        </w:rPr>
        <w:t>事故现场应急处置</w:t>
      </w:r>
      <w:bookmarkEnd w:id="17"/>
      <w:r>
        <w:rPr>
          <w:rFonts w:ascii="Times New Roman" w:hAnsi="Times New Roman" w:eastAsia="楷体_GB2312"/>
          <w:b/>
          <w:bCs/>
          <w:sz w:val="32"/>
          <w:szCs w:val="32"/>
        </w:rPr>
        <w:t>及医疗救治和善后情况</w:t>
      </w:r>
      <w:bookmarkEnd w:id="16"/>
    </w:p>
    <w:p w14:paraId="4F80CF62">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2023年12月17日8时40分，肖</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民、顾</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会及范</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坤等人到达现场设法施救，发现顾</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岗伤势严重，已无脉搏和呼吸。</w:t>
      </w:r>
    </w:p>
    <w:p w14:paraId="07E39333">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8时47分，顾</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岗被抬出设备坑。之后，现场人员等待顾</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岗家属及“110”“120”到场。“120”急救人员到达现场后，判定顾</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岗已无生命迹象。</w:t>
      </w:r>
    </w:p>
    <w:p w14:paraId="07E39334">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2023年12月18日，范家佐养殖场与顾</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岗家属达成书面谅解协议。</w:t>
      </w:r>
    </w:p>
    <w:p w14:paraId="07E39335">
      <w:pPr>
        <w:adjustRightInd w:val="0"/>
        <w:spacing w:line="560" w:lineRule="exact"/>
        <w:ind w:firstLine="640" w:firstLineChars="200"/>
        <w:outlineLvl w:val="1"/>
        <w:rPr>
          <w:rFonts w:ascii="Times New Roman" w:hAnsi="Times New Roman" w:eastAsia="楷体_GB2312"/>
          <w:b/>
          <w:bCs/>
          <w:sz w:val="32"/>
          <w:szCs w:val="32"/>
        </w:rPr>
      </w:pPr>
      <w:bookmarkStart w:id="18" w:name="_Toc184391744"/>
      <w:bookmarkStart w:id="19" w:name="_Toc153353291"/>
      <w:r>
        <w:rPr>
          <w:rFonts w:ascii="Times New Roman" w:hAnsi="Times New Roman" w:eastAsia="楷体_GB2312"/>
          <w:b/>
          <w:bCs/>
          <w:sz w:val="32"/>
          <w:szCs w:val="32"/>
        </w:rPr>
        <w:t>（</w:t>
      </w:r>
      <w:r>
        <w:rPr>
          <w:rFonts w:hint="eastAsia" w:ascii="Times New Roman" w:hAnsi="Times New Roman" w:eastAsia="楷体_GB2312"/>
          <w:b/>
          <w:bCs/>
          <w:sz w:val="32"/>
          <w:szCs w:val="32"/>
        </w:rPr>
        <w:t>四</w:t>
      </w:r>
      <w:r>
        <w:rPr>
          <w:rFonts w:ascii="Times New Roman" w:hAnsi="Times New Roman" w:eastAsia="楷体_GB2312"/>
          <w:b/>
          <w:bCs/>
          <w:sz w:val="32"/>
          <w:szCs w:val="32"/>
        </w:rPr>
        <w:t>）事故应急处置评估</w:t>
      </w:r>
      <w:bookmarkEnd w:id="18"/>
      <w:bookmarkEnd w:id="19"/>
    </w:p>
    <w:p w14:paraId="07E39336">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事故于2023年12月17日8时33分许发生，于8时36分发现事故发生，在发现事故发生后4分钟，养殖场负责人范</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坤组织员工展开救援，顾</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岗因伤势过重已当场死亡。</w:t>
      </w:r>
    </w:p>
    <w:p w14:paraId="07E39337">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10时39分（事故发生后2小时零3分钟），范家佐养殖场向公安部门报告了事故，属迟报。</w:t>
      </w:r>
    </w:p>
    <w:p w14:paraId="07E39338">
      <w:pPr>
        <w:spacing w:line="560" w:lineRule="exact"/>
        <w:ind w:firstLine="640" w:firstLineChars="200"/>
        <w:outlineLvl w:val="0"/>
        <w:rPr>
          <w:rFonts w:ascii="Times New Roman" w:hAnsi="Times New Roman" w:eastAsia="黑体"/>
          <w:sz w:val="32"/>
          <w:szCs w:val="32"/>
        </w:rPr>
      </w:pPr>
      <w:bookmarkStart w:id="20" w:name="_Toc153353292"/>
      <w:bookmarkStart w:id="21" w:name="_Toc184391745"/>
      <w:r>
        <w:rPr>
          <w:rFonts w:ascii="Times New Roman" w:hAnsi="Times New Roman" w:eastAsia="黑体"/>
          <w:sz w:val="32"/>
          <w:szCs w:val="32"/>
        </w:rPr>
        <w:t>三、事故原因分析</w:t>
      </w:r>
      <w:bookmarkEnd w:id="20"/>
      <w:bookmarkEnd w:id="21"/>
      <w:r>
        <w:rPr>
          <w:rFonts w:ascii="Times New Roman" w:hAnsi="Times New Roman" w:eastAsia="黑体"/>
          <w:sz w:val="32"/>
          <w:szCs w:val="32"/>
        </w:rPr>
        <w:t xml:space="preserve"> </w:t>
      </w:r>
    </w:p>
    <w:p w14:paraId="07E39339">
      <w:pPr>
        <w:pStyle w:val="32"/>
        <w:spacing w:line="592" w:lineRule="exact"/>
        <w:ind w:firstLine="640" w:firstLineChars="200"/>
        <w:rPr>
          <w:rFonts w:ascii="Times New Roman" w:hAnsi="Times New Roman"/>
        </w:rPr>
      </w:pPr>
      <w:r>
        <w:rPr>
          <w:rFonts w:ascii="Times New Roman" w:hAnsi="Times New Roman" w:eastAsia="仿宋_GB2312"/>
          <w:b/>
          <w:bCs/>
          <w:sz w:val="32"/>
          <w:szCs w:val="32"/>
        </w:rPr>
        <w:t>事故直接原因：</w:t>
      </w:r>
      <w:r>
        <w:rPr>
          <w:rFonts w:ascii="Times New Roman" w:hAnsi="Times New Roman" w:eastAsia="仿宋_GB2312"/>
          <w:sz w:val="32"/>
          <w:szCs w:val="32"/>
        </w:rPr>
        <w:t>饲养员顾</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岗在运行中的拌料机附近清理时，其衣服被无防护装置的拌料机十字万向节联轴器缠绕，身体严重受伤导致死亡。</w:t>
      </w:r>
    </w:p>
    <w:p w14:paraId="07E3933A">
      <w:pPr>
        <w:adjustRightInd w:val="0"/>
        <w:spacing w:line="560" w:lineRule="exact"/>
        <w:ind w:firstLine="640" w:firstLineChars="200"/>
        <w:outlineLvl w:val="1"/>
        <w:rPr>
          <w:rFonts w:ascii="Times New Roman" w:hAnsi="Times New Roman" w:eastAsia="楷体_GB2312"/>
          <w:b/>
          <w:bCs/>
          <w:sz w:val="32"/>
          <w:szCs w:val="32"/>
        </w:rPr>
      </w:pPr>
      <w:bookmarkStart w:id="22" w:name="_Toc184391746"/>
      <w:bookmarkStart w:id="23" w:name="_Toc153353293"/>
      <w:r>
        <w:rPr>
          <w:rFonts w:ascii="Times New Roman" w:hAnsi="Times New Roman" w:eastAsia="楷体_GB2312"/>
          <w:b/>
          <w:bCs/>
          <w:sz w:val="32"/>
          <w:szCs w:val="32"/>
        </w:rPr>
        <w:t>（一）直接原因分析</w:t>
      </w:r>
      <w:bookmarkEnd w:id="22"/>
      <w:bookmarkEnd w:id="23"/>
    </w:p>
    <w:p w14:paraId="07E3933B">
      <w:pPr>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范家佐养殖场因设备管理不善导致</w:t>
      </w:r>
      <w:r>
        <w:rPr>
          <w:rFonts w:ascii="Times New Roman" w:hAnsi="Times New Roman" w:eastAsia="仿宋_GB2312"/>
          <w:sz w:val="32"/>
          <w:szCs w:val="32"/>
        </w:rPr>
        <w:t>拌料机</w:t>
      </w:r>
      <w:r>
        <w:rPr>
          <w:rFonts w:hint="eastAsia" w:ascii="Times New Roman" w:hAnsi="Times New Roman" w:eastAsia="仿宋_GB2312"/>
          <w:sz w:val="32"/>
          <w:szCs w:val="32"/>
        </w:rPr>
        <w:t>外露的旋转传动部位</w:t>
      </w:r>
      <w:r>
        <w:rPr>
          <w:rFonts w:ascii="Times New Roman" w:hAnsi="Times New Roman" w:eastAsia="仿宋_GB2312"/>
          <w:sz w:val="32"/>
          <w:szCs w:val="32"/>
        </w:rPr>
        <w:t>防护</w:t>
      </w:r>
      <w:r>
        <w:rPr>
          <w:rFonts w:hint="eastAsia" w:ascii="Times New Roman" w:hAnsi="Times New Roman" w:eastAsia="仿宋_GB2312"/>
          <w:sz w:val="32"/>
          <w:szCs w:val="32"/>
        </w:rPr>
        <w:t>缺失</w:t>
      </w:r>
      <w:r>
        <w:rPr>
          <w:rFonts w:ascii="Times New Roman" w:hAnsi="Times New Roman" w:eastAsia="仿宋_GB2312"/>
          <w:sz w:val="32"/>
          <w:szCs w:val="32"/>
        </w:rPr>
        <w:t>，十字万向节传动轴联轴器的节叉及十字轴固定套筒凸出于轴体，运转过程中易对接触的衣服形成缠绕。顾</w:t>
      </w:r>
      <w:r>
        <w:rPr>
          <w:rFonts w:hint="eastAsia" w:ascii="Times New Roman" w:hAnsi="Times New Roman" w:eastAsia="仿宋_GB2312"/>
          <w:sz w:val="32"/>
          <w:szCs w:val="32"/>
          <w:lang w:val="en-US" w:eastAsia="zh-CN"/>
        </w:rPr>
        <w:t>某</w:t>
      </w:r>
      <w:r>
        <w:rPr>
          <w:rFonts w:ascii="Times New Roman" w:hAnsi="Times New Roman" w:eastAsia="仿宋_GB2312"/>
          <w:sz w:val="32"/>
          <w:szCs w:val="32"/>
        </w:rPr>
        <w:t>岗在作业过程中过于靠近该外露的转动部位，身着的</w:t>
      </w:r>
      <w:r>
        <w:rPr>
          <w:rFonts w:hint="eastAsia" w:ascii="Times New Roman" w:hAnsi="Times New Roman" w:eastAsia="仿宋_GB2312"/>
          <w:sz w:val="32"/>
          <w:szCs w:val="32"/>
        </w:rPr>
        <w:t>长款</w:t>
      </w:r>
      <w:r>
        <w:rPr>
          <w:rFonts w:ascii="Times New Roman" w:hAnsi="Times New Roman" w:eastAsia="仿宋_GB2312"/>
          <w:sz w:val="32"/>
          <w:szCs w:val="32"/>
        </w:rPr>
        <w:t>工作服下摆被联轴器缠绕，之后整个身体被传动轴带动旋转，与轴下方地面及侧面墙壁发生持续、反复的挤压、摩擦和撞击，因伤势过重当场死亡。</w:t>
      </w:r>
    </w:p>
    <w:p w14:paraId="07E3933C">
      <w:pPr>
        <w:adjustRightInd w:val="0"/>
        <w:spacing w:line="560" w:lineRule="exact"/>
        <w:ind w:firstLine="640" w:firstLineChars="200"/>
        <w:outlineLvl w:val="1"/>
        <w:rPr>
          <w:rFonts w:ascii="Times New Roman" w:hAnsi="Times New Roman" w:eastAsia="楷体_GB2312"/>
          <w:b/>
          <w:bCs/>
          <w:sz w:val="32"/>
          <w:szCs w:val="32"/>
        </w:rPr>
      </w:pPr>
      <w:bookmarkStart w:id="24" w:name="_Toc184391747"/>
      <w:bookmarkStart w:id="25" w:name="_Toc153353294"/>
      <w:r>
        <w:rPr>
          <w:rFonts w:ascii="Times New Roman" w:hAnsi="Times New Roman" w:eastAsia="楷体_GB2312"/>
          <w:b/>
          <w:bCs/>
          <w:sz w:val="32"/>
          <w:szCs w:val="32"/>
        </w:rPr>
        <w:t>（二）其他可能因素排除</w:t>
      </w:r>
      <w:bookmarkEnd w:id="24"/>
      <w:bookmarkEnd w:id="25"/>
    </w:p>
    <w:p w14:paraId="07E3933D">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通过查看事故现场监控视频及其它相关影像资料、现场勘查和对相关人员询问，排除人为故意破坏、自身疾病等因素影响，也未发现其他违法行为。</w:t>
      </w:r>
    </w:p>
    <w:p w14:paraId="07E3933E">
      <w:pPr>
        <w:adjustRightInd w:val="0"/>
        <w:spacing w:line="560" w:lineRule="exact"/>
        <w:ind w:firstLine="640" w:firstLineChars="200"/>
        <w:outlineLvl w:val="1"/>
        <w:rPr>
          <w:rFonts w:ascii="Times New Roman" w:hAnsi="Times New Roman" w:eastAsia="楷体_GB2312"/>
          <w:b/>
          <w:bCs/>
          <w:sz w:val="32"/>
          <w:szCs w:val="32"/>
        </w:rPr>
      </w:pPr>
      <w:bookmarkStart w:id="26" w:name="_Toc184391748"/>
      <w:bookmarkStart w:id="27" w:name="_Toc153353295"/>
      <w:r>
        <w:rPr>
          <w:rFonts w:ascii="Times New Roman" w:hAnsi="Times New Roman" w:eastAsia="楷体_GB2312"/>
          <w:b/>
          <w:bCs/>
          <w:sz w:val="32"/>
          <w:szCs w:val="32"/>
        </w:rPr>
        <w:t>（三）间接原因分析</w:t>
      </w:r>
      <w:bookmarkEnd w:id="26"/>
    </w:p>
    <w:p w14:paraId="07E3933F">
      <w:pPr>
        <w:spacing w:line="560" w:lineRule="exact"/>
        <w:ind w:firstLine="640" w:firstLineChars="200"/>
        <w:rPr>
          <w:rFonts w:ascii="Times New Roman" w:hAnsi="Times New Roman" w:eastAsia="仿宋_GB2312"/>
          <w:b/>
          <w:sz w:val="32"/>
          <w:szCs w:val="32"/>
        </w:rPr>
      </w:pPr>
      <w:r>
        <w:rPr>
          <w:rFonts w:ascii="Times New Roman" w:hAnsi="Times New Roman" w:eastAsia="仿宋_GB2312"/>
          <w:b/>
          <w:sz w:val="32"/>
          <w:szCs w:val="32"/>
        </w:rPr>
        <w:t>1.事故发生单位</w:t>
      </w:r>
    </w:p>
    <w:p w14:paraId="07E39340">
      <w:pPr>
        <w:spacing w:line="560" w:lineRule="exact"/>
        <w:ind w:firstLine="640" w:firstLineChars="200"/>
        <w:rPr>
          <w:rFonts w:ascii="Times New Roman" w:hAnsi="Times New Roman" w:eastAsia="仿宋_GB2312"/>
          <w:sz w:val="32"/>
          <w:szCs w:val="32"/>
        </w:rPr>
      </w:pPr>
      <w:r>
        <w:rPr>
          <w:rFonts w:ascii="Times New Roman" w:hAnsi="Times New Roman" w:eastAsia="仿宋_GB2312"/>
          <w:b/>
          <w:sz w:val="32"/>
          <w:szCs w:val="32"/>
        </w:rPr>
        <w:t>（1）管理缺位，风险失控。</w:t>
      </w:r>
      <w:r>
        <w:rPr>
          <w:rFonts w:ascii="Times New Roman" w:hAnsi="Times New Roman" w:eastAsia="仿宋_GB2312"/>
          <w:sz w:val="32"/>
          <w:szCs w:val="32"/>
        </w:rPr>
        <w:t>拌料机十字万向节传动轴联轴器无防护罩及人员穿着肥大服装在存在旋转零部件的设备附近作业的安全风险未经识别和管控、无制度约束，事故隐患长期存在。</w:t>
      </w:r>
    </w:p>
    <w:p w14:paraId="07E39341">
      <w:pPr>
        <w:spacing w:line="560" w:lineRule="exact"/>
        <w:ind w:firstLine="640" w:firstLineChars="200"/>
        <w:rPr>
          <w:rFonts w:ascii="Times New Roman" w:hAnsi="Times New Roman" w:eastAsia="仿宋_GB2312"/>
          <w:sz w:val="32"/>
          <w:szCs w:val="32"/>
        </w:rPr>
      </w:pPr>
      <w:r>
        <w:rPr>
          <w:rFonts w:ascii="Times New Roman" w:hAnsi="Times New Roman" w:eastAsia="仿宋_GB2312"/>
          <w:b/>
          <w:sz w:val="32"/>
          <w:szCs w:val="32"/>
        </w:rPr>
        <w:t>（2）作业人员安全意识淡薄。</w:t>
      </w:r>
      <w:r>
        <w:rPr>
          <w:rFonts w:ascii="Times New Roman" w:hAnsi="Times New Roman" w:eastAsia="仿宋_GB2312"/>
          <w:sz w:val="32"/>
          <w:szCs w:val="32"/>
        </w:rPr>
        <w:t>饲养员岗位员工不具备必要的安全生产知识，不能识别并控制作业过程中的事故风险，靠近安全防护装置缺失的设备危险部位冒险作业；负责厂区设备维修、保障设备运行的维修工对设备设施安全防护装置缺失的危险性认识不足，对长期存在的事故隐患熟视无睹。</w:t>
      </w:r>
    </w:p>
    <w:p w14:paraId="07E39342">
      <w:pPr>
        <w:spacing w:line="560" w:lineRule="exact"/>
        <w:ind w:firstLine="640" w:firstLineChars="200"/>
        <w:rPr>
          <w:rFonts w:ascii="Times New Roman" w:hAnsi="Times New Roman" w:eastAsia="仿宋_GB2312"/>
          <w:b/>
          <w:sz w:val="32"/>
          <w:szCs w:val="32"/>
        </w:rPr>
      </w:pPr>
      <w:r>
        <w:rPr>
          <w:rFonts w:ascii="Times New Roman" w:hAnsi="Times New Roman" w:eastAsia="仿宋_GB2312"/>
          <w:b/>
          <w:sz w:val="32"/>
          <w:szCs w:val="32"/>
        </w:rPr>
        <w:t>2.有关部门和地方党委政府</w:t>
      </w:r>
    </w:p>
    <w:p w14:paraId="07E39343">
      <w:pPr>
        <w:spacing w:line="560" w:lineRule="exact"/>
        <w:ind w:firstLine="640" w:firstLineChars="200"/>
        <w:rPr>
          <w:rFonts w:ascii="Times New Roman" w:hAnsi="Times New Roman" w:eastAsia="仿宋_GB2312"/>
          <w:b/>
          <w:sz w:val="32"/>
          <w:szCs w:val="32"/>
        </w:rPr>
      </w:pPr>
      <w:r>
        <w:rPr>
          <w:rFonts w:ascii="Times New Roman" w:hAnsi="Times New Roman" w:eastAsia="仿宋_GB2312"/>
          <w:b/>
          <w:sz w:val="32"/>
          <w:szCs w:val="32"/>
        </w:rPr>
        <w:t>（1）行唐县畜牧工作总站</w:t>
      </w:r>
    </w:p>
    <w:p w14:paraId="07E39344">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行业监督、检查不到位。对事故发生单位安全管理严重缺位、安全教育培训不充分及生产现场长期存在事故隐患得不到治理的问题失管失察。</w:t>
      </w:r>
    </w:p>
    <w:p w14:paraId="07E39345">
      <w:pPr>
        <w:spacing w:line="560" w:lineRule="exact"/>
        <w:ind w:firstLine="640" w:firstLineChars="200"/>
        <w:rPr>
          <w:rFonts w:ascii="Times New Roman" w:hAnsi="Times New Roman" w:eastAsia="仿宋_GB2312"/>
          <w:b/>
          <w:sz w:val="32"/>
          <w:szCs w:val="32"/>
        </w:rPr>
      </w:pPr>
      <w:r>
        <w:rPr>
          <w:rFonts w:ascii="Times New Roman" w:hAnsi="Times New Roman" w:eastAsia="仿宋_GB2312"/>
          <w:b/>
          <w:sz w:val="32"/>
          <w:szCs w:val="32"/>
        </w:rPr>
        <w:t>（2）上方镇党委、政府</w:t>
      </w:r>
    </w:p>
    <w:p w14:paraId="5C92C8D1">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未对事故发生单位开展有效的安全检查；未督促生产经营单位落实安全生产主体责任并建立健全教育培训、设备设施管理及隐患排查治理等安全管理制度。</w:t>
      </w:r>
      <w:r>
        <w:rPr>
          <w:rFonts w:hint="eastAsia" w:ascii="Times New Roman" w:hAnsi="Times New Roman" w:eastAsia="仿宋_GB2312"/>
          <w:sz w:val="32"/>
          <w:szCs w:val="32"/>
        </w:rPr>
        <w:t>上方镇政府</w:t>
      </w:r>
      <w:r>
        <w:rPr>
          <w:rFonts w:ascii="Times New Roman" w:hAnsi="Times New Roman" w:eastAsia="仿宋_GB2312"/>
          <w:sz w:val="32"/>
          <w:szCs w:val="32"/>
        </w:rPr>
        <w:t>对事故发生单位安全管理严重缺位</w:t>
      </w:r>
      <w:r>
        <w:rPr>
          <w:rFonts w:hint="eastAsia" w:ascii="Times New Roman" w:hAnsi="Times New Roman" w:eastAsia="仿宋_GB2312"/>
          <w:sz w:val="32"/>
          <w:szCs w:val="32"/>
        </w:rPr>
        <w:t>、</w:t>
      </w:r>
      <w:r>
        <w:rPr>
          <w:rFonts w:ascii="Times New Roman" w:hAnsi="Times New Roman" w:eastAsia="仿宋_GB2312"/>
          <w:sz w:val="32"/>
          <w:szCs w:val="32"/>
        </w:rPr>
        <w:t>生产现场长期存在事故隐患得不到治理</w:t>
      </w:r>
      <w:r>
        <w:rPr>
          <w:rFonts w:hint="eastAsia" w:ascii="Times New Roman" w:hAnsi="Times New Roman" w:eastAsia="仿宋_GB2312"/>
          <w:sz w:val="32"/>
          <w:szCs w:val="32"/>
        </w:rPr>
        <w:t>及镇政府有关领导对事故知情不报</w:t>
      </w:r>
      <w:r>
        <w:rPr>
          <w:rFonts w:ascii="Times New Roman" w:hAnsi="Times New Roman" w:eastAsia="仿宋_GB2312"/>
          <w:sz w:val="32"/>
          <w:szCs w:val="32"/>
        </w:rPr>
        <w:t>失管失察。</w:t>
      </w:r>
    </w:p>
    <w:p w14:paraId="07E39347">
      <w:pPr>
        <w:spacing w:line="560" w:lineRule="exact"/>
        <w:ind w:firstLine="640" w:firstLineChars="200"/>
        <w:outlineLvl w:val="0"/>
        <w:rPr>
          <w:rFonts w:ascii="Times New Roman" w:hAnsi="Times New Roman" w:eastAsia="黑体"/>
          <w:sz w:val="32"/>
          <w:szCs w:val="32"/>
        </w:rPr>
      </w:pPr>
      <w:bookmarkStart w:id="28" w:name="_Toc184391749"/>
      <w:r>
        <w:rPr>
          <w:rFonts w:ascii="Times New Roman" w:hAnsi="Times New Roman" w:eastAsia="黑体"/>
          <w:sz w:val="32"/>
          <w:szCs w:val="32"/>
        </w:rPr>
        <w:t>四、有关责任单位存在的主要问题</w:t>
      </w:r>
      <w:bookmarkEnd w:id="28"/>
    </w:p>
    <w:p w14:paraId="07E39348">
      <w:pPr>
        <w:adjustRightInd w:val="0"/>
        <w:spacing w:line="560" w:lineRule="exact"/>
        <w:ind w:firstLine="640" w:firstLineChars="200"/>
        <w:outlineLvl w:val="1"/>
        <w:rPr>
          <w:rFonts w:ascii="Times New Roman" w:hAnsi="Times New Roman" w:eastAsia="楷体"/>
          <w:b/>
          <w:bCs/>
          <w:sz w:val="32"/>
          <w:szCs w:val="32"/>
        </w:rPr>
      </w:pPr>
      <w:bookmarkStart w:id="29" w:name="_Toc184391750"/>
      <w:bookmarkStart w:id="30" w:name="_Toc137119005"/>
      <w:r>
        <w:rPr>
          <w:rFonts w:ascii="Times New Roman" w:hAnsi="Times New Roman" w:eastAsia="楷体"/>
          <w:b/>
          <w:bCs/>
          <w:sz w:val="32"/>
          <w:szCs w:val="32"/>
        </w:rPr>
        <w:t>（一）事故单位</w:t>
      </w:r>
      <w:bookmarkEnd w:id="29"/>
      <w:bookmarkEnd w:id="30"/>
    </w:p>
    <w:p w14:paraId="07E39349">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经查，范家佐养殖场存在以下主要问题</w:t>
      </w:r>
      <w:r>
        <w:rPr>
          <w:rFonts w:hint="eastAsia" w:ascii="Times New Roman" w:hAnsi="Times New Roman" w:eastAsia="仿宋_GB2312"/>
          <w:sz w:val="32"/>
          <w:szCs w:val="32"/>
        </w:rPr>
        <w:t>：</w:t>
      </w:r>
    </w:p>
    <w:p w14:paraId="07E3934A">
      <w:pPr>
        <w:spacing w:line="560" w:lineRule="exact"/>
        <w:ind w:firstLine="640" w:firstLineChars="200"/>
        <w:rPr>
          <w:rFonts w:ascii="Times New Roman" w:hAnsi="Times New Roman" w:eastAsia="仿宋_GB2312"/>
          <w:sz w:val="32"/>
          <w:szCs w:val="32"/>
        </w:rPr>
      </w:pPr>
      <w:r>
        <w:rPr>
          <w:rFonts w:ascii="Times New Roman" w:hAnsi="Times New Roman" w:eastAsia="仿宋"/>
          <w:b/>
          <w:sz w:val="32"/>
          <w:szCs w:val="32"/>
        </w:rPr>
        <w:t>1.安全生产主体责任未落实。</w:t>
      </w:r>
      <w:r>
        <w:rPr>
          <w:rFonts w:ascii="Times New Roman" w:hAnsi="Times New Roman" w:eastAsia="仿宋"/>
          <w:sz w:val="32"/>
          <w:szCs w:val="32"/>
        </w:rPr>
        <w:t>范家佐养殖场未按规定配备专职或兼职安全管理人员</w:t>
      </w:r>
      <w:r>
        <w:rPr>
          <w:rFonts w:ascii="Times New Roman" w:hAnsi="Times New Roman"/>
          <w:b/>
          <w:sz w:val="32"/>
          <w:szCs w:val="32"/>
          <w:vertAlign w:val="superscript"/>
        </w:rPr>
        <w:t>[</w:t>
      </w:r>
      <w:r>
        <w:rPr>
          <w:rStyle w:val="31"/>
          <w:rFonts w:ascii="Times New Roman" w:hAnsi="Times New Roman"/>
          <w:b/>
          <w:sz w:val="32"/>
          <w:szCs w:val="32"/>
        </w:rPr>
        <w:footnoteReference w:id="1"/>
      </w:r>
      <w:r>
        <w:rPr>
          <w:rFonts w:ascii="Times New Roman" w:hAnsi="Times New Roman"/>
          <w:b/>
          <w:sz w:val="32"/>
          <w:szCs w:val="32"/>
          <w:vertAlign w:val="superscript"/>
        </w:rPr>
        <w:t>]</w:t>
      </w:r>
      <w:r>
        <w:rPr>
          <w:rFonts w:ascii="Times New Roman" w:hAnsi="Times New Roman" w:eastAsia="仿宋"/>
          <w:sz w:val="32"/>
          <w:szCs w:val="32"/>
        </w:rPr>
        <w:t>，安全管理力量薄弱；</w:t>
      </w:r>
      <w:r>
        <w:rPr>
          <w:rFonts w:ascii="Times New Roman" w:hAnsi="Times New Roman" w:eastAsia="仿宋_GB2312"/>
          <w:sz w:val="32"/>
          <w:szCs w:val="32"/>
        </w:rPr>
        <w:t>未建立设备设施安全管理、安全教育培训及安全检查制度</w:t>
      </w:r>
      <w:r>
        <w:rPr>
          <w:rFonts w:ascii="Times New Roman" w:hAnsi="Times New Roman"/>
          <w:b/>
          <w:sz w:val="32"/>
          <w:szCs w:val="32"/>
          <w:vertAlign w:val="superscript"/>
        </w:rPr>
        <w:t>[</w:t>
      </w:r>
      <w:r>
        <w:rPr>
          <w:rFonts w:ascii="Times New Roman" w:hAnsi="Times New Roman"/>
          <w:b/>
          <w:sz w:val="32"/>
          <w:szCs w:val="32"/>
          <w:vertAlign w:val="superscript"/>
        </w:rPr>
        <w:footnoteReference w:id="2"/>
      </w:r>
      <w:r>
        <w:rPr>
          <w:rFonts w:ascii="Times New Roman" w:hAnsi="Times New Roman"/>
          <w:b/>
          <w:sz w:val="32"/>
          <w:szCs w:val="32"/>
          <w:vertAlign w:val="superscript"/>
        </w:rPr>
        <w:t>]</w:t>
      </w:r>
      <w:r>
        <w:rPr>
          <w:rFonts w:ascii="Times New Roman" w:hAnsi="Times New Roman" w:eastAsia="仿宋_GB2312"/>
          <w:sz w:val="32"/>
          <w:szCs w:val="32"/>
        </w:rPr>
        <w:t>，未制定岗位安全操作规程</w:t>
      </w:r>
      <w:r>
        <w:rPr>
          <w:rFonts w:ascii="Times New Roman" w:hAnsi="Times New Roman"/>
          <w:b/>
          <w:sz w:val="32"/>
          <w:szCs w:val="32"/>
          <w:vertAlign w:val="superscript"/>
        </w:rPr>
        <w:t>[</w:t>
      </w:r>
      <w:r>
        <w:rPr>
          <w:rStyle w:val="31"/>
          <w:rFonts w:ascii="Times New Roman" w:hAnsi="Times New Roman"/>
          <w:b/>
          <w:sz w:val="32"/>
          <w:szCs w:val="32"/>
        </w:rPr>
        <w:footnoteReference w:id="3"/>
      </w:r>
      <w:r>
        <w:rPr>
          <w:rFonts w:ascii="Times New Roman" w:hAnsi="Times New Roman"/>
          <w:b/>
          <w:sz w:val="32"/>
          <w:szCs w:val="32"/>
          <w:vertAlign w:val="superscript"/>
        </w:rPr>
        <w:t>]</w:t>
      </w:r>
      <w:r>
        <w:rPr>
          <w:rFonts w:ascii="Times New Roman" w:hAnsi="Times New Roman" w:eastAsia="仿宋"/>
          <w:sz w:val="32"/>
          <w:szCs w:val="32"/>
        </w:rPr>
        <w:t>，安全生产工作缺乏制度保障；未落实安全风险分级管控和隐患排查治理双重预防工作机制</w:t>
      </w:r>
      <w:r>
        <w:rPr>
          <w:rFonts w:ascii="Times New Roman" w:hAnsi="Times New Roman"/>
          <w:b/>
          <w:sz w:val="32"/>
          <w:szCs w:val="32"/>
          <w:vertAlign w:val="superscript"/>
        </w:rPr>
        <w:t>[</w:t>
      </w:r>
      <w:r>
        <w:rPr>
          <w:rStyle w:val="31"/>
          <w:rFonts w:ascii="Times New Roman" w:hAnsi="Times New Roman"/>
          <w:b/>
          <w:sz w:val="32"/>
          <w:szCs w:val="32"/>
        </w:rPr>
        <w:footnoteReference w:id="4"/>
      </w:r>
      <w:r>
        <w:rPr>
          <w:rFonts w:ascii="Times New Roman" w:hAnsi="Times New Roman"/>
          <w:b/>
          <w:sz w:val="32"/>
          <w:szCs w:val="32"/>
          <w:vertAlign w:val="superscript"/>
        </w:rPr>
        <w:t>]</w:t>
      </w:r>
      <w:r>
        <w:rPr>
          <w:rFonts w:ascii="Times New Roman" w:hAnsi="Times New Roman" w:eastAsia="仿宋"/>
          <w:sz w:val="32"/>
          <w:szCs w:val="32"/>
        </w:rPr>
        <w:t>，风险失控失管，事故隐患不能得到治理。</w:t>
      </w:r>
    </w:p>
    <w:p w14:paraId="07E3934B">
      <w:pPr>
        <w:spacing w:line="560" w:lineRule="exact"/>
        <w:ind w:firstLine="640" w:firstLineChars="200"/>
        <w:rPr>
          <w:rFonts w:ascii="Times New Roman" w:hAnsi="Times New Roman" w:eastAsia="仿宋_GB2312"/>
          <w:sz w:val="32"/>
          <w:szCs w:val="32"/>
        </w:rPr>
      </w:pPr>
      <w:r>
        <w:rPr>
          <w:rFonts w:ascii="Times New Roman" w:hAnsi="Times New Roman" w:eastAsia="仿宋"/>
          <w:b/>
          <w:sz w:val="32"/>
          <w:szCs w:val="32"/>
        </w:rPr>
        <w:t>2.未执行保障安全生产的标准、规范。</w:t>
      </w:r>
      <w:r>
        <w:rPr>
          <w:rFonts w:ascii="Times New Roman" w:hAnsi="Times New Roman" w:eastAsia="仿宋_GB2312"/>
          <w:sz w:val="32"/>
          <w:szCs w:val="32"/>
        </w:rPr>
        <w:t>范家佐养殖场未执行国家及行业有关标准关于拌料机驱动电动机十字万向节传动轴应设防护装置的规定</w:t>
      </w:r>
      <w:r>
        <w:rPr>
          <w:rFonts w:ascii="Times New Roman" w:hAnsi="Times New Roman"/>
          <w:b/>
          <w:sz w:val="32"/>
          <w:szCs w:val="32"/>
          <w:vertAlign w:val="superscript"/>
        </w:rPr>
        <w:t>[</w:t>
      </w:r>
      <w:r>
        <w:rPr>
          <w:rStyle w:val="31"/>
          <w:rFonts w:ascii="Times New Roman" w:hAnsi="Times New Roman"/>
          <w:b/>
          <w:sz w:val="32"/>
          <w:szCs w:val="32"/>
        </w:rPr>
        <w:footnoteReference w:id="5"/>
      </w:r>
      <w:r>
        <w:rPr>
          <w:rFonts w:ascii="Times New Roman" w:hAnsi="Times New Roman"/>
          <w:b/>
          <w:sz w:val="32"/>
          <w:szCs w:val="32"/>
          <w:vertAlign w:val="superscript"/>
        </w:rPr>
        <w:t>]</w:t>
      </w:r>
      <w:r>
        <w:rPr>
          <w:rFonts w:ascii="Times New Roman" w:hAnsi="Times New Roman" w:eastAsia="仿宋_GB2312"/>
          <w:sz w:val="32"/>
          <w:szCs w:val="32"/>
        </w:rPr>
        <w:t>，生产设备不具备安全生产条件。</w:t>
      </w:r>
    </w:p>
    <w:p w14:paraId="07E3934C">
      <w:pPr>
        <w:spacing w:line="560" w:lineRule="exact"/>
        <w:ind w:firstLine="640" w:firstLineChars="200"/>
        <w:rPr>
          <w:rFonts w:ascii="Times New Roman" w:hAnsi="Times New Roman" w:eastAsia="仿宋"/>
          <w:b/>
          <w:sz w:val="32"/>
          <w:szCs w:val="32"/>
        </w:rPr>
      </w:pPr>
      <w:r>
        <w:rPr>
          <w:rFonts w:ascii="Times New Roman" w:hAnsi="Times New Roman" w:eastAsia="仿宋"/>
          <w:b/>
          <w:sz w:val="32"/>
          <w:szCs w:val="32"/>
        </w:rPr>
        <w:t>3.迟报事故。</w:t>
      </w:r>
      <w:r>
        <w:rPr>
          <w:rFonts w:ascii="Times New Roman" w:hAnsi="Times New Roman" w:eastAsia="仿宋"/>
          <w:sz w:val="32"/>
          <w:szCs w:val="32"/>
        </w:rPr>
        <w:t>范家佐养殖场总经理范</w:t>
      </w:r>
      <w:r>
        <w:rPr>
          <w:rFonts w:hint="eastAsia" w:ascii="Times New Roman" w:hAnsi="Times New Roman" w:eastAsia="仿宋"/>
          <w:sz w:val="32"/>
          <w:szCs w:val="32"/>
          <w:lang w:val="en-US" w:eastAsia="zh-CN"/>
        </w:rPr>
        <w:t>某</w:t>
      </w:r>
      <w:r>
        <w:rPr>
          <w:rFonts w:ascii="Times New Roman" w:hAnsi="Times New Roman" w:eastAsia="仿宋"/>
          <w:sz w:val="32"/>
          <w:szCs w:val="32"/>
        </w:rPr>
        <w:t>坤，在事故发生后立即知晓了该起事故，但其因不清楚生产安全事故报告的程序和要求，在发现事故发生后2小时零3分钟才报告事故情况，造成事故迟报</w:t>
      </w:r>
      <w:r>
        <w:rPr>
          <w:rFonts w:ascii="Times New Roman" w:hAnsi="Times New Roman" w:eastAsia="仿宋"/>
          <w:sz w:val="32"/>
          <w:szCs w:val="32"/>
          <w:vertAlign w:val="superscript"/>
        </w:rPr>
        <w:t>[</w:t>
      </w:r>
      <w:r>
        <w:rPr>
          <w:rStyle w:val="31"/>
          <w:rFonts w:ascii="Times New Roman" w:hAnsi="Times New Roman" w:eastAsia="仿宋"/>
          <w:sz w:val="32"/>
          <w:szCs w:val="32"/>
        </w:rPr>
        <w:footnoteReference w:id="6"/>
      </w:r>
      <w:r>
        <w:rPr>
          <w:rFonts w:ascii="Times New Roman" w:hAnsi="Times New Roman" w:eastAsia="仿宋"/>
          <w:sz w:val="32"/>
          <w:szCs w:val="32"/>
          <w:vertAlign w:val="superscript"/>
        </w:rPr>
        <w:t>][</w:t>
      </w:r>
      <w:r>
        <w:rPr>
          <w:rStyle w:val="31"/>
          <w:rFonts w:ascii="Times New Roman" w:hAnsi="Times New Roman" w:eastAsia="仿宋"/>
          <w:sz w:val="32"/>
          <w:szCs w:val="32"/>
        </w:rPr>
        <w:footnoteReference w:id="7"/>
      </w:r>
      <w:r>
        <w:rPr>
          <w:rFonts w:ascii="Times New Roman" w:hAnsi="Times New Roman" w:eastAsia="仿宋"/>
          <w:sz w:val="32"/>
          <w:szCs w:val="32"/>
          <w:vertAlign w:val="superscript"/>
        </w:rPr>
        <w:t>]</w:t>
      </w:r>
      <w:r>
        <w:rPr>
          <w:rFonts w:ascii="Times New Roman" w:hAnsi="Times New Roman" w:eastAsia="仿宋"/>
          <w:sz w:val="32"/>
          <w:szCs w:val="32"/>
        </w:rPr>
        <w:t>。</w:t>
      </w:r>
    </w:p>
    <w:p w14:paraId="07E3934D">
      <w:pPr>
        <w:adjustRightInd w:val="0"/>
        <w:spacing w:line="560" w:lineRule="exact"/>
        <w:ind w:firstLine="640" w:firstLineChars="200"/>
        <w:outlineLvl w:val="1"/>
        <w:rPr>
          <w:rFonts w:ascii="Times New Roman" w:hAnsi="Times New Roman" w:eastAsia="仿宋"/>
          <w:sz w:val="32"/>
          <w:szCs w:val="32"/>
        </w:rPr>
      </w:pPr>
      <w:bookmarkStart w:id="31" w:name="_Toc184391751"/>
      <w:r>
        <w:rPr>
          <w:rFonts w:ascii="Times New Roman" w:hAnsi="Times New Roman" w:eastAsia="楷体"/>
          <w:b/>
          <w:bCs/>
          <w:sz w:val="32"/>
          <w:szCs w:val="32"/>
        </w:rPr>
        <w:t>（二）有关监管部门及地方党委、政府</w:t>
      </w:r>
      <w:bookmarkEnd w:id="31"/>
    </w:p>
    <w:p w14:paraId="07E3934E">
      <w:pPr>
        <w:spacing w:line="560" w:lineRule="exact"/>
        <w:ind w:firstLine="640" w:firstLineChars="200"/>
        <w:rPr>
          <w:rFonts w:ascii="Times New Roman" w:hAnsi="Times New Roman" w:eastAsia="仿宋"/>
          <w:b/>
          <w:sz w:val="32"/>
          <w:szCs w:val="32"/>
        </w:rPr>
      </w:pPr>
      <w:r>
        <w:rPr>
          <w:rFonts w:ascii="Times New Roman" w:hAnsi="Times New Roman" w:eastAsia="仿宋"/>
          <w:b/>
          <w:sz w:val="32"/>
          <w:szCs w:val="32"/>
        </w:rPr>
        <w:t>1.行唐县畜牧工作总站</w:t>
      </w:r>
    </w:p>
    <w:p w14:paraId="07E3934F">
      <w:pPr>
        <w:spacing w:line="560" w:lineRule="exact"/>
        <w:ind w:firstLine="640" w:firstLineChars="200"/>
        <w:rPr>
          <w:rFonts w:ascii="Times New Roman" w:hAnsi="Times New Roman" w:eastAsia="仿宋"/>
          <w:sz w:val="32"/>
          <w:szCs w:val="32"/>
        </w:rPr>
      </w:pPr>
      <w:r>
        <w:rPr>
          <w:rFonts w:ascii="Times New Roman" w:hAnsi="Times New Roman" w:eastAsia="仿宋"/>
          <w:sz w:val="32"/>
          <w:szCs w:val="32"/>
        </w:rPr>
        <w:t>行唐县畜牧工作总站未落实 “管行业必须管安全”的要求，有关工作人员对其监督管理的范家佐养殖场主体责任未落实，安全生产管理严重缺位，生产现场事故隐患长期存在的问题失察失管。</w:t>
      </w:r>
    </w:p>
    <w:p w14:paraId="07E39350">
      <w:pPr>
        <w:spacing w:line="560" w:lineRule="exact"/>
        <w:ind w:firstLine="640" w:firstLineChars="200"/>
        <w:rPr>
          <w:rFonts w:ascii="Times New Roman" w:hAnsi="Times New Roman" w:eastAsia="仿宋"/>
          <w:b/>
          <w:sz w:val="32"/>
          <w:szCs w:val="32"/>
        </w:rPr>
      </w:pPr>
      <w:r>
        <w:rPr>
          <w:rFonts w:ascii="Times New Roman" w:hAnsi="Times New Roman" w:eastAsia="仿宋"/>
          <w:b/>
          <w:sz w:val="32"/>
          <w:szCs w:val="32"/>
        </w:rPr>
        <w:t>2.上方镇</w:t>
      </w:r>
    </w:p>
    <w:p w14:paraId="07E39351">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对辖区内安全生产监管不力，未深入落实安全生产属地管理原则和“党政同责、一岗双责”；上方镇有关工作人员得到事故报告后未向应急管理局及其它有关部门或县政府报告</w:t>
      </w:r>
      <w:r>
        <w:rPr>
          <w:rFonts w:hint="eastAsia" w:ascii="Times New Roman" w:hAnsi="Times New Roman" w:eastAsia="仿宋_GB2312"/>
          <w:sz w:val="32"/>
          <w:szCs w:val="32"/>
        </w:rPr>
        <w:t>，瞒报事故</w:t>
      </w:r>
      <w:r>
        <w:rPr>
          <w:rFonts w:ascii="Times New Roman" w:hAnsi="Times New Roman" w:eastAsia="仿宋_GB2312"/>
          <w:sz w:val="32"/>
          <w:szCs w:val="32"/>
        </w:rPr>
        <w:t>。</w:t>
      </w:r>
    </w:p>
    <w:bookmarkEnd w:id="27"/>
    <w:p w14:paraId="07E39352">
      <w:pPr>
        <w:spacing w:line="560" w:lineRule="exact"/>
        <w:ind w:firstLine="640" w:firstLineChars="200"/>
        <w:outlineLvl w:val="0"/>
        <w:rPr>
          <w:rFonts w:ascii="Times New Roman" w:hAnsi="Times New Roman" w:eastAsia="黑体"/>
          <w:sz w:val="32"/>
          <w:szCs w:val="32"/>
        </w:rPr>
      </w:pPr>
      <w:bookmarkStart w:id="32" w:name="_Toc153353296"/>
      <w:bookmarkStart w:id="33" w:name="_Toc184391752"/>
      <w:r>
        <w:rPr>
          <w:rFonts w:ascii="Times New Roman" w:hAnsi="Times New Roman" w:eastAsia="黑体"/>
          <w:sz w:val="32"/>
          <w:szCs w:val="32"/>
        </w:rPr>
        <w:t>五、</w:t>
      </w:r>
      <w:bookmarkEnd w:id="32"/>
      <w:bookmarkStart w:id="34" w:name="_Toc153353300"/>
      <w:r>
        <w:rPr>
          <w:rFonts w:ascii="Times New Roman" w:hAnsi="Times New Roman" w:eastAsia="黑体"/>
          <w:sz w:val="32"/>
          <w:szCs w:val="32"/>
        </w:rPr>
        <w:t>对有关责任人员和责任单位的处理建议</w:t>
      </w:r>
      <w:bookmarkEnd w:id="33"/>
      <w:bookmarkEnd w:id="34"/>
    </w:p>
    <w:p w14:paraId="07E39353">
      <w:pPr>
        <w:adjustRightInd w:val="0"/>
        <w:spacing w:line="560" w:lineRule="exact"/>
        <w:ind w:firstLine="640" w:firstLineChars="200"/>
        <w:outlineLvl w:val="1"/>
        <w:rPr>
          <w:rFonts w:ascii="Times New Roman" w:hAnsi="Times New Roman"/>
        </w:rPr>
      </w:pPr>
      <w:bookmarkStart w:id="35" w:name="_Toc184391753"/>
      <w:bookmarkStart w:id="36" w:name="_Toc153353301"/>
      <w:r>
        <w:rPr>
          <w:rFonts w:ascii="Times New Roman" w:hAnsi="Times New Roman" w:eastAsia="楷体_GB2312"/>
          <w:b/>
          <w:bCs/>
          <w:sz w:val="32"/>
          <w:szCs w:val="32"/>
        </w:rPr>
        <w:t>（一）因在事故中死亡不予追究责任人员（1人）</w:t>
      </w:r>
      <w:bookmarkEnd w:id="35"/>
    </w:p>
    <w:p w14:paraId="07E39354">
      <w:pPr>
        <w:spacing w:line="560" w:lineRule="exact"/>
        <w:ind w:firstLine="640" w:firstLineChars="200"/>
        <w:rPr>
          <w:rFonts w:ascii="Times New Roman" w:hAnsi="Times New Roman" w:eastAsia="楷体_GB2312"/>
          <w:b/>
          <w:bCs/>
          <w:sz w:val="32"/>
          <w:szCs w:val="32"/>
        </w:rPr>
      </w:pPr>
      <w:r>
        <w:rPr>
          <w:rFonts w:ascii="Times New Roman" w:hAnsi="Times New Roman" w:eastAsia="仿宋"/>
          <w:sz w:val="32"/>
          <w:szCs w:val="32"/>
        </w:rPr>
        <w:t>顾</w:t>
      </w:r>
      <w:r>
        <w:rPr>
          <w:rFonts w:hint="eastAsia" w:ascii="Times New Roman" w:hAnsi="Times New Roman" w:eastAsia="仿宋"/>
          <w:sz w:val="32"/>
          <w:szCs w:val="32"/>
          <w:lang w:val="en-US" w:eastAsia="zh-CN"/>
        </w:rPr>
        <w:t>某</w:t>
      </w:r>
      <w:r>
        <w:rPr>
          <w:rFonts w:ascii="Times New Roman" w:hAnsi="Times New Roman" w:eastAsia="仿宋"/>
          <w:sz w:val="32"/>
          <w:szCs w:val="32"/>
        </w:rPr>
        <w:t>岗，男，群众，范家佐养殖场饲料员，为本次事故死者，负责拌料机设备的操作、清理及维护工作。其安全意识淡薄、未落实安全生产“一岗双责”的要求，未能发现、报告拌料机传动轴无防护装置的隐患，对事故的发生负有一定责任。鉴于其在事故中死亡，建议不再追究其责任。</w:t>
      </w:r>
    </w:p>
    <w:p w14:paraId="07E39357">
      <w:pPr>
        <w:adjustRightInd w:val="0"/>
        <w:spacing w:line="560" w:lineRule="exact"/>
        <w:ind w:firstLine="640" w:firstLineChars="200"/>
        <w:outlineLvl w:val="1"/>
        <w:rPr>
          <w:rFonts w:ascii="Times New Roman" w:hAnsi="Times New Roman" w:eastAsia="楷体_GB2312"/>
          <w:b/>
          <w:bCs/>
          <w:sz w:val="32"/>
          <w:szCs w:val="32"/>
        </w:rPr>
      </w:pPr>
      <w:bookmarkStart w:id="37" w:name="_Toc181118341"/>
      <w:bookmarkStart w:id="38" w:name="_Toc184391754"/>
      <w:r>
        <w:rPr>
          <w:rFonts w:ascii="Times New Roman" w:hAnsi="Times New Roman" w:eastAsia="楷体_GB2312"/>
          <w:b/>
          <w:bCs/>
          <w:sz w:val="32"/>
          <w:szCs w:val="32"/>
        </w:rPr>
        <w:t>（二）</w:t>
      </w:r>
      <w:bookmarkEnd w:id="36"/>
      <w:bookmarkEnd w:id="37"/>
      <w:r>
        <w:rPr>
          <w:rFonts w:ascii="Times New Roman" w:hAnsi="Times New Roman" w:eastAsia="楷体_GB2312"/>
          <w:b/>
          <w:bCs/>
          <w:sz w:val="32"/>
          <w:szCs w:val="32"/>
        </w:rPr>
        <w:t>对有关公职人员的处理建议（4人）</w:t>
      </w:r>
      <w:bookmarkEnd w:id="38"/>
    </w:p>
    <w:p w14:paraId="07E39358">
      <w:pPr>
        <w:spacing w:line="560" w:lineRule="exact"/>
        <w:ind w:firstLine="640" w:firstLineChars="200"/>
        <w:rPr>
          <w:rFonts w:ascii="Times New Roman" w:hAnsi="Times New Roman" w:eastAsia="仿宋"/>
          <w:sz w:val="32"/>
          <w:szCs w:val="32"/>
        </w:rPr>
      </w:pPr>
      <w:r>
        <w:rPr>
          <w:rFonts w:ascii="Times New Roman" w:hAnsi="Times New Roman" w:eastAsia="仿宋"/>
          <w:sz w:val="32"/>
          <w:szCs w:val="32"/>
        </w:rPr>
        <w:t>1.李</w:t>
      </w:r>
      <w:r>
        <w:rPr>
          <w:rFonts w:hint="eastAsia" w:ascii="Times New Roman" w:hAnsi="Times New Roman" w:eastAsia="仿宋"/>
          <w:sz w:val="32"/>
          <w:szCs w:val="32"/>
          <w:lang w:val="en-US" w:eastAsia="zh-CN"/>
        </w:rPr>
        <w:t>某</w:t>
      </w:r>
      <w:r>
        <w:rPr>
          <w:rFonts w:ascii="Times New Roman" w:hAnsi="Times New Roman" w:eastAsia="仿宋"/>
          <w:sz w:val="32"/>
          <w:szCs w:val="32"/>
        </w:rPr>
        <w:t>朋，男，群众，行唐县畜牧工作总站奶业管理股职员，具体负责对范家佐养殖场奶厅设备使用安全、用电安全、草料库拌料安全等安全生产工作进行督导检查，对养殖场负责人及工人开展安全生产指导培训。李</w:t>
      </w:r>
      <w:r>
        <w:rPr>
          <w:rFonts w:hint="eastAsia" w:ascii="Times New Roman" w:hAnsi="Times New Roman" w:eastAsia="仿宋"/>
          <w:sz w:val="32"/>
          <w:szCs w:val="32"/>
          <w:lang w:val="en-US" w:eastAsia="zh-CN"/>
        </w:rPr>
        <w:t>某</w:t>
      </w:r>
      <w:r>
        <w:rPr>
          <w:rFonts w:ascii="Times New Roman" w:hAnsi="Times New Roman" w:eastAsia="仿宋"/>
          <w:sz w:val="32"/>
          <w:szCs w:val="32"/>
        </w:rPr>
        <w:t>朋对范家佐村奶牛养殖场的安全生产工作培训指导不到位，日常巡查监管不力，</w:t>
      </w:r>
      <w:r>
        <w:rPr>
          <w:rFonts w:hint="eastAsia" w:ascii="Times New Roman" w:hAnsi="Times New Roman" w:eastAsia="仿宋"/>
          <w:sz w:val="32"/>
          <w:szCs w:val="32"/>
        </w:rPr>
        <w:t>追责问责组已决定</w:t>
      </w:r>
      <w:r>
        <w:rPr>
          <w:rFonts w:ascii="Times New Roman" w:hAnsi="Times New Roman" w:eastAsia="仿宋"/>
          <w:sz w:val="32"/>
          <w:szCs w:val="32"/>
        </w:rPr>
        <w:t>给予李</w:t>
      </w:r>
      <w:r>
        <w:rPr>
          <w:rFonts w:hint="eastAsia" w:ascii="Times New Roman" w:hAnsi="Times New Roman" w:eastAsia="仿宋"/>
          <w:sz w:val="32"/>
          <w:szCs w:val="32"/>
          <w:lang w:val="en-US" w:eastAsia="zh-CN"/>
        </w:rPr>
        <w:t>某</w:t>
      </w:r>
      <w:r>
        <w:rPr>
          <w:rFonts w:ascii="Times New Roman" w:hAnsi="Times New Roman" w:eastAsia="仿宋"/>
          <w:sz w:val="32"/>
          <w:szCs w:val="32"/>
        </w:rPr>
        <w:t>朋政务警告处分。</w:t>
      </w:r>
    </w:p>
    <w:p w14:paraId="07E39359">
      <w:pPr>
        <w:spacing w:line="560" w:lineRule="exact"/>
        <w:ind w:firstLine="640" w:firstLineChars="200"/>
        <w:rPr>
          <w:rFonts w:ascii="Times New Roman" w:hAnsi="Times New Roman" w:eastAsia="仿宋"/>
          <w:sz w:val="32"/>
          <w:szCs w:val="32"/>
        </w:rPr>
      </w:pPr>
      <w:r>
        <w:rPr>
          <w:rFonts w:ascii="Times New Roman" w:hAnsi="Times New Roman" w:eastAsia="仿宋"/>
          <w:sz w:val="32"/>
          <w:szCs w:val="32"/>
        </w:rPr>
        <w:t>2.王</w:t>
      </w:r>
      <w:r>
        <w:rPr>
          <w:rFonts w:hint="eastAsia" w:ascii="Times New Roman" w:hAnsi="Times New Roman" w:eastAsia="仿宋"/>
          <w:sz w:val="32"/>
          <w:szCs w:val="32"/>
          <w:lang w:val="en-US" w:eastAsia="zh-CN"/>
        </w:rPr>
        <w:t>某</w:t>
      </w:r>
      <w:r>
        <w:rPr>
          <w:rFonts w:ascii="Times New Roman" w:hAnsi="Times New Roman" w:eastAsia="仿宋"/>
          <w:sz w:val="32"/>
          <w:szCs w:val="32"/>
        </w:rPr>
        <w:t>朝，男，中共党员，任行唐县畜牧工作总站奶业管理股负责人。负责对全县奶牛养殖场奶厅设备使用安全、用电安全、草料库拌料安全等安全生产工作进行督导检查，对养殖场负责人及工人开展安全生产指导培训。其对范家佐村奶牛养殖场的安全生产工作培训指导不到位，日常巡查监管不力，</w:t>
      </w:r>
      <w:r>
        <w:rPr>
          <w:rFonts w:hint="eastAsia" w:ascii="Times New Roman" w:hAnsi="Times New Roman" w:eastAsia="仿宋"/>
          <w:sz w:val="32"/>
          <w:szCs w:val="32"/>
        </w:rPr>
        <w:t>追责问责组已决定</w:t>
      </w:r>
      <w:r>
        <w:rPr>
          <w:rFonts w:ascii="Times New Roman" w:hAnsi="Times New Roman" w:eastAsia="仿宋"/>
          <w:sz w:val="32"/>
          <w:szCs w:val="32"/>
        </w:rPr>
        <w:t>给予王</w:t>
      </w:r>
      <w:r>
        <w:rPr>
          <w:rFonts w:hint="eastAsia" w:ascii="Times New Roman" w:hAnsi="Times New Roman" w:eastAsia="仿宋"/>
          <w:sz w:val="32"/>
          <w:szCs w:val="32"/>
          <w:lang w:val="en-US" w:eastAsia="zh-CN"/>
        </w:rPr>
        <w:t>某</w:t>
      </w:r>
      <w:r>
        <w:rPr>
          <w:rFonts w:ascii="Times New Roman" w:hAnsi="Times New Roman" w:eastAsia="仿宋"/>
          <w:sz w:val="32"/>
          <w:szCs w:val="32"/>
        </w:rPr>
        <w:t>朝政务警告处分。</w:t>
      </w:r>
    </w:p>
    <w:p w14:paraId="07E3935A">
      <w:pPr>
        <w:spacing w:line="560" w:lineRule="exact"/>
        <w:ind w:firstLine="640" w:firstLineChars="200"/>
        <w:rPr>
          <w:rFonts w:ascii="Times New Roman" w:hAnsi="Times New Roman" w:eastAsia="仿宋"/>
          <w:sz w:val="32"/>
          <w:szCs w:val="32"/>
        </w:rPr>
      </w:pPr>
      <w:r>
        <w:rPr>
          <w:rFonts w:ascii="Times New Roman" w:hAnsi="Times New Roman" w:eastAsia="仿宋"/>
          <w:sz w:val="32"/>
          <w:szCs w:val="32"/>
        </w:rPr>
        <w:t>3.霍</w:t>
      </w:r>
      <w:r>
        <w:rPr>
          <w:rFonts w:hint="eastAsia" w:ascii="Times New Roman" w:hAnsi="Times New Roman" w:eastAsia="仿宋"/>
          <w:sz w:val="32"/>
          <w:szCs w:val="32"/>
          <w:lang w:val="en-US" w:eastAsia="zh-CN"/>
        </w:rPr>
        <w:t>某</w:t>
      </w:r>
      <w:r>
        <w:rPr>
          <w:rFonts w:ascii="Times New Roman" w:hAnsi="Times New Roman" w:eastAsia="仿宋"/>
          <w:sz w:val="32"/>
          <w:szCs w:val="32"/>
        </w:rPr>
        <w:t>军，男，中共党员，时任上方镇人大主席，分管安全生产工作，同时分管事故发生单位所在片区安全生产工作。对事故单位主体责任未落实、安全管理严重缺位问题失管失察，未尽安全生产领导责任，在得到事故信息后未向应急管理局或有关主管部门、镇政府主要领导及县政府通报事故情况，造成事故瞒报，增加了事故调查难度。鉴于霍</w:t>
      </w:r>
      <w:r>
        <w:rPr>
          <w:rFonts w:hint="eastAsia" w:ascii="Times New Roman" w:hAnsi="Times New Roman" w:eastAsia="仿宋"/>
          <w:sz w:val="32"/>
          <w:szCs w:val="32"/>
          <w:lang w:val="en-US" w:eastAsia="zh-CN"/>
        </w:rPr>
        <w:t>某</w:t>
      </w:r>
      <w:r>
        <w:rPr>
          <w:rFonts w:ascii="Times New Roman" w:hAnsi="Times New Roman" w:eastAsia="仿宋"/>
          <w:sz w:val="32"/>
          <w:szCs w:val="32"/>
        </w:rPr>
        <w:t>军已于</w:t>
      </w:r>
      <w:r>
        <w:rPr>
          <w:rFonts w:hint="eastAsia" w:ascii="Times New Roman" w:hAnsi="Times New Roman" w:eastAsia="仿宋"/>
          <w:sz w:val="32"/>
          <w:szCs w:val="32"/>
        </w:rPr>
        <w:t>2</w:t>
      </w:r>
      <w:r>
        <w:rPr>
          <w:rFonts w:ascii="Times New Roman" w:hAnsi="Times New Roman" w:eastAsia="仿宋"/>
          <w:sz w:val="32"/>
          <w:szCs w:val="32"/>
        </w:rPr>
        <w:t>024年</w:t>
      </w:r>
      <w:r>
        <w:rPr>
          <w:rFonts w:hint="eastAsia" w:ascii="Times New Roman" w:hAnsi="Times New Roman" w:eastAsia="仿宋"/>
          <w:sz w:val="32"/>
          <w:szCs w:val="32"/>
        </w:rPr>
        <w:t>5月</w:t>
      </w:r>
      <w:r>
        <w:rPr>
          <w:rFonts w:ascii="Times New Roman" w:hAnsi="Times New Roman" w:eastAsia="仿宋"/>
          <w:sz w:val="32"/>
          <w:szCs w:val="32"/>
        </w:rPr>
        <w:t>病故，建议行唐县纪委监委不再追究其责任。</w:t>
      </w:r>
    </w:p>
    <w:p w14:paraId="50CA75DB">
      <w:pPr>
        <w:spacing w:line="560" w:lineRule="exact"/>
        <w:ind w:firstLine="640" w:firstLineChars="200"/>
        <w:rPr>
          <w:rFonts w:ascii="Times New Roman" w:hAnsi="Times New Roman" w:eastAsia="仿宋"/>
          <w:sz w:val="32"/>
          <w:szCs w:val="32"/>
        </w:rPr>
      </w:pPr>
      <w:r>
        <w:rPr>
          <w:rFonts w:hint="eastAsia" w:ascii="Times New Roman" w:hAnsi="Times New Roman" w:eastAsia="仿宋"/>
          <w:sz w:val="32"/>
          <w:szCs w:val="32"/>
        </w:rPr>
        <w:t>4</w:t>
      </w:r>
      <w:r>
        <w:rPr>
          <w:rFonts w:ascii="Times New Roman" w:hAnsi="Times New Roman" w:eastAsia="仿宋"/>
          <w:sz w:val="32"/>
          <w:szCs w:val="32"/>
        </w:rPr>
        <w:t>.</w:t>
      </w:r>
      <w:r>
        <w:rPr>
          <w:rFonts w:hint="eastAsia" w:ascii="Times New Roman" w:hAnsi="Times New Roman" w:eastAsia="仿宋"/>
          <w:sz w:val="32"/>
          <w:szCs w:val="32"/>
        </w:rPr>
        <w:t xml:space="preserve"> 马</w:t>
      </w:r>
      <w:r>
        <w:rPr>
          <w:rFonts w:hint="eastAsia" w:ascii="Times New Roman" w:hAnsi="Times New Roman" w:eastAsia="仿宋"/>
          <w:sz w:val="32"/>
          <w:szCs w:val="32"/>
          <w:lang w:val="en-US" w:eastAsia="zh-CN"/>
        </w:rPr>
        <w:t>某</w:t>
      </w:r>
      <w:r>
        <w:rPr>
          <w:rFonts w:hint="eastAsia" w:ascii="Times New Roman" w:hAnsi="Times New Roman" w:eastAsia="仿宋"/>
          <w:sz w:val="32"/>
          <w:szCs w:val="32"/>
        </w:rPr>
        <w:t>强，男，中共党员，时任上方镇镇长。作为上方镇主要领导，对安全生产工作督促不足，对主管安全生产副职接到事故报告后知情不报失察。建议行唐县行唐县纪委监委对其通报批评。</w:t>
      </w:r>
    </w:p>
    <w:p w14:paraId="07E3935B">
      <w:pPr>
        <w:adjustRightInd w:val="0"/>
        <w:spacing w:line="560" w:lineRule="exact"/>
        <w:ind w:firstLine="640" w:firstLineChars="200"/>
        <w:outlineLvl w:val="1"/>
        <w:rPr>
          <w:rFonts w:ascii="Times New Roman" w:hAnsi="Times New Roman" w:eastAsia="楷体_GB2312"/>
          <w:b/>
          <w:bCs/>
          <w:sz w:val="32"/>
          <w:szCs w:val="32"/>
        </w:rPr>
      </w:pPr>
      <w:bookmarkStart w:id="39" w:name="_Toc153353302"/>
      <w:bookmarkStart w:id="40" w:name="_Toc184391755"/>
      <w:r>
        <w:rPr>
          <w:rFonts w:ascii="Times New Roman" w:hAnsi="Times New Roman" w:eastAsia="楷体_GB2312"/>
          <w:b/>
          <w:bCs/>
          <w:sz w:val="32"/>
          <w:szCs w:val="32"/>
        </w:rPr>
        <w:t>（三）</w:t>
      </w:r>
      <w:bookmarkEnd w:id="39"/>
      <w:bookmarkStart w:id="41" w:name="_Toc153353304"/>
      <w:r>
        <w:rPr>
          <w:rFonts w:ascii="Times New Roman" w:hAnsi="Times New Roman" w:eastAsia="楷体_GB2312"/>
          <w:b/>
          <w:bCs/>
          <w:sz w:val="32"/>
          <w:szCs w:val="32"/>
        </w:rPr>
        <w:t>对事故有关责任人员和责任单位的行政处罚建议</w:t>
      </w:r>
      <w:bookmarkEnd w:id="40"/>
    </w:p>
    <w:p w14:paraId="07E3935C">
      <w:pPr>
        <w:spacing w:line="560" w:lineRule="exact"/>
        <w:ind w:firstLine="640" w:firstLineChars="200"/>
        <w:rPr>
          <w:rFonts w:ascii="Times New Roman" w:hAnsi="Times New Roman" w:eastAsia="仿宋"/>
          <w:b/>
          <w:sz w:val="32"/>
          <w:szCs w:val="32"/>
        </w:rPr>
      </w:pPr>
      <w:r>
        <w:rPr>
          <w:rFonts w:ascii="Times New Roman" w:hAnsi="Times New Roman" w:eastAsia="仿宋"/>
          <w:b/>
          <w:sz w:val="32"/>
          <w:szCs w:val="32"/>
        </w:rPr>
        <w:t>1.对有关责任人员的行政处罚建议（1人）</w:t>
      </w:r>
    </w:p>
    <w:p w14:paraId="07E3935E">
      <w:pPr>
        <w:spacing w:line="560" w:lineRule="exact"/>
        <w:ind w:firstLine="640" w:firstLineChars="200"/>
        <w:rPr>
          <w:rFonts w:ascii="Times New Roman" w:hAnsi="Times New Roman" w:eastAsia="仿宋"/>
          <w:sz w:val="32"/>
          <w:szCs w:val="32"/>
        </w:rPr>
      </w:pPr>
      <w:r>
        <w:rPr>
          <w:rFonts w:ascii="Times New Roman" w:hAnsi="Times New Roman" w:eastAsia="仿宋"/>
          <w:sz w:val="32"/>
          <w:szCs w:val="32"/>
        </w:rPr>
        <w:t>范</w:t>
      </w:r>
      <w:r>
        <w:rPr>
          <w:rFonts w:hint="eastAsia" w:ascii="Times New Roman" w:hAnsi="Times New Roman" w:eastAsia="仿宋"/>
          <w:sz w:val="32"/>
          <w:szCs w:val="32"/>
          <w:lang w:val="en-US" w:eastAsia="zh-CN"/>
        </w:rPr>
        <w:t>某</w:t>
      </w:r>
      <w:r>
        <w:rPr>
          <w:rFonts w:ascii="Times New Roman" w:hAnsi="Times New Roman" w:eastAsia="仿宋"/>
          <w:sz w:val="32"/>
          <w:szCs w:val="32"/>
        </w:rPr>
        <w:t>坤，男，群众，范家佐养殖场负责人，迟报生产安全事故，建议行唐县应急管理局依据《生产安全事故罚款处罚规定（试行）》（安监总局令第13号公布，第77号修正），第十一条第（一）款</w:t>
      </w:r>
      <w:r>
        <w:rPr>
          <w:rFonts w:ascii="Times New Roman" w:hAnsi="Times New Roman" w:eastAsia="仿宋"/>
          <w:sz w:val="32"/>
          <w:szCs w:val="32"/>
          <w:vertAlign w:val="superscript"/>
        </w:rPr>
        <w:t>[</w:t>
      </w:r>
      <w:r>
        <w:rPr>
          <w:rStyle w:val="31"/>
          <w:rFonts w:ascii="Times New Roman" w:hAnsi="Times New Roman" w:eastAsia="仿宋"/>
          <w:sz w:val="32"/>
          <w:szCs w:val="32"/>
        </w:rPr>
        <w:footnoteReference w:id="8"/>
      </w:r>
      <w:r>
        <w:rPr>
          <w:rFonts w:ascii="Times New Roman" w:hAnsi="Times New Roman" w:eastAsia="仿宋"/>
          <w:sz w:val="32"/>
          <w:szCs w:val="32"/>
          <w:vertAlign w:val="superscript"/>
        </w:rPr>
        <w:t>]</w:t>
      </w:r>
      <w:r>
        <w:rPr>
          <w:rFonts w:ascii="Times New Roman" w:hAnsi="Times New Roman" w:eastAsia="仿宋"/>
          <w:sz w:val="32"/>
          <w:szCs w:val="32"/>
        </w:rPr>
        <w:t>，对其处以2022年全年收入60%，计人民币5.76万元罚款；未组织制定并实施本单位安全生产规章制度和操作规程，未组织制定并实施本单位安全生产教育和培训计划，未组织建立并落实安全风险分级管控和隐患排查治理双重预防工作机制，对事故发生负主要管理责任。建议行唐县应急管理局依据《中华人民共和国安全生产法》第九十五条</w:t>
      </w:r>
      <w:r>
        <w:rPr>
          <w:rFonts w:ascii="Times New Roman" w:hAnsi="Times New Roman" w:eastAsia="仿宋"/>
          <w:sz w:val="32"/>
          <w:szCs w:val="32"/>
          <w:vertAlign w:val="superscript"/>
        </w:rPr>
        <w:t>[</w:t>
      </w:r>
      <w:r>
        <w:rPr>
          <w:rStyle w:val="31"/>
          <w:rFonts w:ascii="Times New Roman" w:hAnsi="Times New Roman" w:eastAsia="仿宋"/>
          <w:sz w:val="32"/>
          <w:szCs w:val="32"/>
        </w:rPr>
        <w:footnoteReference w:id="9"/>
      </w:r>
      <w:r>
        <w:rPr>
          <w:rFonts w:ascii="Times New Roman" w:hAnsi="Times New Roman" w:eastAsia="仿宋"/>
          <w:sz w:val="32"/>
          <w:szCs w:val="32"/>
          <w:vertAlign w:val="superscript"/>
        </w:rPr>
        <w:t>]</w:t>
      </w:r>
      <w:r>
        <w:rPr>
          <w:rFonts w:ascii="Times New Roman" w:hAnsi="Times New Roman" w:eastAsia="仿宋"/>
          <w:sz w:val="32"/>
          <w:szCs w:val="32"/>
        </w:rPr>
        <w:t>，对其处以2022年全年收入40%，计3.84万元罚款。</w:t>
      </w:r>
    </w:p>
    <w:p w14:paraId="07E3935F">
      <w:pPr>
        <w:spacing w:line="560" w:lineRule="exact"/>
        <w:ind w:firstLine="640" w:firstLineChars="200"/>
        <w:rPr>
          <w:rFonts w:ascii="Times New Roman" w:hAnsi="Times New Roman" w:eastAsia="仿宋"/>
          <w:sz w:val="32"/>
          <w:szCs w:val="32"/>
        </w:rPr>
      </w:pPr>
      <w:r>
        <w:rPr>
          <w:rFonts w:ascii="Times New Roman" w:hAnsi="Times New Roman" w:eastAsia="仿宋"/>
          <w:sz w:val="32"/>
          <w:szCs w:val="32"/>
        </w:rPr>
        <w:t>建议行唐县应急管理局将前述两项罚款合并作出处罚。</w:t>
      </w:r>
    </w:p>
    <w:p w14:paraId="07E39360">
      <w:pPr>
        <w:spacing w:line="560" w:lineRule="exact"/>
        <w:ind w:firstLine="640" w:firstLineChars="200"/>
        <w:rPr>
          <w:rFonts w:ascii="Times New Roman" w:hAnsi="Times New Roman" w:eastAsia="楷体_GB2312"/>
          <w:b/>
          <w:bCs/>
          <w:sz w:val="32"/>
          <w:szCs w:val="32"/>
        </w:rPr>
      </w:pPr>
      <w:r>
        <w:rPr>
          <w:rFonts w:ascii="Times New Roman" w:hAnsi="Times New Roman" w:eastAsia="仿宋"/>
          <w:b/>
          <w:sz w:val="32"/>
          <w:szCs w:val="32"/>
        </w:rPr>
        <w:t>2.对事故责任单位的行政处罚建议（1家）</w:t>
      </w:r>
    </w:p>
    <w:p w14:paraId="07E39361">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范家佐养殖场对该起一般事故负有责任，建议行唐县应急管理局依据《中华人民共和国安全生产法》第一百一十四条第(一)项</w:t>
      </w:r>
      <w:r>
        <w:rPr>
          <w:rFonts w:ascii="Times New Roman" w:hAnsi="Times New Roman" w:eastAsia="仿宋_GB2312"/>
          <w:sz w:val="32"/>
          <w:szCs w:val="32"/>
          <w:vertAlign w:val="superscript"/>
        </w:rPr>
        <w:t>[</w:t>
      </w:r>
      <w:r>
        <w:rPr>
          <w:rStyle w:val="31"/>
          <w:rFonts w:ascii="Times New Roman" w:hAnsi="Times New Roman" w:eastAsia="仿宋_GB2312"/>
          <w:sz w:val="32"/>
          <w:szCs w:val="32"/>
        </w:rPr>
        <w:footnoteReference w:id="10"/>
      </w:r>
      <w:r>
        <w:rPr>
          <w:rFonts w:ascii="Times New Roman" w:hAnsi="Times New Roman" w:eastAsia="仿宋_GB2312"/>
          <w:sz w:val="32"/>
          <w:szCs w:val="32"/>
          <w:vertAlign w:val="superscript"/>
        </w:rPr>
        <w:t>]</w:t>
      </w:r>
      <w:r>
        <w:rPr>
          <w:rFonts w:ascii="Times New Roman" w:hAnsi="Times New Roman" w:eastAsia="仿宋_GB2312"/>
          <w:sz w:val="32"/>
          <w:szCs w:val="32"/>
        </w:rPr>
        <w:t>的规定，对范家佐养殖场处以罚款30万元。</w:t>
      </w:r>
    </w:p>
    <w:p w14:paraId="07E39362">
      <w:pPr>
        <w:adjustRightInd w:val="0"/>
        <w:spacing w:line="560" w:lineRule="exact"/>
        <w:ind w:firstLine="640" w:firstLineChars="200"/>
        <w:outlineLvl w:val="1"/>
        <w:rPr>
          <w:rFonts w:ascii="Times New Roman" w:hAnsi="Times New Roman" w:eastAsia="楷体_GB2312"/>
          <w:b/>
          <w:bCs/>
          <w:sz w:val="32"/>
          <w:szCs w:val="32"/>
        </w:rPr>
      </w:pPr>
      <w:bookmarkStart w:id="42" w:name="_Toc184391756"/>
      <w:r>
        <w:rPr>
          <w:rFonts w:ascii="Times New Roman" w:hAnsi="Times New Roman" w:eastAsia="楷体_GB2312"/>
          <w:b/>
          <w:bCs/>
          <w:sz w:val="32"/>
          <w:szCs w:val="32"/>
        </w:rPr>
        <w:t>（四）</w:t>
      </w:r>
      <w:bookmarkEnd w:id="41"/>
      <w:r>
        <w:rPr>
          <w:rFonts w:ascii="Times New Roman" w:hAnsi="Times New Roman" w:eastAsia="楷体_GB2312"/>
          <w:b/>
          <w:bCs/>
          <w:sz w:val="32"/>
          <w:szCs w:val="32"/>
        </w:rPr>
        <w:t>其它处理建议</w:t>
      </w:r>
      <w:bookmarkEnd w:id="42"/>
    </w:p>
    <w:p w14:paraId="07E39363">
      <w:pPr>
        <w:spacing w:line="560" w:lineRule="exact"/>
        <w:ind w:firstLine="640" w:firstLineChars="200"/>
        <w:rPr>
          <w:rFonts w:ascii="Times New Roman" w:hAnsi="Times New Roman" w:eastAsia="仿宋"/>
          <w:sz w:val="32"/>
          <w:szCs w:val="32"/>
        </w:rPr>
      </w:pPr>
      <w:r>
        <w:rPr>
          <w:rFonts w:ascii="Times New Roman" w:hAnsi="Times New Roman" w:eastAsia="仿宋"/>
          <w:sz w:val="32"/>
          <w:szCs w:val="32"/>
        </w:rPr>
        <w:t>顾</w:t>
      </w:r>
      <w:r>
        <w:rPr>
          <w:rFonts w:hint="eastAsia" w:ascii="Times New Roman" w:hAnsi="Times New Roman" w:eastAsia="仿宋"/>
          <w:sz w:val="32"/>
          <w:szCs w:val="32"/>
          <w:lang w:val="en-US" w:eastAsia="zh-CN"/>
        </w:rPr>
        <w:t>某</w:t>
      </w:r>
      <w:bookmarkStart w:id="56" w:name="_GoBack"/>
      <w:bookmarkEnd w:id="56"/>
      <w:r>
        <w:rPr>
          <w:rFonts w:ascii="Times New Roman" w:hAnsi="Times New Roman" w:eastAsia="仿宋"/>
          <w:sz w:val="32"/>
          <w:szCs w:val="32"/>
        </w:rPr>
        <w:t>会，男，群众，范家佐养殖场维修工，具体负责范家佐养殖场生产设备设施的维修及保运工作。未落实安全生产“一岗双责”的要求，</w:t>
      </w:r>
      <w:r>
        <w:rPr>
          <w:rFonts w:hint="eastAsia" w:ascii="Times New Roman" w:hAnsi="Times New Roman" w:eastAsia="仿宋"/>
          <w:sz w:val="32"/>
          <w:szCs w:val="32"/>
        </w:rPr>
        <w:t>忽视安全，对</w:t>
      </w:r>
      <w:r>
        <w:rPr>
          <w:rFonts w:ascii="Times New Roman" w:hAnsi="Times New Roman" w:eastAsia="仿宋"/>
          <w:sz w:val="32"/>
          <w:szCs w:val="32"/>
        </w:rPr>
        <w:t>拌料机传动轴</w:t>
      </w:r>
      <w:r>
        <w:rPr>
          <w:rFonts w:hint="eastAsia" w:ascii="Times New Roman" w:hAnsi="Times New Roman" w:eastAsia="仿宋"/>
          <w:sz w:val="32"/>
          <w:szCs w:val="32"/>
        </w:rPr>
        <w:t>联轴器</w:t>
      </w:r>
      <w:r>
        <w:rPr>
          <w:rFonts w:ascii="Times New Roman" w:hAnsi="Times New Roman" w:eastAsia="仿宋"/>
          <w:sz w:val="32"/>
          <w:szCs w:val="32"/>
        </w:rPr>
        <w:t>无防护装置的</w:t>
      </w:r>
      <w:r>
        <w:rPr>
          <w:rFonts w:hint="eastAsia" w:ascii="Times New Roman" w:hAnsi="Times New Roman" w:eastAsia="仿宋"/>
          <w:sz w:val="32"/>
          <w:szCs w:val="32"/>
        </w:rPr>
        <w:t>问题熟视无睹，导致</w:t>
      </w:r>
      <w:r>
        <w:rPr>
          <w:rFonts w:ascii="Times New Roman" w:hAnsi="Times New Roman" w:eastAsia="仿宋"/>
          <w:sz w:val="32"/>
          <w:szCs w:val="32"/>
        </w:rPr>
        <w:t>隐患</w:t>
      </w:r>
      <w:r>
        <w:rPr>
          <w:rFonts w:hint="eastAsia" w:ascii="Times New Roman" w:hAnsi="Times New Roman" w:eastAsia="仿宋"/>
          <w:sz w:val="32"/>
          <w:szCs w:val="32"/>
        </w:rPr>
        <w:t>长期存在</w:t>
      </w:r>
      <w:r>
        <w:rPr>
          <w:rFonts w:ascii="Times New Roman" w:hAnsi="Times New Roman" w:eastAsia="仿宋"/>
          <w:sz w:val="32"/>
          <w:szCs w:val="32"/>
        </w:rPr>
        <w:t>。建议范家佐养殖场依据公司内部管理规定</w:t>
      </w:r>
      <w:r>
        <w:rPr>
          <w:rFonts w:hint="eastAsia" w:ascii="Times New Roman" w:hAnsi="Times New Roman" w:eastAsia="仿宋"/>
          <w:sz w:val="32"/>
          <w:szCs w:val="32"/>
        </w:rPr>
        <w:t>将其辞退</w:t>
      </w:r>
      <w:r>
        <w:rPr>
          <w:rFonts w:ascii="Times New Roman" w:hAnsi="Times New Roman" w:eastAsia="仿宋"/>
          <w:sz w:val="32"/>
          <w:szCs w:val="32"/>
        </w:rPr>
        <w:t>。</w:t>
      </w:r>
    </w:p>
    <w:p w14:paraId="07E39364">
      <w:pPr>
        <w:spacing w:line="560" w:lineRule="exact"/>
        <w:ind w:firstLine="640" w:firstLineChars="200"/>
        <w:outlineLvl w:val="0"/>
        <w:rPr>
          <w:rFonts w:ascii="Times New Roman" w:hAnsi="Times New Roman" w:eastAsia="黑体"/>
          <w:sz w:val="32"/>
          <w:szCs w:val="32"/>
        </w:rPr>
      </w:pPr>
      <w:bookmarkStart w:id="43" w:name="_Toc153353307"/>
      <w:bookmarkStart w:id="44" w:name="_Toc184391757"/>
      <w:r>
        <w:rPr>
          <w:rFonts w:ascii="Times New Roman" w:hAnsi="Times New Roman" w:eastAsia="黑体"/>
          <w:sz w:val="32"/>
          <w:szCs w:val="32"/>
        </w:rPr>
        <w:t>六、</w:t>
      </w:r>
      <w:bookmarkEnd w:id="43"/>
      <w:bookmarkStart w:id="45" w:name="_Toc153353308"/>
      <w:r>
        <w:rPr>
          <w:rFonts w:ascii="Times New Roman" w:hAnsi="Times New Roman" w:eastAsia="黑体"/>
          <w:sz w:val="32"/>
          <w:szCs w:val="32"/>
        </w:rPr>
        <w:t>事故主要教训</w:t>
      </w:r>
      <w:bookmarkEnd w:id="44"/>
    </w:p>
    <w:p w14:paraId="07E39365">
      <w:pPr>
        <w:adjustRightInd w:val="0"/>
        <w:spacing w:line="560" w:lineRule="exact"/>
        <w:ind w:firstLine="640" w:firstLineChars="200"/>
        <w:outlineLvl w:val="1"/>
        <w:rPr>
          <w:rFonts w:ascii="Times New Roman" w:hAnsi="Times New Roman" w:eastAsia="楷体_GB2312"/>
          <w:b/>
          <w:bCs/>
          <w:sz w:val="32"/>
          <w:szCs w:val="32"/>
        </w:rPr>
      </w:pPr>
      <w:bookmarkStart w:id="46" w:name="_Toc184391758"/>
      <w:r>
        <w:rPr>
          <w:rFonts w:ascii="Times New Roman" w:hAnsi="Times New Roman" w:eastAsia="楷体_GB2312"/>
          <w:b/>
          <w:bCs/>
          <w:sz w:val="32"/>
          <w:szCs w:val="32"/>
        </w:rPr>
        <w:t>（一）安全生产规章制度不健全</w:t>
      </w:r>
      <w:bookmarkEnd w:id="46"/>
    </w:p>
    <w:p w14:paraId="07E39366">
      <w:pPr>
        <w:spacing w:line="560" w:lineRule="exact"/>
        <w:ind w:firstLine="640" w:firstLineChars="200"/>
        <w:rPr>
          <w:rFonts w:ascii="Times New Roman" w:hAnsi="Times New Roman" w:eastAsia="仿宋"/>
          <w:sz w:val="32"/>
          <w:szCs w:val="32"/>
        </w:rPr>
      </w:pPr>
      <w:r>
        <w:rPr>
          <w:rFonts w:ascii="Times New Roman" w:hAnsi="Times New Roman" w:eastAsia="仿宋"/>
          <w:sz w:val="32"/>
          <w:szCs w:val="32"/>
        </w:rPr>
        <w:t>范家佐养殖场不重视安全生产规章制度建设，各岗位安全职责不明、安全生产行为不规范、无法建立和维护安全生产秩序，事故风险不受控、事故隐患得不到治理。混乱无序的安全管理状况必然造成事故风险失控，发生事故成为必然。</w:t>
      </w:r>
    </w:p>
    <w:p w14:paraId="07E39367">
      <w:pPr>
        <w:adjustRightInd w:val="0"/>
        <w:spacing w:line="560" w:lineRule="exact"/>
        <w:ind w:firstLine="640" w:firstLineChars="200"/>
        <w:outlineLvl w:val="1"/>
        <w:rPr>
          <w:rFonts w:ascii="Times New Roman" w:hAnsi="Times New Roman" w:eastAsia="楷体_GB2312"/>
          <w:b/>
          <w:bCs/>
          <w:sz w:val="32"/>
          <w:szCs w:val="32"/>
        </w:rPr>
      </w:pPr>
      <w:bookmarkStart w:id="47" w:name="_Toc184391759"/>
      <w:r>
        <w:rPr>
          <w:rFonts w:ascii="Times New Roman" w:hAnsi="Times New Roman" w:eastAsia="楷体_GB2312"/>
          <w:b/>
          <w:bCs/>
          <w:sz w:val="32"/>
          <w:szCs w:val="32"/>
        </w:rPr>
        <w:t>（二）从业人员培训教育不充分</w:t>
      </w:r>
      <w:bookmarkEnd w:id="47"/>
    </w:p>
    <w:p w14:paraId="07E39368">
      <w:pPr>
        <w:spacing w:line="560" w:lineRule="exact"/>
        <w:ind w:firstLine="640" w:firstLineChars="200"/>
        <w:rPr>
          <w:rFonts w:ascii="Times New Roman" w:hAnsi="Times New Roman"/>
        </w:rPr>
      </w:pPr>
      <w:r>
        <w:rPr>
          <w:rFonts w:ascii="Times New Roman" w:hAnsi="Times New Roman" w:eastAsia="仿宋"/>
          <w:sz w:val="32"/>
          <w:szCs w:val="32"/>
        </w:rPr>
        <w:t>从业人员既是安全生产的保护对象，同时又是保证安全生产的决定因素。范家佐养殖场未对从业人员开展系统的安全培训教育，导致部分职工缺乏安全生产知识和安全素质，无法保证生产经营活动安全进行。</w:t>
      </w:r>
    </w:p>
    <w:p w14:paraId="07E39369">
      <w:pPr>
        <w:adjustRightInd w:val="0"/>
        <w:spacing w:line="560" w:lineRule="exact"/>
        <w:ind w:firstLine="640" w:firstLineChars="200"/>
        <w:outlineLvl w:val="1"/>
        <w:rPr>
          <w:rFonts w:ascii="Times New Roman" w:hAnsi="Times New Roman" w:eastAsia="楷体_GB2312"/>
          <w:b/>
          <w:bCs/>
          <w:sz w:val="32"/>
          <w:szCs w:val="32"/>
        </w:rPr>
      </w:pPr>
      <w:bookmarkStart w:id="48" w:name="_Toc184391760"/>
      <w:r>
        <w:rPr>
          <w:rFonts w:ascii="Times New Roman" w:hAnsi="Times New Roman" w:eastAsia="楷体_GB2312"/>
          <w:b/>
          <w:bCs/>
          <w:sz w:val="32"/>
          <w:szCs w:val="32"/>
        </w:rPr>
        <w:t>（三）日常监管、检查不到位</w:t>
      </w:r>
      <w:bookmarkEnd w:id="48"/>
    </w:p>
    <w:p w14:paraId="07E3936A">
      <w:pPr>
        <w:spacing w:line="560" w:lineRule="exact"/>
        <w:ind w:firstLine="640" w:firstLineChars="200"/>
        <w:rPr>
          <w:rFonts w:ascii="Times New Roman" w:hAnsi="Times New Roman" w:eastAsia="仿宋"/>
          <w:sz w:val="32"/>
          <w:szCs w:val="32"/>
        </w:rPr>
      </w:pPr>
      <w:r>
        <w:rPr>
          <w:rFonts w:ascii="Times New Roman" w:hAnsi="Times New Roman" w:eastAsia="仿宋"/>
          <w:sz w:val="32"/>
          <w:szCs w:val="32"/>
        </w:rPr>
        <w:t>行唐县畜牧工作总站、上方镇人民政府在日常监管过程中，对范家佐养殖场安全管理制度严重缺位、未开展风险管控及隐患排查治理及生产设备安全防护装置缺失的事故隐患长期存在的问题未能充分掌握和化解，对范家佐养殖场的安全检查不到位、监管不扎实。</w:t>
      </w:r>
    </w:p>
    <w:p w14:paraId="07E3936B">
      <w:pPr>
        <w:adjustRightInd w:val="0"/>
        <w:spacing w:line="560" w:lineRule="exact"/>
        <w:ind w:firstLine="640" w:firstLineChars="200"/>
        <w:outlineLvl w:val="1"/>
        <w:rPr>
          <w:rFonts w:ascii="Times New Roman" w:hAnsi="Times New Roman" w:eastAsia="楷体_GB2312"/>
          <w:b/>
          <w:bCs/>
          <w:sz w:val="32"/>
          <w:szCs w:val="32"/>
        </w:rPr>
      </w:pPr>
      <w:bookmarkStart w:id="49" w:name="_Toc184391761"/>
      <w:r>
        <w:rPr>
          <w:rFonts w:ascii="Times New Roman" w:hAnsi="Times New Roman" w:eastAsia="楷体_GB2312"/>
          <w:b/>
          <w:bCs/>
          <w:sz w:val="32"/>
          <w:szCs w:val="32"/>
        </w:rPr>
        <w:t>（四）未掌握事故报告要求</w:t>
      </w:r>
      <w:bookmarkEnd w:id="49"/>
    </w:p>
    <w:p w14:paraId="07E3936C">
      <w:pPr>
        <w:spacing w:line="560" w:lineRule="exact"/>
        <w:ind w:firstLine="640" w:firstLineChars="200"/>
        <w:rPr>
          <w:rFonts w:ascii="Times New Roman" w:hAnsi="Times New Roman" w:eastAsia="仿宋"/>
          <w:sz w:val="32"/>
          <w:szCs w:val="32"/>
        </w:rPr>
      </w:pPr>
      <w:r>
        <w:rPr>
          <w:rFonts w:ascii="Times New Roman" w:hAnsi="Times New Roman" w:eastAsia="仿宋"/>
          <w:sz w:val="32"/>
          <w:szCs w:val="32"/>
        </w:rPr>
        <w:t>范家佐养殖场的事故报告超过时限，当事故信息报告至上方镇人民政府主管</w:t>
      </w:r>
      <w:r>
        <w:rPr>
          <w:rFonts w:hint="eastAsia" w:ascii="Times New Roman" w:hAnsi="Times New Roman" w:eastAsia="仿宋"/>
          <w:sz w:val="32"/>
          <w:szCs w:val="32"/>
        </w:rPr>
        <w:t>领导</w:t>
      </w:r>
      <w:r>
        <w:rPr>
          <w:rFonts w:ascii="Times New Roman" w:hAnsi="Times New Roman" w:eastAsia="仿宋"/>
          <w:sz w:val="32"/>
          <w:szCs w:val="32"/>
        </w:rPr>
        <w:t>时出现“卡壳”，反映出</w:t>
      </w:r>
      <w:r>
        <w:rPr>
          <w:rFonts w:hint="eastAsia" w:ascii="Times New Roman" w:hAnsi="Times New Roman" w:eastAsia="仿宋"/>
          <w:sz w:val="32"/>
          <w:szCs w:val="32"/>
        </w:rPr>
        <w:t>上方镇</w:t>
      </w:r>
      <w:r>
        <w:rPr>
          <w:rFonts w:ascii="Times New Roman" w:hAnsi="Times New Roman" w:eastAsia="仿宋"/>
          <w:sz w:val="32"/>
          <w:szCs w:val="32"/>
        </w:rPr>
        <w:t>政府</w:t>
      </w:r>
      <w:r>
        <w:rPr>
          <w:rFonts w:hint="eastAsia" w:ascii="Times New Roman" w:hAnsi="Times New Roman" w:eastAsia="仿宋"/>
          <w:sz w:val="32"/>
          <w:szCs w:val="32"/>
        </w:rPr>
        <w:t>本身</w:t>
      </w:r>
      <w:r>
        <w:rPr>
          <w:rFonts w:ascii="Times New Roman" w:hAnsi="Times New Roman" w:eastAsia="仿宋"/>
          <w:sz w:val="32"/>
          <w:szCs w:val="32"/>
        </w:rPr>
        <w:t>对事故报告程序</w:t>
      </w:r>
      <w:r>
        <w:rPr>
          <w:rFonts w:hint="eastAsia" w:ascii="Times New Roman" w:hAnsi="Times New Roman" w:eastAsia="仿宋"/>
          <w:sz w:val="32"/>
          <w:szCs w:val="32"/>
        </w:rPr>
        <w:t>掌握不足，同时，</w:t>
      </w:r>
      <w:r>
        <w:rPr>
          <w:rFonts w:ascii="Times New Roman" w:hAnsi="Times New Roman" w:eastAsia="仿宋"/>
          <w:sz w:val="32"/>
          <w:szCs w:val="32"/>
        </w:rPr>
        <w:t>行唐县畜牧工作总站</w:t>
      </w:r>
      <w:r>
        <w:rPr>
          <w:rFonts w:hint="eastAsia" w:ascii="Times New Roman" w:hAnsi="Times New Roman" w:eastAsia="仿宋"/>
          <w:sz w:val="32"/>
          <w:szCs w:val="32"/>
        </w:rPr>
        <w:t>与上方镇政府对事故报告程序相关</w:t>
      </w:r>
      <w:r>
        <w:rPr>
          <w:rFonts w:ascii="Times New Roman" w:hAnsi="Times New Roman" w:eastAsia="仿宋"/>
          <w:sz w:val="32"/>
          <w:szCs w:val="32"/>
        </w:rPr>
        <w:t>宣传不到位，造成应急管理部门和其他负有安全生产监督管理职责的有关部门无法及时、准确获取事故的相关情况，并影响到事故救援的组织实施和事故调查的开展。</w:t>
      </w:r>
    </w:p>
    <w:p w14:paraId="07E3936D">
      <w:pPr>
        <w:spacing w:line="560" w:lineRule="exact"/>
        <w:ind w:firstLine="640" w:firstLineChars="200"/>
        <w:outlineLvl w:val="0"/>
        <w:rPr>
          <w:rFonts w:ascii="Times New Roman" w:hAnsi="Times New Roman" w:eastAsia="黑体"/>
          <w:sz w:val="32"/>
          <w:szCs w:val="32"/>
        </w:rPr>
      </w:pPr>
      <w:bookmarkStart w:id="50" w:name="_Toc184391762"/>
      <w:r>
        <w:rPr>
          <w:rFonts w:ascii="Times New Roman" w:hAnsi="Times New Roman" w:eastAsia="黑体"/>
          <w:sz w:val="32"/>
          <w:szCs w:val="32"/>
        </w:rPr>
        <w:t>七、事故整改和防范措施</w:t>
      </w:r>
      <w:bookmarkEnd w:id="45"/>
      <w:bookmarkEnd w:id="50"/>
    </w:p>
    <w:p w14:paraId="15EB47B9">
      <w:pPr>
        <w:adjustRightInd w:val="0"/>
        <w:spacing w:line="560" w:lineRule="exact"/>
        <w:ind w:firstLine="640" w:firstLineChars="200"/>
        <w:outlineLvl w:val="1"/>
        <w:rPr>
          <w:rFonts w:ascii="Times New Roman" w:hAnsi="Times New Roman" w:eastAsia="楷体_GB2312"/>
          <w:b/>
          <w:sz w:val="32"/>
          <w:szCs w:val="32"/>
        </w:rPr>
      </w:pPr>
      <w:bookmarkStart w:id="51" w:name="_Toc184391763"/>
      <w:r>
        <w:rPr>
          <w:rFonts w:ascii="Times New Roman" w:hAnsi="Times New Roman" w:eastAsia="楷体_GB2312"/>
          <w:b/>
          <w:sz w:val="32"/>
          <w:szCs w:val="32"/>
        </w:rPr>
        <w:t>（一）建立健全安全生产责任制及安全生产管理制度</w:t>
      </w:r>
      <w:bookmarkEnd w:id="51"/>
    </w:p>
    <w:p w14:paraId="74729A68">
      <w:pPr>
        <w:spacing w:line="560" w:lineRule="exact"/>
        <w:ind w:firstLine="640" w:firstLineChars="200"/>
        <w:rPr>
          <w:rFonts w:ascii="Times New Roman" w:hAnsi="Times New Roman" w:eastAsia="仿宋_GB2312"/>
          <w:sz w:val="32"/>
          <w:szCs w:val="32"/>
        </w:rPr>
      </w:pPr>
      <w:r>
        <w:rPr>
          <w:rFonts w:ascii="Times New Roman" w:hAnsi="Times New Roman" w:eastAsia="仿宋"/>
          <w:sz w:val="32"/>
          <w:szCs w:val="32"/>
        </w:rPr>
        <w:t>全县养殖行业企业特别是范家佐养殖场</w:t>
      </w:r>
      <w:r>
        <w:rPr>
          <w:rFonts w:ascii="Times New Roman" w:hAnsi="Times New Roman" w:eastAsia="仿宋_GB2312"/>
          <w:sz w:val="32"/>
          <w:szCs w:val="32"/>
        </w:rPr>
        <w:t>要严格按照《中华人民共和国安全生产法》《河北省安全生产条例》有关法律、法规及安全生产相关标准、规范的要求，在风险辨识的基础上汲取事故教训，制订从企业主要负责人到各岗位员工的安全生产责任、建立完善的安全管理制度与安全操作规程。</w:t>
      </w:r>
    </w:p>
    <w:p w14:paraId="648E292B">
      <w:pPr>
        <w:adjustRightInd w:val="0"/>
        <w:spacing w:line="560" w:lineRule="exact"/>
        <w:ind w:firstLine="640" w:firstLineChars="200"/>
        <w:outlineLvl w:val="1"/>
        <w:rPr>
          <w:rFonts w:ascii="Times New Roman" w:hAnsi="Times New Roman" w:eastAsia="楷体_GB2312"/>
          <w:b/>
          <w:sz w:val="32"/>
          <w:szCs w:val="32"/>
        </w:rPr>
      </w:pPr>
      <w:bookmarkStart w:id="52" w:name="_Toc184391764"/>
      <w:r>
        <w:rPr>
          <w:rFonts w:ascii="Times New Roman" w:hAnsi="Times New Roman" w:eastAsia="楷体_GB2312"/>
          <w:b/>
          <w:sz w:val="32"/>
          <w:szCs w:val="32"/>
        </w:rPr>
        <w:t>（二）确保安全管理力量充足有效</w:t>
      </w:r>
      <w:bookmarkEnd w:id="52"/>
    </w:p>
    <w:p w14:paraId="2647F449">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全县养殖行业企业特别是范家佐养殖场要</w:t>
      </w:r>
      <w:r>
        <w:rPr>
          <w:rFonts w:hint="eastAsia" w:ascii="Times New Roman" w:hAnsi="Times New Roman" w:eastAsia="仿宋_GB2312"/>
          <w:sz w:val="32"/>
          <w:szCs w:val="32"/>
        </w:rPr>
        <w:t>按规定</w:t>
      </w:r>
      <w:r>
        <w:rPr>
          <w:rFonts w:ascii="Times New Roman" w:hAnsi="Times New Roman" w:eastAsia="仿宋_GB2312"/>
          <w:sz w:val="32"/>
          <w:szCs w:val="32"/>
        </w:rPr>
        <w:t>设置安全生产管理机构或者配备安全生产管理人员，要充分发挥安全生产责任制作用，同时按照“三个必须”要求，推动全员参与安全生产管理工作，建立全员安全风险分级管控及隐患排查治理制度，消除设备防护装置缺失、穿着肥大服装在运转设备附近作业的同类隐患。</w:t>
      </w:r>
    </w:p>
    <w:p w14:paraId="07E3936E">
      <w:pPr>
        <w:adjustRightInd w:val="0"/>
        <w:spacing w:line="560" w:lineRule="exact"/>
        <w:ind w:firstLine="640" w:firstLineChars="200"/>
        <w:outlineLvl w:val="1"/>
        <w:rPr>
          <w:rFonts w:ascii="Times New Roman" w:hAnsi="Times New Roman" w:eastAsia="楷体_GB2312"/>
          <w:b/>
          <w:sz w:val="32"/>
          <w:szCs w:val="32"/>
        </w:rPr>
      </w:pPr>
      <w:bookmarkStart w:id="53" w:name="_Toc184391765"/>
      <w:r>
        <w:rPr>
          <w:rFonts w:ascii="Times New Roman" w:hAnsi="Times New Roman" w:eastAsia="楷体_GB2312"/>
          <w:b/>
          <w:bCs/>
          <w:sz w:val="32"/>
          <w:szCs w:val="32"/>
        </w:rPr>
        <w:t>（三）督促</w:t>
      </w:r>
      <w:r>
        <w:rPr>
          <w:rFonts w:ascii="Times New Roman" w:hAnsi="Times New Roman" w:eastAsia="楷体_GB2312"/>
          <w:b/>
          <w:sz w:val="32"/>
          <w:szCs w:val="32"/>
        </w:rPr>
        <w:t>企业健全安全生产责任体系及管理制度</w:t>
      </w:r>
      <w:bookmarkEnd w:id="53"/>
    </w:p>
    <w:p w14:paraId="07E3936F">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行唐县畜牧工作总站</w:t>
      </w:r>
      <w:r>
        <w:rPr>
          <w:rFonts w:hint="eastAsia" w:ascii="Times New Roman" w:hAnsi="Times New Roman" w:eastAsia="仿宋_GB2312"/>
          <w:sz w:val="32"/>
          <w:szCs w:val="32"/>
        </w:rPr>
        <w:t>、上方镇政府</w:t>
      </w:r>
      <w:r>
        <w:rPr>
          <w:rFonts w:ascii="Times New Roman" w:hAnsi="Times New Roman" w:eastAsia="仿宋_GB2312"/>
          <w:sz w:val="32"/>
          <w:szCs w:val="32"/>
        </w:rPr>
        <w:t>要督促有关生产经营单位依法配备安全生产管理人员，建立健全全员安全生产责任制度、安全管理制度及安全操作规程，建立风险分级管控和隐患排查治理双重预防机制。</w:t>
      </w:r>
    </w:p>
    <w:p w14:paraId="07E39370">
      <w:pPr>
        <w:adjustRightInd w:val="0"/>
        <w:spacing w:line="560" w:lineRule="exact"/>
        <w:ind w:firstLine="640" w:firstLineChars="200"/>
        <w:outlineLvl w:val="1"/>
        <w:rPr>
          <w:rFonts w:ascii="Times New Roman" w:hAnsi="Times New Roman" w:eastAsia="楷体_GB2312"/>
          <w:b/>
          <w:sz w:val="32"/>
          <w:szCs w:val="32"/>
        </w:rPr>
      </w:pPr>
      <w:bookmarkStart w:id="54" w:name="_Toc184391766"/>
      <w:r>
        <w:rPr>
          <w:rFonts w:ascii="Times New Roman" w:hAnsi="Times New Roman" w:eastAsia="楷体_GB2312"/>
          <w:b/>
          <w:sz w:val="32"/>
          <w:szCs w:val="32"/>
        </w:rPr>
        <w:t>（四）消除同类隐患，推进生产经营单位落实“一岗双责”</w:t>
      </w:r>
      <w:bookmarkEnd w:id="54"/>
      <w:r>
        <w:rPr>
          <w:rFonts w:ascii="Times New Roman" w:hAnsi="Times New Roman" w:eastAsia="楷体_GB2312"/>
          <w:b/>
          <w:sz w:val="32"/>
          <w:szCs w:val="32"/>
        </w:rPr>
        <w:t xml:space="preserve"> </w:t>
      </w:r>
    </w:p>
    <w:p w14:paraId="07E39371">
      <w:pPr>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行唐县畜牧工作总站</w:t>
      </w:r>
      <w:r>
        <w:rPr>
          <w:rFonts w:hint="eastAsia" w:ascii="Times New Roman" w:hAnsi="Times New Roman" w:eastAsia="仿宋_GB2312"/>
          <w:sz w:val="32"/>
          <w:szCs w:val="32"/>
        </w:rPr>
        <w:t>、上方镇政府</w:t>
      </w:r>
      <w:r>
        <w:rPr>
          <w:rFonts w:ascii="Times New Roman" w:hAnsi="Times New Roman" w:eastAsia="仿宋_GB2312"/>
          <w:sz w:val="32"/>
          <w:szCs w:val="32"/>
        </w:rPr>
        <w:t>应组织范家佐养殖场及其它同行业生产经营单位针对事故发生岗位及相关设备、设施的风险特点，依据国家有关标准，对拌料机及类似设备进行专项检查，确保安全防护装置完好。督促有关生产经营单位的生产主管、车间主任、班组长及岗位操作工人等各岗位落实“一岗双责”的要求，履行生产一线管理岗位、操作岗位人员的安全管理职责，做好车间、班组的安全管理工作。</w:t>
      </w:r>
    </w:p>
    <w:p w14:paraId="07E39372">
      <w:pPr>
        <w:adjustRightInd w:val="0"/>
        <w:spacing w:line="560" w:lineRule="exact"/>
        <w:ind w:firstLine="640" w:firstLineChars="200"/>
        <w:outlineLvl w:val="1"/>
        <w:rPr>
          <w:rFonts w:ascii="Times New Roman" w:hAnsi="Times New Roman" w:eastAsia="楷体_GB2312"/>
          <w:b/>
          <w:sz w:val="32"/>
          <w:szCs w:val="32"/>
        </w:rPr>
      </w:pPr>
      <w:bookmarkStart w:id="55" w:name="_Toc184391767"/>
      <w:r>
        <w:rPr>
          <w:rFonts w:ascii="Times New Roman" w:hAnsi="Times New Roman" w:eastAsia="楷体_GB2312"/>
          <w:b/>
          <w:sz w:val="32"/>
          <w:szCs w:val="32"/>
        </w:rPr>
        <w:t>（五）做好事故报告相关的宣传工作</w:t>
      </w:r>
      <w:bookmarkEnd w:id="55"/>
    </w:p>
    <w:p w14:paraId="07E39373">
      <w:pPr>
        <w:spacing w:line="560" w:lineRule="exact"/>
        <w:ind w:firstLine="640" w:firstLineChars="200"/>
        <w:rPr>
          <w:rFonts w:ascii="Times New Roman" w:hAnsi="Times New Roman"/>
        </w:rPr>
      </w:pPr>
      <w:r>
        <w:rPr>
          <w:rFonts w:ascii="Times New Roman" w:hAnsi="Times New Roman" w:eastAsia="仿宋_GB2312"/>
          <w:sz w:val="32"/>
          <w:szCs w:val="32"/>
        </w:rPr>
        <w:t>行唐县畜牧工作总站</w:t>
      </w:r>
      <w:r>
        <w:rPr>
          <w:rFonts w:hint="eastAsia" w:ascii="Times New Roman" w:hAnsi="Times New Roman" w:eastAsia="仿宋_GB2312"/>
          <w:sz w:val="32"/>
          <w:szCs w:val="32"/>
        </w:rPr>
        <w:t>、</w:t>
      </w:r>
      <w:r>
        <w:rPr>
          <w:rFonts w:ascii="Times New Roman" w:hAnsi="Times New Roman" w:eastAsia="仿宋_GB2312"/>
          <w:sz w:val="32"/>
          <w:szCs w:val="32"/>
        </w:rPr>
        <w:t>上方镇人民政府应对监督管理的有关生产经营单位结合案例开展事故报告程序及要求的宣传活动，使从业人员，特别是主要负责人掌握事故报告的具体要求。上方镇人民政府要扎实开展事故报告程序相关业务培训，使有关工作人员掌握事故报告的程序、时限及要求。</w:t>
      </w:r>
    </w:p>
    <w:sectPr>
      <w:footerReference r:id="rId4" w:type="default"/>
      <w:pgSz w:w="11906" w:h="16838"/>
      <w:pgMar w:top="2098" w:right="1474" w:bottom="1985" w:left="1588" w:header="851" w:footer="992" w:gutter="0"/>
      <w:pgNumType w:start="1"/>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66220081"/>
      <w:docPartObj>
        <w:docPartGallery w:val="autotext"/>
      </w:docPartObj>
    </w:sdtPr>
    <w:sdtContent>
      <w:p w14:paraId="37988F4C">
        <w:pPr>
          <w:pStyle w:val="15"/>
          <w:jc w:val="center"/>
        </w:pPr>
        <w:r>
          <w:t>-</w:t>
        </w:r>
        <w:r>
          <w:fldChar w:fldCharType="begin"/>
        </w:r>
        <w:r>
          <w:instrText xml:space="preserve">PAGE   \* MERGEFORMAT</w:instrText>
        </w:r>
        <w:r>
          <w:fldChar w:fldCharType="separate"/>
        </w:r>
        <w:r>
          <w:rPr>
            <w:lang w:val="zh-CN"/>
          </w:rPr>
          <w:t>16</w:t>
        </w:r>
        <w:r>
          <w:fldChar w:fldCharType="end"/>
        </w:r>
        <w: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2">
    <w:p>
      <w:r>
        <w:separator/>
      </w:r>
    </w:p>
  </w:footnote>
  <w:footnote w:type="continuationSeparator" w:id="23">
    <w:p>
      <w:r>
        <w:continuationSeparator/>
      </w:r>
    </w:p>
  </w:footnote>
  <w:footnote w:id="0">
    <w:p w14:paraId="062AA362">
      <w:pPr>
        <w:adjustRightInd w:val="0"/>
        <w:snapToGrid w:val="0"/>
      </w:pPr>
      <w:r>
        <w:rPr>
          <w:rFonts w:ascii="宋体" w:hAnsi="宋体"/>
          <w:szCs w:val="21"/>
        </w:rPr>
        <w:t>[</w:t>
      </w:r>
      <w:r>
        <w:rPr>
          <w:rFonts w:ascii="宋体" w:hAnsi="宋体"/>
          <w:szCs w:val="21"/>
        </w:rPr>
        <w:footnoteRef/>
      </w:r>
      <w:r>
        <w:rPr>
          <w:rFonts w:ascii="宋体" w:hAnsi="宋体"/>
          <w:szCs w:val="21"/>
        </w:rPr>
        <w:t>]</w:t>
      </w:r>
      <w:r>
        <w:rPr>
          <w:rFonts w:hint="eastAsia"/>
          <w:szCs w:val="21"/>
        </w:rPr>
        <w:t xml:space="preserve"> 行唐县负责畜牧业安全生产指导和监管的部门。</w:t>
      </w:r>
    </w:p>
  </w:footnote>
  <w:footnote w:id="1">
    <w:p w14:paraId="07E3937F">
      <w:pPr>
        <w:pStyle w:val="20"/>
        <w:rPr>
          <w:rFonts w:ascii="宋体" w:hAnsi="宋体"/>
        </w:rPr>
      </w:pPr>
      <w:r>
        <w:rPr>
          <w:rFonts w:ascii="宋体" w:hAnsi="宋体"/>
        </w:rPr>
        <w:t>[</w:t>
      </w:r>
      <w:r>
        <w:rPr>
          <w:rFonts w:ascii="宋体" w:hAnsi="宋体"/>
        </w:rPr>
        <w:footnoteRef/>
      </w:r>
      <w:r>
        <w:rPr>
          <w:rFonts w:ascii="宋体" w:hAnsi="宋体"/>
        </w:rPr>
        <w:t xml:space="preserve">] </w:t>
      </w:r>
      <w:r>
        <w:rPr>
          <w:rFonts w:hint="eastAsia" w:ascii="宋体" w:hAnsi="宋体"/>
        </w:rPr>
        <w:t>《中华人民共和国安全生产法》第二十四条　矿山、金属冶炼、建筑施工、运输单位和危险物品的生产、经营、储存、装卸单位，应当设置安全生产管理机构或者配备专职安全生产管理人员。</w:t>
      </w:r>
    </w:p>
    <w:p w14:paraId="07E39380">
      <w:pPr>
        <w:pStyle w:val="20"/>
        <w:rPr>
          <w:rFonts w:ascii="宋体" w:hAnsi="宋体"/>
        </w:rPr>
      </w:pPr>
      <w:r>
        <w:rPr>
          <w:rFonts w:hint="eastAsia" w:ascii="宋体" w:hAnsi="宋体"/>
        </w:rPr>
        <w:t>前款规定以外的其他生产经营单位，从业人员超过一百人的，应当设置安全生产管理机构或者配备专职安全生产管理人员；从业人员在一百人以下的，应当配备专职或者兼职的安全生产管理人员。</w:t>
      </w:r>
    </w:p>
  </w:footnote>
  <w:footnote w:id="2">
    <w:p w14:paraId="07E39381">
      <w:pPr>
        <w:pStyle w:val="20"/>
      </w:pPr>
      <w:r>
        <w:rPr>
          <w:rFonts w:hint="eastAsia" w:ascii="宋体" w:hAnsi="宋体"/>
        </w:rPr>
        <w:t>[</w:t>
      </w:r>
      <w:r>
        <w:rPr>
          <w:rFonts w:ascii="宋体" w:hAnsi="宋体"/>
        </w:rPr>
        <w:footnoteRef/>
      </w:r>
      <w:r>
        <w:rPr>
          <w:rFonts w:ascii="宋体" w:hAnsi="宋体"/>
        </w:rPr>
        <w:t xml:space="preserve">] </w:t>
      </w:r>
      <w:r>
        <w:rPr>
          <w:rFonts w:hint="eastAsia" w:ascii="宋体" w:hAnsi="宋体"/>
        </w:rPr>
        <w:t>《河北省安全生产条例》第十九条　生产经营单位应当建立健全下列安全生产规章制度：（一）全员安全生产责任制及其监督考核机制，安全生产标准化、管理台账、档案制度以及会议机制；（二）安全生产检查、安全风险分级管控、隐患排查治理和重大危险源管理制度；（四）设备、设施检查维修制度；（五）安全生产教育培训考核管理制度；</w:t>
      </w:r>
    </w:p>
  </w:footnote>
  <w:footnote w:id="3">
    <w:p w14:paraId="07E39382">
      <w:pPr>
        <w:pStyle w:val="20"/>
      </w:pPr>
      <w:r>
        <w:rPr>
          <w:rFonts w:ascii="宋体" w:hAnsi="宋体"/>
        </w:rPr>
        <w:t>[</w:t>
      </w:r>
      <w:r>
        <w:rPr>
          <w:rFonts w:ascii="宋体" w:hAnsi="宋体"/>
        </w:rPr>
        <w:footnoteRef/>
      </w:r>
      <w:r>
        <w:rPr>
          <w:rFonts w:ascii="宋体" w:hAnsi="宋体"/>
        </w:rPr>
        <w:t xml:space="preserve">] </w:t>
      </w:r>
      <w:r>
        <w:rPr>
          <w:rFonts w:hint="eastAsia"/>
        </w:rPr>
        <w:t>《中华人民共和国安全生产法》第二十一条 生产经营单位的主要负责人对本单位安全生产工作负有下列职责：（二）组织制定并实施本单位安全生产规章制度和操作规程</w:t>
      </w:r>
      <w:r>
        <w:t>;</w:t>
      </w:r>
    </w:p>
  </w:footnote>
  <w:footnote w:id="4">
    <w:p w14:paraId="07E39383">
      <w:pPr>
        <w:pStyle w:val="20"/>
      </w:pPr>
      <w:r>
        <w:rPr>
          <w:rFonts w:hint="eastAsia" w:ascii="宋体" w:hAnsi="宋体"/>
        </w:rPr>
        <w:t>[</w:t>
      </w:r>
      <w:r>
        <w:rPr>
          <w:rFonts w:ascii="宋体" w:hAnsi="宋体"/>
        </w:rPr>
        <w:footnoteRef/>
      </w:r>
      <w:r>
        <w:rPr>
          <w:rFonts w:ascii="宋体" w:hAnsi="宋体"/>
        </w:rPr>
        <w:t xml:space="preserve">] </w:t>
      </w:r>
      <w:r>
        <w:rPr>
          <w:rFonts w:hint="eastAsia" w:ascii="宋体" w:hAnsi="宋体"/>
        </w:rPr>
        <w:t>《中华人民共和国安全生产法》第二十一条 生产经营单位的主要负责人对本单位安全生产工作负有下列职责：（五）组织建立并落实安全风险分级管控和隐患排查治理双重预防工作机制，督促、检查本单位的安全生产工作，及时消除生产安全事故隐患；</w:t>
      </w:r>
    </w:p>
  </w:footnote>
  <w:footnote w:id="5">
    <w:p w14:paraId="2001F11B">
      <w:pPr>
        <w:pStyle w:val="20"/>
      </w:pPr>
      <w:r>
        <w:rPr>
          <w:rFonts w:ascii="宋体" w:hAnsi="宋体"/>
        </w:rPr>
        <w:t>[</w:t>
      </w:r>
      <w:r>
        <w:rPr>
          <w:rFonts w:ascii="宋体" w:hAnsi="宋体"/>
        </w:rPr>
        <w:footnoteRef/>
      </w:r>
      <w:r>
        <w:rPr>
          <w:rFonts w:ascii="宋体" w:hAnsi="宋体"/>
        </w:rPr>
        <w:t xml:space="preserve">] </w:t>
      </w:r>
      <w:r>
        <w:rPr>
          <w:rFonts w:hint="eastAsia" w:ascii="宋体" w:hAnsi="宋体"/>
        </w:rPr>
        <w:t>《生产设备安全卫生设计总则》（GB5083-1999）第6.1.2条：对操作人员在设备运行时可能触及的可动零部件，必须配置必要的安全防护装置；《奶牛全混合日粮生产技术规程》（NY/T 3049-2016）第4.1条：TMR 搅拌机的质量要求按照 NY/T 2203 的规定执行；《全混合日粮制备机质量评价技术规范》（NY/T 2203-2012）第5.2.1条：外露运转件应有安全防护装置。</w:t>
      </w:r>
    </w:p>
  </w:footnote>
  <w:footnote w:id="6">
    <w:p w14:paraId="07E39384">
      <w:pPr>
        <w:pStyle w:val="20"/>
      </w:pPr>
      <w:r>
        <w:rPr>
          <w:rFonts w:ascii="宋体" w:hAnsi="宋体"/>
        </w:rPr>
        <w:t>[</w:t>
      </w:r>
      <w:r>
        <w:rPr>
          <w:rFonts w:ascii="宋体" w:hAnsi="宋体"/>
        </w:rPr>
        <w:footnoteRef/>
      </w:r>
      <w:r>
        <w:rPr>
          <w:rFonts w:ascii="宋体" w:hAnsi="宋体"/>
        </w:rPr>
        <w:t xml:space="preserve">] </w:t>
      </w:r>
      <w:r>
        <w:rPr>
          <w:rFonts w:hint="eastAsia" w:ascii="宋体" w:hAnsi="宋体"/>
        </w:rPr>
        <w:t>《生产安全事故报告和调查处理条例》（国务院令第493号）第九条 事故发生后，事故现场有关人员应当立即向本单位负责人报告；单位负责人接到报告后，应当于1小时内向事故发生地县级以上人民政府安全生产监督管理部门和负有安全生产监督管理职责的有关部门报告。</w:t>
      </w:r>
    </w:p>
  </w:footnote>
  <w:footnote w:id="7">
    <w:p w14:paraId="07E39385">
      <w:pPr>
        <w:pStyle w:val="20"/>
      </w:pPr>
      <w:r>
        <w:rPr>
          <w:rFonts w:ascii="宋体" w:hAnsi="宋体"/>
        </w:rPr>
        <w:t>[</w:t>
      </w:r>
      <w:r>
        <w:rPr>
          <w:rFonts w:ascii="宋体" w:hAnsi="宋体"/>
        </w:rPr>
        <w:footnoteRef/>
      </w:r>
      <w:r>
        <w:rPr>
          <w:rFonts w:ascii="宋体" w:hAnsi="宋体"/>
        </w:rPr>
        <w:t xml:space="preserve">] </w:t>
      </w:r>
      <w:r>
        <w:rPr>
          <w:rFonts w:hint="eastAsia" w:ascii="宋体" w:hAnsi="宋体"/>
        </w:rPr>
        <w:t>《生产安全事故罚款处罚规定（试行）》</w:t>
      </w:r>
      <w:r>
        <w:rPr>
          <w:rFonts w:ascii="宋体" w:hAnsi="宋体"/>
        </w:rPr>
        <w:t>(</w:t>
      </w:r>
      <w:r>
        <w:rPr>
          <w:rFonts w:hint="eastAsia" w:ascii="宋体" w:hAnsi="宋体"/>
        </w:rPr>
        <w:t>安监总局令第13号公布，第77号修正）)第五条（一）报告事故的时间超过规定时限的，属于迟报</w:t>
      </w:r>
      <w:r>
        <w:rPr>
          <w:rFonts w:hint="eastAsia"/>
        </w:rPr>
        <w:t>。</w:t>
      </w:r>
    </w:p>
  </w:footnote>
  <w:footnote w:id="8">
    <w:p w14:paraId="07E3938A">
      <w:pPr>
        <w:pStyle w:val="20"/>
        <w:rPr>
          <w:rFonts w:ascii="宋体" w:hAnsi="宋体"/>
        </w:rPr>
      </w:pPr>
      <w:r>
        <w:rPr>
          <w:rFonts w:hint="eastAsia" w:ascii="宋体" w:hAnsi="宋体"/>
        </w:rPr>
        <w:t>[</w:t>
      </w:r>
      <w:r>
        <w:rPr>
          <w:rFonts w:ascii="宋体" w:hAnsi="宋体"/>
        </w:rPr>
        <w:footnoteRef/>
      </w:r>
      <w:r>
        <w:rPr>
          <w:rFonts w:hint="eastAsia" w:ascii="宋体" w:hAnsi="宋体"/>
        </w:rPr>
        <w:t>]</w:t>
      </w:r>
      <w:r>
        <w:rPr>
          <w:rFonts w:ascii="宋体" w:hAnsi="宋体"/>
        </w:rPr>
        <w:t xml:space="preserve"> </w:t>
      </w:r>
      <w:r>
        <w:rPr>
          <w:rFonts w:hint="eastAsia" w:ascii="宋体" w:hAnsi="宋体"/>
        </w:rPr>
        <w:t>《生产安全事故罚款处罚规定（试行）》(安监总局令第13号公布，第77号修正）第十一条（二）事故发生单位主要负责人迟报事故的，处上一年年收入60％至80％的罚款；</w:t>
      </w:r>
    </w:p>
  </w:footnote>
  <w:footnote w:id="9">
    <w:p w14:paraId="07E3938B">
      <w:pPr>
        <w:pStyle w:val="20"/>
      </w:pPr>
      <w:r>
        <w:rPr>
          <w:rFonts w:hint="eastAsia" w:ascii="宋体" w:hAnsi="宋体"/>
        </w:rPr>
        <w:t>[</w:t>
      </w:r>
      <w:r>
        <w:rPr>
          <w:rFonts w:ascii="宋体" w:hAnsi="宋体"/>
        </w:rPr>
        <w:footnoteRef/>
      </w:r>
      <w:r>
        <w:rPr>
          <w:rFonts w:ascii="宋体" w:hAnsi="宋体"/>
        </w:rPr>
        <w:t xml:space="preserve">] </w:t>
      </w:r>
      <w:r>
        <w:rPr>
          <w:rFonts w:hint="eastAsia" w:ascii="宋体" w:hAnsi="宋体"/>
        </w:rPr>
        <w:t>《中华人民共和国安全生产法》第九十五条 （一）发生一般事故的，处上一年年收入百分之四十的罚款；</w:t>
      </w:r>
      <w:r>
        <w:t xml:space="preserve"> </w:t>
      </w:r>
    </w:p>
  </w:footnote>
  <w:footnote w:id="10">
    <w:p w14:paraId="07E3938C">
      <w:pPr>
        <w:pStyle w:val="20"/>
        <w:rPr>
          <w:rFonts w:ascii="宋体" w:hAnsi="宋体"/>
        </w:rPr>
      </w:pPr>
      <w:r>
        <w:rPr>
          <w:rFonts w:ascii="宋体" w:hAnsi="宋体"/>
        </w:rPr>
        <w:t>[</w:t>
      </w:r>
      <w:r>
        <w:rPr>
          <w:rFonts w:ascii="宋体" w:hAnsi="宋体"/>
        </w:rPr>
        <w:footnoteRef/>
      </w:r>
      <w:r>
        <w:rPr>
          <w:rFonts w:ascii="宋体" w:hAnsi="宋体"/>
        </w:rPr>
        <w:t xml:space="preserve">] </w:t>
      </w:r>
      <w:r>
        <w:rPr>
          <w:rFonts w:hint="eastAsia" w:ascii="宋体" w:hAnsi="宋体"/>
        </w:rPr>
        <w:t>《中华人民共和国安全生产法》第一百一十四条第(一)项规定：发生生产安全事故，对负有责任的生产经营单位除要求其依法承担相应的赔偿等责任外，由应急管理部门依照下列规定处以罚款:(一)发生一般事故的，处三十万元以上一百万元以下的罚款。</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footnotePr>
    <w:footnote w:id="22"/>
    <w:footnote w:id="23"/>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FlODY0NGZhMDNiMDlhNjM2ZTAxNjg0NjhmMDIzN2UifQ=="/>
  </w:docVars>
  <w:rsids>
    <w:rsidRoot w:val="00DE6ABE"/>
    <w:rsid w:val="000003AE"/>
    <w:rsid w:val="00001FA8"/>
    <w:rsid w:val="00002C2C"/>
    <w:rsid w:val="00002C73"/>
    <w:rsid w:val="000030B8"/>
    <w:rsid w:val="00003B26"/>
    <w:rsid w:val="00003EE0"/>
    <w:rsid w:val="00005AEA"/>
    <w:rsid w:val="00005C78"/>
    <w:rsid w:val="000064A7"/>
    <w:rsid w:val="00006C29"/>
    <w:rsid w:val="00010AB7"/>
    <w:rsid w:val="00010AF9"/>
    <w:rsid w:val="00010CC7"/>
    <w:rsid w:val="00011617"/>
    <w:rsid w:val="00011BF4"/>
    <w:rsid w:val="00011C55"/>
    <w:rsid w:val="00012DC6"/>
    <w:rsid w:val="00013098"/>
    <w:rsid w:val="000136C9"/>
    <w:rsid w:val="000138DF"/>
    <w:rsid w:val="00013B00"/>
    <w:rsid w:val="0001423E"/>
    <w:rsid w:val="0001486E"/>
    <w:rsid w:val="00015C26"/>
    <w:rsid w:val="0001632B"/>
    <w:rsid w:val="0001721D"/>
    <w:rsid w:val="0001751E"/>
    <w:rsid w:val="00017C1F"/>
    <w:rsid w:val="00020162"/>
    <w:rsid w:val="000217A8"/>
    <w:rsid w:val="000225CC"/>
    <w:rsid w:val="00022E01"/>
    <w:rsid w:val="00023307"/>
    <w:rsid w:val="00023768"/>
    <w:rsid w:val="000238ED"/>
    <w:rsid w:val="000239AD"/>
    <w:rsid w:val="00023EC0"/>
    <w:rsid w:val="0002499E"/>
    <w:rsid w:val="00024A58"/>
    <w:rsid w:val="00026C6B"/>
    <w:rsid w:val="00026E95"/>
    <w:rsid w:val="00031A17"/>
    <w:rsid w:val="000320F0"/>
    <w:rsid w:val="00034062"/>
    <w:rsid w:val="00034110"/>
    <w:rsid w:val="00034513"/>
    <w:rsid w:val="00034B34"/>
    <w:rsid w:val="00035629"/>
    <w:rsid w:val="000359D9"/>
    <w:rsid w:val="00035C9E"/>
    <w:rsid w:val="00035F60"/>
    <w:rsid w:val="00036A09"/>
    <w:rsid w:val="00036A71"/>
    <w:rsid w:val="00036D6D"/>
    <w:rsid w:val="00037F5B"/>
    <w:rsid w:val="00042780"/>
    <w:rsid w:val="00043FAC"/>
    <w:rsid w:val="0004443A"/>
    <w:rsid w:val="00044747"/>
    <w:rsid w:val="00045379"/>
    <w:rsid w:val="000456E0"/>
    <w:rsid w:val="00045719"/>
    <w:rsid w:val="00045AC2"/>
    <w:rsid w:val="000462CC"/>
    <w:rsid w:val="000472BC"/>
    <w:rsid w:val="0005012E"/>
    <w:rsid w:val="00050E54"/>
    <w:rsid w:val="00052D48"/>
    <w:rsid w:val="000532E6"/>
    <w:rsid w:val="00053A94"/>
    <w:rsid w:val="000556C7"/>
    <w:rsid w:val="00056CD6"/>
    <w:rsid w:val="00057ADF"/>
    <w:rsid w:val="00060DB2"/>
    <w:rsid w:val="000618D5"/>
    <w:rsid w:val="0006356D"/>
    <w:rsid w:val="00063759"/>
    <w:rsid w:val="00063B98"/>
    <w:rsid w:val="00063CE0"/>
    <w:rsid w:val="000643A4"/>
    <w:rsid w:val="00065234"/>
    <w:rsid w:val="0006588F"/>
    <w:rsid w:val="00067667"/>
    <w:rsid w:val="0006775B"/>
    <w:rsid w:val="0006777E"/>
    <w:rsid w:val="0006791C"/>
    <w:rsid w:val="00067DD3"/>
    <w:rsid w:val="00067FEC"/>
    <w:rsid w:val="0007025B"/>
    <w:rsid w:val="0007118B"/>
    <w:rsid w:val="00071796"/>
    <w:rsid w:val="00072126"/>
    <w:rsid w:val="00074BA3"/>
    <w:rsid w:val="00075F0F"/>
    <w:rsid w:val="00076069"/>
    <w:rsid w:val="00076203"/>
    <w:rsid w:val="000779CB"/>
    <w:rsid w:val="00077E60"/>
    <w:rsid w:val="00077F76"/>
    <w:rsid w:val="0008057D"/>
    <w:rsid w:val="00081E69"/>
    <w:rsid w:val="00081ED3"/>
    <w:rsid w:val="000823BC"/>
    <w:rsid w:val="00082450"/>
    <w:rsid w:val="000829AC"/>
    <w:rsid w:val="000832D9"/>
    <w:rsid w:val="0008464D"/>
    <w:rsid w:val="00084FFB"/>
    <w:rsid w:val="000865D2"/>
    <w:rsid w:val="00086F47"/>
    <w:rsid w:val="00087115"/>
    <w:rsid w:val="000874A1"/>
    <w:rsid w:val="000932E2"/>
    <w:rsid w:val="00093D10"/>
    <w:rsid w:val="000972D1"/>
    <w:rsid w:val="00097DDC"/>
    <w:rsid w:val="00097F73"/>
    <w:rsid w:val="000A090A"/>
    <w:rsid w:val="000A0C1A"/>
    <w:rsid w:val="000A0F75"/>
    <w:rsid w:val="000A123C"/>
    <w:rsid w:val="000A1D55"/>
    <w:rsid w:val="000A2539"/>
    <w:rsid w:val="000A3340"/>
    <w:rsid w:val="000A352C"/>
    <w:rsid w:val="000A3819"/>
    <w:rsid w:val="000A3A10"/>
    <w:rsid w:val="000A3DB2"/>
    <w:rsid w:val="000A4146"/>
    <w:rsid w:val="000A4941"/>
    <w:rsid w:val="000A5ADC"/>
    <w:rsid w:val="000A6473"/>
    <w:rsid w:val="000A68FA"/>
    <w:rsid w:val="000A7BF5"/>
    <w:rsid w:val="000B0742"/>
    <w:rsid w:val="000B0F61"/>
    <w:rsid w:val="000B2B7B"/>
    <w:rsid w:val="000B3224"/>
    <w:rsid w:val="000B3F68"/>
    <w:rsid w:val="000B4370"/>
    <w:rsid w:val="000B453B"/>
    <w:rsid w:val="000B499C"/>
    <w:rsid w:val="000B6143"/>
    <w:rsid w:val="000B729A"/>
    <w:rsid w:val="000B75E2"/>
    <w:rsid w:val="000C09E4"/>
    <w:rsid w:val="000C0C10"/>
    <w:rsid w:val="000C0DD5"/>
    <w:rsid w:val="000C0FC7"/>
    <w:rsid w:val="000C15CB"/>
    <w:rsid w:val="000C1FEA"/>
    <w:rsid w:val="000C27BF"/>
    <w:rsid w:val="000C3146"/>
    <w:rsid w:val="000C3A92"/>
    <w:rsid w:val="000C3AE0"/>
    <w:rsid w:val="000C3B3B"/>
    <w:rsid w:val="000C4977"/>
    <w:rsid w:val="000C6922"/>
    <w:rsid w:val="000C776E"/>
    <w:rsid w:val="000C77A8"/>
    <w:rsid w:val="000C77CA"/>
    <w:rsid w:val="000D08F5"/>
    <w:rsid w:val="000D10AC"/>
    <w:rsid w:val="000D1343"/>
    <w:rsid w:val="000D1693"/>
    <w:rsid w:val="000D1E08"/>
    <w:rsid w:val="000D260B"/>
    <w:rsid w:val="000D2A1E"/>
    <w:rsid w:val="000D2B5C"/>
    <w:rsid w:val="000D2FFA"/>
    <w:rsid w:val="000D3238"/>
    <w:rsid w:val="000D3B80"/>
    <w:rsid w:val="000D416A"/>
    <w:rsid w:val="000D43CC"/>
    <w:rsid w:val="000D561B"/>
    <w:rsid w:val="000D6303"/>
    <w:rsid w:val="000D7522"/>
    <w:rsid w:val="000E0616"/>
    <w:rsid w:val="000E0BC3"/>
    <w:rsid w:val="000E1469"/>
    <w:rsid w:val="000E20C0"/>
    <w:rsid w:val="000E2B37"/>
    <w:rsid w:val="000E31C5"/>
    <w:rsid w:val="000E3331"/>
    <w:rsid w:val="000E347E"/>
    <w:rsid w:val="000E3965"/>
    <w:rsid w:val="000E3B28"/>
    <w:rsid w:val="000E4982"/>
    <w:rsid w:val="000E5A2D"/>
    <w:rsid w:val="000E68C0"/>
    <w:rsid w:val="000E6CF7"/>
    <w:rsid w:val="000E7AC4"/>
    <w:rsid w:val="000F06A6"/>
    <w:rsid w:val="000F200C"/>
    <w:rsid w:val="000F24C4"/>
    <w:rsid w:val="000F260C"/>
    <w:rsid w:val="000F2B53"/>
    <w:rsid w:val="000F2CF7"/>
    <w:rsid w:val="000F3240"/>
    <w:rsid w:val="000F526C"/>
    <w:rsid w:val="000F5270"/>
    <w:rsid w:val="000F60E6"/>
    <w:rsid w:val="000F61A4"/>
    <w:rsid w:val="000F62CC"/>
    <w:rsid w:val="000F6BA9"/>
    <w:rsid w:val="001001A9"/>
    <w:rsid w:val="001011B3"/>
    <w:rsid w:val="001011EB"/>
    <w:rsid w:val="001015A0"/>
    <w:rsid w:val="00101E42"/>
    <w:rsid w:val="0010294A"/>
    <w:rsid w:val="00103BB1"/>
    <w:rsid w:val="00104FA2"/>
    <w:rsid w:val="0010533D"/>
    <w:rsid w:val="0010545E"/>
    <w:rsid w:val="00106AA1"/>
    <w:rsid w:val="001112B0"/>
    <w:rsid w:val="001116D6"/>
    <w:rsid w:val="001116E6"/>
    <w:rsid w:val="00111C52"/>
    <w:rsid w:val="00111C65"/>
    <w:rsid w:val="00111E1D"/>
    <w:rsid w:val="0011208B"/>
    <w:rsid w:val="00112910"/>
    <w:rsid w:val="00114415"/>
    <w:rsid w:val="0011459C"/>
    <w:rsid w:val="0011540F"/>
    <w:rsid w:val="00115B73"/>
    <w:rsid w:val="00115DF6"/>
    <w:rsid w:val="00115DFF"/>
    <w:rsid w:val="00116170"/>
    <w:rsid w:val="001161A4"/>
    <w:rsid w:val="001167B0"/>
    <w:rsid w:val="00116E1B"/>
    <w:rsid w:val="00117290"/>
    <w:rsid w:val="0011745C"/>
    <w:rsid w:val="00120F42"/>
    <w:rsid w:val="00121865"/>
    <w:rsid w:val="001218D4"/>
    <w:rsid w:val="00122CC2"/>
    <w:rsid w:val="001231E8"/>
    <w:rsid w:val="001232E6"/>
    <w:rsid w:val="00123C61"/>
    <w:rsid w:val="001252EE"/>
    <w:rsid w:val="001254E0"/>
    <w:rsid w:val="0012708B"/>
    <w:rsid w:val="001273A3"/>
    <w:rsid w:val="00127C2A"/>
    <w:rsid w:val="00130931"/>
    <w:rsid w:val="0013117A"/>
    <w:rsid w:val="00131206"/>
    <w:rsid w:val="00131A2D"/>
    <w:rsid w:val="001320A5"/>
    <w:rsid w:val="00132DF0"/>
    <w:rsid w:val="00132EB5"/>
    <w:rsid w:val="00133584"/>
    <w:rsid w:val="00133CE8"/>
    <w:rsid w:val="00134572"/>
    <w:rsid w:val="0013541C"/>
    <w:rsid w:val="001359F6"/>
    <w:rsid w:val="00135E41"/>
    <w:rsid w:val="00136DA1"/>
    <w:rsid w:val="00136DB7"/>
    <w:rsid w:val="001371BA"/>
    <w:rsid w:val="001372A1"/>
    <w:rsid w:val="00137A20"/>
    <w:rsid w:val="001400FA"/>
    <w:rsid w:val="00142CA9"/>
    <w:rsid w:val="00142ED6"/>
    <w:rsid w:val="00143458"/>
    <w:rsid w:val="00143538"/>
    <w:rsid w:val="00143C86"/>
    <w:rsid w:val="00144E26"/>
    <w:rsid w:val="00144F27"/>
    <w:rsid w:val="0014585E"/>
    <w:rsid w:val="0014607E"/>
    <w:rsid w:val="00146080"/>
    <w:rsid w:val="00146297"/>
    <w:rsid w:val="00146874"/>
    <w:rsid w:val="001477EA"/>
    <w:rsid w:val="001507E5"/>
    <w:rsid w:val="00150817"/>
    <w:rsid w:val="00150C98"/>
    <w:rsid w:val="00151968"/>
    <w:rsid w:val="00151D55"/>
    <w:rsid w:val="001539ED"/>
    <w:rsid w:val="00154562"/>
    <w:rsid w:val="00155814"/>
    <w:rsid w:val="00156945"/>
    <w:rsid w:val="001579AD"/>
    <w:rsid w:val="00157D13"/>
    <w:rsid w:val="001611B4"/>
    <w:rsid w:val="00161905"/>
    <w:rsid w:val="0016191F"/>
    <w:rsid w:val="00162633"/>
    <w:rsid w:val="0016275D"/>
    <w:rsid w:val="00162E6D"/>
    <w:rsid w:val="001637BA"/>
    <w:rsid w:val="0016718F"/>
    <w:rsid w:val="00167B63"/>
    <w:rsid w:val="00170561"/>
    <w:rsid w:val="00171BF0"/>
    <w:rsid w:val="00172A5A"/>
    <w:rsid w:val="00172CDA"/>
    <w:rsid w:val="00172FDB"/>
    <w:rsid w:val="001730B3"/>
    <w:rsid w:val="00174729"/>
    <w:rsid w:val="00175F7C"/>
    <w:rsid w:val="001768BB"/>
    <w:rsid w:val="00177026"/>
    <w:rsid w:val="00177ADD"/>
    <w:rsid w:val="00180FE9"/>
    <w:rsid w:val="0018184F"/>
    <w:rsid w:val="00182509"/>
    <w:rsid w:val="001836B6"/>
    <w:rsid w:val="001841CA"/>
    <w:rsid w:val="00184FA1"/>
    <w:rsid w:val="00185562"/>
    <w:rsid w:val="00185D6B"/>
    <w:rsid w:val="001861C6"/>
    <w:rsid w:val="001867F0"/>
    <w:rsid w:val="00186D25"/>
    <w:rsid w:val="00187581"/>
    <w:rsid w:val="001903E1"/>
    <w:rsid w:val="00191516"/>
    <w:rsid w:val="0019347D"/>
    <w:rsid w:val="00193FAD"/>
    <w:rsid w:val="0019468E"/>
    <w:rsid w:val="001947E4"/>
    <w:rsid w:val="00194FA4"/>
    <w:rsid w:val="00195042"/>
    <w:rsid w:val="001954B6"/>
    <w:rsid w:val="00195B7D"/>
    <w:rsid w:val="00195BF0"/>
    <w:rsid w:val="001961FD"/>
    <w:rsid w:val="00196C29"/>
    <w:rsid w:val="001A10E0"/>
    <w:rsid w:val="001A1E74"/>
    <w:rsid w:val="001A2503"/>
    <w:rsid w:val="001A263F"/>
    <w:rsid w:val="001A2897"/>
    <w:rsid w:val="001A2BBA"/>
    <w:rsid w:val="001A3AAC"/>
    <w:rsid w:val="001A49BC"/>
    <w:rsid w:val="001A4A33"/>
    <w:rsid w:val="001A4D37"/>
    <w:rsid w:val="001A5039"/>
    <w:rsid w:val="001A50A5"/>
    <w:rsid w:val="001A5420"/>
    <w:rsid w:val="001B0344"/>
    <w:rsid w:val="001B042D"/>
    <w:rsid w:val="001B0C41"/>
    <w:rsid w:val="001B10D1"/>
    <w:rsid w:val="001B1534"/>
    <w:rsid w:val="001B19FE"/>
    <w:rsid w:val="001B2D19"/>
    <w:rsid w:val="001B2D32"/>
    <w:rsid w:val="001B3069"/>
    <w:rsid w:val="001B346D"/>
    <w:rsid w:val="001B3605"/>
    <w:rsid w:val="001B44B9"/>
    <w:rsid w:val="001B4D7B"/>
    <w:rsid w:val="001B6326"/>
    <w:rsid w:val="001B6D17"/>
    <w:rsid w:val="001B6D9B"/>
    <w:rsid w:val="001B6E8F"/>
    <w:rsid w:val="001B7AC3"/>
    <w:rsid w:val="001C012A"/>
    <w:rsid w:val="001C05FE"/>
    <w:rsid w:val="001C0D90"/>
    <w:rsid w:val="001C2863"/>
    <w:rsid w:val="001C2FAF"/>
    <w:rsid w:val="001C3C41"/>
    <w:rsid w:val="001C3FED"/>
    <w:rsid w:val="001C5201"/>
    <w:rsid w:val="001C53AA"/>
    <w:rsid w:val="001C54E5"/>
    <w:rsid w:val="001C5D18"/>
    <w:rsid w:val="001C62AF"/>
    <w:rsid w:val="001C6753"/>
    <w:rsid w:val="001C71AA"/>
    <w:rsid w:val="001C7793"/>
    <w:rsid w:val="001D00ED"/>
    <w:rsid w:val="001D02BA"/>
    <w:rsid w:val="001D0509"/>
    <w:rsid w:val="001D0821"/>
    <w:rsid w:val="001D0912"/>
    <w:rsid w:val="001D0A33"/>
    <w:rsid w:val="001D19E1"/>
    <w:rsid w:val="001D2C63"/>
    <w:rsid w:val="001D2D38"/>
    <w:rsid w:val="001D34C9"/>
    <w:rsid w:val="001D381D"/>
    <w:rsid w:val="001D6170"/>
    <w:rsid w:val="001D65D8"/>
    <w:rsid w:val="001D6CAC"/>
    <w:rsid w:val="001D77A0"/>
    <w:rsid w:val="001D7F7B"/>
    <w:rsid w:val="001E0068"/>
    <w:rsid w:val="001E03E4"/>
    <w:rsid w:val="001E0A29"/>
    <w:rsid w:val="001E308F"/>
    <w:rsid w:val="001E4421"/>
    <w:rsid w:val="001E4431"/>
    <w:rsid w:val="001E5202"/>
    <w:rsid w:val="001E68D0"/>
    <w:rsid w:val="001E690D"/>
    <w:rsid w:val="001E6CC0"/>
    <w:rsid w:val="001E6F74"/>
    <w:rsid w:val="001E7760"/>
    <w:rsid w:val="001E7801"/>
    <w:rsid w:val="001E7C28"/>
    <w:rsid w:val="001E7C39"/>
    <w:rsid w:val="001E7D7F"/>
    <w:rsid w:val="001F1724"/>
    <w:rsid w:val="001F1986"/>
    <w:rsid w:val="001F27C9"/>
    <w:rsid w:val="001F396F"/>
    <w:rsid w:val="001F4C2C"/>
    <w:rsid w:val="001F6679"/>
    <w:rsid w:val="001F6B69"/>
    <w:rsid w:val="001F7167"/>
    <w:rsid w:val="001F71D8"/>
    <w:rsid w:val="001F7BA5"/>
    <w:rsid w:val="001F7D6A"/>
    <w:rsid w:val="001F7E9D"/>
    <w:rsid w:val="00200875"/>
    <w:rsid w:val="002018EB"/>
    <w:rsid w:val="00204092"/>
    <w:rsid w:val="002043DE"/>
    <w:rsid w:val="00204622"/>
    <w:rsid w:val="00204659"/>
    <w:rsid w:val="00206293"/>
    <w:rsid w:val="00207D26"/>
    <w:rsid w:val="00207E58"/>
    <w:rsid w:val="002105E5"/>
    <w:rsid w:val="0021186D"/>
    <w:rsid w:val="00211CBF"/>
    <w:rsid w:val="0021292A"/>
    <w:rsid w:val="00212D64"/>
    <w:rsid w:val="002131FF"/>
    <w:rsid w:val="00213A7B"/>
    <w:rsid w:val="00213E8C"/>
    <w:rsid w:val="00214146"/>
    <w:rsid w:val="00214C43"/>
    <w:rsid w:val="00214FE6"/>
    <w:rsid w:val="00217545"/>
    <w:rsid w:val="0021793D"/>
    <w:rsid w:val="00222A32"/>
    <w:rsid w:val="002230AF"/>
    <w:rsid w:val="0022378B"/>
    <w:rsid w:val="00223966"/>
    <w:rsid w:val="002239CE"/>
    <w:rsid w:val="0022469E"/>
    <w:rsid w:val="00224768"/>
    <w:rsid w:val="002248ED"/>
    <w:rsid w:val="0022585E"/>
    <w:rsid w:val="00225AAA"/>
    <w:rsid w:val="00225DDC"/>
    <w:rsid w:val="0022685D"/>
    <w:rsid w:val="002270F4"/>
    <w:rsid w:val="002272EF"/>
    <w:rsid w:val="0022745B"/>
    <w:rsid w:val="002300AB"/>
    <w:rsid w:val="00230282"/>
    <w:rsid w:val="002303FA"/>
    <w:rsid w:val="002311E2"/>
    <w:rsid w:val="00231393"/>
    <w:rsid w:val="002315EC"/>
    <w:rsid w:val="0023196D"/>
    <w:rsid w:val="00233758"/>
    <w:rsid w:val="00233977"/>
    <w:rsid w:val="00234541"/>
    <w:rsid w:val="002346F7"/>
    <w:rsid w:val="00234A64"/>
    <w:rsid w:val="00234F64"/>
    <w:rsid w:val="00234FB9"/>
    <w:rsid w:val="002359C5"/>
    <w:rsid w:val="00235A34"/>
    <w:rsid w:val="002362C0"/>
    <w:rsid w:val="002376B1"/>
    <w:rsid w:val="002415FC"/>
    <w:rsid w:val="00241F21"/>
    <w:rsid w:val="002425EE"/>
    <w:rsid w:val="00243F96"/>
    <w:rsid w:val="00243FB8"/>
    <w:rsid w:val="002446D2"/>
    <w:rsid w:val="00244A2D"/>
    <w:rsid w:val="0024516C"/>
    <w:rsid w:val="0024632C"/>
    <w:rsid w:val="00246CC7"/>
    <w:rsid w:val="002476DE"/>
    <w:rsid w:val="00247B08"/>
    <w:rsid w:val="00250050"/>
    <w:rsid w:val="00250379"/>
    <w:rsid w:val="00250F3E"/>
    <w:rsid w:val="002524F3"/>
    <w:rsid w:val="00252876"/>
    <w:rsid w:val="00252B7A"/>
    <w:rsid w:val="002565EA"/>
    <w:rsid w:val="00257002"/>
    <w:rsid w:val="002576D1"/>
    <w:rsid w:val="00257EF8"/>
    <w:rsid w:val="00260292"/>
    <w:rsid w:val="00260AC9"/>
    <w:rsid w:val="00260D74"/>
    <w:rsid w:val="002615FE"/>
    <w:rsid w:val="00262BC1"/>
    <w:rsid w:val="00262DCB"/>
    <w:rsid w:val="00262F2D"/>
    <w:rsid w:val="00263B20"/>
    <w:rsid w:val="002658FD"/>
    <w:rsid w:val="00266240"/>
    <w:rsid w:val="00266365"/>
    <w:rsid w:val="002674AF"/>
    <w:rsid w:val="002677A2"/>
    <w:rsid w:val="002701BB"/>
    <w:rsid w:val="00270D5E"/>
    <w:rsid w:val="002712A3"/>
    <w:rsid w:val="002725CC"/>
    <w:rsid w:val="00272F0A"/>
    <w:rsid w:val="0027313C"/>
    <w:rsid w:val="0027492C"/>
    <w:rsid w:val="00275CAA"/>
    <w:rsid w:val="0027750D"/>
    <w:rsid w:val="002775C5"/>
    <w:rsid w:val="0027767A"/>
    <w:rsid w:val="0028092A"/>
    <w:rsid w:val="00281642"/>
    <w:rsid w:val="00281C64"/>
    <w:rsid w:val="00281E2A"/>
    <w:rsid w:val="00281EA6"/>
    <w:rsid w:val="00281EC6"/>
    <w:rsid w:val="00282B5F"/>
    <w:rsid w:val="00282F42"/>
    <w:rsid w:val="00283D9F"/>
    <w:rsid w:val="00283F9A"/>
    <w:rsid w:val="00284444"/>
    <w:rsid w:val="00284456"/>
    <w:rsid w:val="00284E5E"/>
    <w:rsid w:val="00285EAE"/>
    <w:rsid w:val="00286010"/>
    <w:rsid w:val="00287F94"/>
    <w:rsid w:val="00290703"/>
    <w:rsid w:val="0029253E"/>
    <w:rsid w:val="00292E7B"/>
    <w:rsid w:val="0029308E"/>
    <w:rsid w:val="0029378D"/>
    <w:rsid w:val="0029410D"/>
    <w:rsid w:val="0029486E"/>
    <w:rsid w:val="00294E09"/>
    <w:rsid w:val="00296C6C"/>
    <w:rsid w:val="00296F8D"/>
    <w:rsid w:val="0029708B"/>
    <w:rsid w:val="0029734B"/>
    <w:rsid w:val="00297432"/>
    <w:rsid w:val="002A1015"/>
    <w:rsid w:val="002A14F9"/>
    <w:rsid w:val="002A1ED4"/>
    <w:rsid w:val="002A2B59"/>
    <w:rsid w:val="002A3DE3"/>
    <w:rsid w:val="002A4E16"/>
    <w:rsid w:val="002A5407"/>
    <w:rsid w:val="002A54EE"/>
    <w:rsid w:val="002A5D0C"/>
    <w:rsid w:val="002A6745"/>
    <w:rsid w:val="002A74BE"/>
    <w:rsid w:val="002A7A78"/>
    <w:rsid w:val="002B0049"/>
    <w:rsid w:val="002B0AD4"/>
    <w:rsid w:val="002B0C13"/>
    <w:rsid w:val="002B0DEE"/>
    <w:rsid w:val="002B0E72"/>
    <w:rsid w:val="002B1F94"/>
    <w:rsid w:val="002B2AAF"/>
    <w:rsid w:val="002B2C46"/>
    <w:rsid w:val="002B2E70"/>
    <w:rsid w:val="002B4094"/>
    <w:rsid w:val="002B4C92"/>
    <w:rsid w:val="002B78B6"/>
    <w:rsid w:val="002C05BF"/>
    <w:rsid w:val="002C0657"/>
    <w:rsid w:val="002C0B79"/>
    <w:rsid w:val="002C0DA7"/>
    <w:rsid w:val="002C1CE0"/>
    <w:rsid w:val="002C2BD4"/>
    <w:rsid w:val="002C3855"/>
    <w:rsid w:val="002C393E"/>
    <w:rsid w:val="002C3A50"/>
    <w:rsid w:val="002C3E51"/>
    <w:rsid w:val="002C54D7"/>
    <w:rsid w:val="002C5E80"/>
    <w:rsid w:val="002C66DD"/>
    <w:rsid w:val="002C713D"/>
    <w:rsid w:val="002C7E6D"/>
    <w:rsid w:val="002C7EDD"/>
    <w:rsid w:val="002D0182"/>
    <w:rsid w:val="002D0295"/>
    <w:rsid w:val="002D08F2"/>
    <w:rsid w:val="002D0F40"/>
    <w:rsid w:val="002D22D4"/>
    <w:rsid w:val="002D2B80"/>
    <w:rsid w:val="002D2DD9"/>
    <w:rsid w:val="002D2FD3"/>
    <w:rsid w:val="002D3941"/>
    <w:rsid w:val="002D3BB6"/>
    <w:rsid w:val="002D4FB4"/>
    <w:rsid w:val="002D6002"/>
    <w:rsid w:val="002D7A33"/>
    <w:rsid w:val="002E09C1"/>
    <w:rsid w:val="002E27A7"/>
    <w:rsid w:val="002E4DAC"/>
    <w:rsid w:val="002E58AB"/>
    <w:rsid w:val="002E5AA4"/>
    <w:rsid w:val="002E5CA5"/>
    <w:rsid w:val="002E6F8A"/>
    <w:rsid w:val="002E784E"/>
    <w:rsid w:val="002E7908"/>
    <w:rsid w:val="002F045E"/>
    <w:rsid w:val="002F08D4"/>
    <w:rsid w:val="002F097C"/>
    <w:rsid w:val="002F1009"/>
    <w:rsid w:val="002F15C2"/>
    <w:rsid w:val="002F2D74"/>
    <w:rsid w:val="002F386D"/>
    <w:rsid w:val="002F3AFD"/>
    <w:rsid w:val="002F41D5"/>
    <w:rsid w:val="002F43A3"/>
    <w:rsid w:val="002F450A"/>
    <w:rsid w:val="002F4F10"/>
    <w:rsid w:val="002F52E8"/>
    <w:rsid w:val="002F5A9B"/>
    <w:rsid w:val="002F7110"/>
    <w:rsid w:val="002F775B"/>
    <w:rsid w:val="0030045B"/>
    <w:rsid w:val="00300EA9"/>
    <w:rsid w:val="00300FFA"/>
    <w:rsid w:val="003019AA"/>
    <w:rsid w:val="003022A6"/>
    <w:rsid w:val="003024C2"/>
    <w:rsid w:val="0030277E"/>
    <w:rsid w:val="00302C1F"/>
    <w:rsid w:val="00303268"/>
    <w:rsid w:val="00303D73"/>
    <w:rsid w:val="00303FDC"/>
    <w:rsid w:val="00304C69"/>
    <w:rsid w:val="00306EC5"/>
    <w:rsid w:val="00306F79"/>
    <w:rsid w:val="00310CA0"/>
    <w:rsid w:val="00311CFC"/>
    <w:rsid w:val="00312C6F"/>
    <w:rsid w:val="00314648"/>
    <w:rsid w:val="0031487E"/>
    <w:rsid w:val="003159F8"/>
    <w:rsid w:val="00315CFE"/>
    <w:rsid w:val="003160BD"/>
    <w:rsid w:val="003164F0"/>
    <w:rsid w:val="003172D9"/>
    <w:rsid w:val="00317AC0"/>
    <w:rsid w:val="00317F84"/>
    <w:rsid w:val="00321470"/>
    <w:rsid w:val="00322938"/>
    <w:rsid w:val="00322C92"/>
    <w:rsid w:val="00322DFF"/>
    <w:rsid w:val="00324631"/>
    <w:rsid w:val="00325744"/>
    <w:rsid w:val="00325AB1"/>
    <w:rsid w:val="00325C60"/>
    <w:rsid w:val="003268B0"/>
    <w:rsid w:val="00326C7E"/>
    <w:rsid w:val="00327A33"/>
    <w:rsid w:val="0033112C"/>
    <w:rsid w:val="00332999"/>
    <w:rsid w:val="0033301B"/>
    <w:rsid w:val="0033478C"/>
    <w:rsid w:val="00335463"/>
    <w:rsid w:val="00340072"/>
    <w:rsid w:val="003412B5"/>
    <w:rsid w:val="00342159"/>
    <w:rsid w:val="00344C4F"/>
    <w:rsid w:val="00344FC5"/>
    <w:rsid w:val="00345033"/>
    <w:rsid w:val="00345417"/>
    <w:rsid w:val="00345684"/>
    <w:rsid w:val="003468D6"/>
    <w:rsid w:val="003504F5"/>
    <w:rsid w:val="00350C22"/>
    <w:rsid w:val="00351620"/>
    <w:rsid w:val="00351954"/>
    <w:rsid w:val="00351D30"/>
    <w:rsid w:val="00351EA3"/>
    <w:rsid w:val="003522A9"/>
    <w:rsid w:val="0035371E"/>
    <w:rsid w:val="00355696"/>
    <w:rsid w:val="00355811"/>
    <w:rsid w:val="00355FD5"/>
    <w:rsid w:val="00356FF3"/>
    <w:rsid w:val="00357091"/>
    <w:rsid w:val="00357E02"/>
    <w:rsid w:val="003610B0"/>
    <w:rsid w:val="00361775"/>
    <w:rsid w:val="00361846"/>
    <w:rsid w:val="00361FB9"/>
    <w:rsid w:val="00362D5B"/>
    <w:rsid w:val="00363059"/>
    <w:rsid w:val="00363469"/>
    <w:rsid w:val="003639C8"/>
    <w:rsid w:val="00364A19"/>
    <w:rsid w:val="0036507F"/>
    <w:rsid w:val="00366094"/>
    <w:rsid w:val="00366330"/>
    <w:rsid w:val="003665A6"/>
    <w:rsid w:val="00366BC7"/>
    <w:rsid w:val="00367159"/>
    <w:rsid w:val="00371D2B"/>
    <w:rsid w:val="00372A64"/>
    <w:rsid w:val="003735ED"/>
    <w:rsid w:val="0037388D"/>
    <w:rsid w:val="00373D12"/>
    <w:rsid w:val="00373DD5"/>
    <w:rsid w:val="00373ECE"/>
    <w:rsid w:val="00373EF6"/>
    <w:rsid w:val="00374F76"/>
    <w:rsid w:val="00376512"/>
    <w:rsid w:val="00376E08"/>
    <w:rsid w:val="003807BF"/>
    <w:rsid w:val="003814AB"/>
    <w:rsid w:val="00381784"/>
    <w:rsid w:val="00381BE9"/>
    <w:rsid w:val="00381C9C"/>
    <w:rsid w:val="00381E3D"/>
    <w:rsid w:val="00382DE6"/>
    <w:rsid w:val="00385668"/>
    <w:rsid w:val="00386DDA"/>
    <w:rsid w:val="003875F6"/>
    <w:rsid w:val="00387A13"/>
    <w:rsid w:val="00390311"/>
    <w:rsid w:val="00390A08"/>
    <w:rsid w:val="0039273A"/>
    <w:rsid w:val="00392AEF"/>
    <w:rsid w:val="00392D3F"/>
    <w:rsid w:val="00392D67"/>
    <w:rsid w:val="0039302C"/>
    <w:rsid w:val="00393347"/>
    <w:rsid w:val="00393B39"/>
    <w:rsid w:val="00394325"/>
    <w:rsid w:val="00394CB4"/>
    <w:rsid w:val="00394E9A"/>
    <w:rsid w:val="00395C73"/>
    <w:rsid w:val="003966BF"/>
    <w:rsid w:val="00397812"/>
    <w:rsid w:val="003A019D"/>
    <w:rsid w:val="003A10F0"/>
    <w:rsid w:val="003A1D3A"/>
    <w:rsid w:val="003A2056"/>
    <w:rsid w:val="003A2DBF"/>
    <w:rsid w:val="003A3767"/>
    <w:rsid w:val="003A3A17"/>
    <w:rsid w:val="003A4375"/>
    <w:rsid w:val="003A4C52"/>
    <w:rsid w:val="003A4F6E"/>
    <w:rsid w:val="003A557E"/>
    <w:rsid w:val="003A68F0"/>
    <w:rsid w:val="003A6BF2"/>
    <w:rsid w:val="003B0B8C"/>
    <w:rsid w:val="003B193E"/>
    <w:rsid w:val="003B2C7F"/>
    <w:rsid w:val="003B32C2"/>
    <w:rsid w:val="003B3735"/>
    <w:rsid w:val="003B3DF4"/>
    <w:rsid w:val="003B4CFF"/>
    <w:rsid w:val="003B5341"/>
    <w:rsid w:val="003B6C18"/>
    <w:rsid w:val="003B6DE7"/>
    <w:rsid w:val="003B6FA4"/>
    <w:rsid w:val="003B6FFA"/>
    <w:rsid w:val="003B7992"/>
    <w:rsid w:val="003C0202"/>
    <w:rsid w:val="003C1231"/>
    <w:rsid w:val="003C158A"/>
    <w:rsid w:val="003C1942"/>
    <w:rsid w:val="003C1A61"/>
    <w:rsid w:val="003C1BF0"/>
    <w:rsid w:val="003C36DB"/>
    <w:rsid w:val="003C5A52"/>
    <w:rsid w:val="003C5A5F"/>
    <w:rsid w:val="003C5AEA"/>
    <w:rsid w:val="003C726E"/>
    <w:rsid w:val="003D0C1E"/>
    <w:rsid w:val="003D2FB7"/>
    <w:rsid w:val="003D3668"/>
    <w:rsid w:val="003D3AF7"/>
    <w:rsid w:val="003D4B41"/>
    <w:rsid w:val="003D5551"/>
    <w:rsid w:val="003D73F8"/>
    <w:rsid w:val="003D7AC2"/>
    <w:rsid w:val="003E043B"/>
    <w:rsid w:val="003E0D04"/>
    <w:rsid w:val="003E1401"/>
    <w:rsid w:val="003E2482"/>
    <w:rsid w:val="003E2B49"/>
    <w:rsid w:val="003E3102"/>
    <w:rsid w:val="003E405C"/>
    <w:rsid w:val="003E47D7"/>
    <w:rsid w:val="003E569F"/>
    <w:rsid w:val="003E5DB0"/>
    <w:rsid w:val="003E5F76"/>
    <w:rsid w:val="003E6647"/>
    <w:rsid w:val="003E6E60"/>
    <w:rsid w:val="003E6FA1"/>
    <w:rsid w:val="003F0332"/>
    <w:rsid w:val="003F0920"/>
    <w:rsid w:val="003F0D10"/>
    <w:rsid w:val="003F2AD1"/>
    <w:rsid w:val="003F3050"/>
    <w:rsid w:val="003F3A8C"/>
    <w:rsid w:val="003F3FC0"/>
    <w:rsid w:val="003F4604"/>
    <w:rsid w:val="003F4932"/>
    <w:rsid w:val="003F55B5"/>
    <w:rsid w:val="003F5CF6"/>
    <w:rsid w:val="003F5EB7"/>
    <w:rsid w:val="003F6170"/>
    <w:rsid w:val="003F733E"/>
    <w:rsid w:val="004002DC"/>
    <w:rsid w:val="0040054E"/>
    <w:rsid w:val="00400883"/>
    <w:rsid w:val="004009BF"/>
    <w:rsid w:val="00400E7D"/>
    <w:rsid w:val="004010A1"/>
    <w:rsid w:val="004013B2"/>
    <w:rsid w:val="00402313"/>
    <w:rsid w:val="00403058"/>
    <w:rsid w:val="00404E6F"/>
    <w:rsid w:val="00405DD9"/>
    <w:rsid w:val="00406B58"/>
    <w:rsid w:val="00406FD9"/>
    <w:rsid w:val="00407041"/>
    <w:rsid w:val="00407702"/>
    <w:rsid w:val="004078AE"/>
    <w:rsid w:val="00407B4E"/>
    <w:rsid w:val="00410DA6"/>
    <w:rsid w:val="004114DF"/>
    <w:rsid w:val="00412D42"/>
    <w:rsid w:val="00413429"/>
    <w:rsid w:val="004136C2"/>
    <w:rsid w:val="0041375A"/>
    <w:rsid w:val="00413977"/>
    <w:rsid w:val="00413A2C"/>
    <w:rsid w:val="00413E49"/>
    <w:rsid w:val="00413FBE"/>
    <w:rsid w:val="00414805"/>
    <w:rsid w:val="0041542E"/>
    <w:rsid w:val="00415C2A"/>
    <w:rsid w:val="00415DD0"/>
    <w:rsid w:val="004162EF"/>
    <w:rsid w:val="00416494"/>
    <w:rsid w:val="00420925"/>
    <w:rsid w:val="00420D3E"/>
    <w:rsid w:val="00421085"/>
    <w:rsid w:val="004223C2"/>
    <w:rsid w:val="00422468"/>
    <w:rsid w:val="0042389F"/>
    <w:rsid w:val="00424DA7"/>
    <w:rsid w:val="004255F8"/>
    <w:rsid w:val="004257EC"/>
    <w:rsid w:val="004268DD"/>
    <w:rsid w:val="00426E22"/>
    <w:rsid w:val="00426E69"/>
    <w:rsid w:val="00427E01"/>
    <w:rsid w:val="004309ED"/>
    <w:rsid w:val="00430E83"/>
    <w:rsid w:val="00431219"/>
    <w:rsid w:val="0043190E"/>
    <w:rsid w:val="00431A20"/>
    <w:rsid w:val="00432588"/>
    <w:rsid w:val="00433E57"/>
    <w:rsid w:val="00433EA4"/>
    <w:rsid w:val="00436803"/>
    <w:rsid w:val="0043731F"/>
    <w:rsid w:val="00437B3C"/>
    <w:rsid w:val="004425C3"/>
    <w:rsid w:val="00442641"/>
    <w:rsid w:val="0044269F"/>
    <w:rsid w:val="004433B6"/>
    <w:rsid w:val="00443702"/>
    <w:rsid w:val="0044474F"/>
    <w:rsid w:val="00444754"/>
    <w:rsid w:val="00444F45"/>
    <w:rsid w:val="00444F4D"/>
    <w:rsid w:val="00444FFC"/>
    <w:rsid w:val="004469FA"/>
    <w:rsid w:val="0045053E"/>
    <w:rsid w:val="004509A4"/>
    <w:rsid w:val="0045192C"/>
    <w:rsid w:val="00451CC2"/>
    <w:rsid w:val="00451FC6"/>
    <w:rsid w:val="00452815"/>
    <w:rsid w:val="00452895"/>
    <w:rsid w:val="004534E8"/>
    <w:rsid w:val="00453537"/>
    <w:rsid w:val="00453996"/>
    <w:rsid w:val="0045419A"/>
    <w:rsid w:val="00454A72"/>
    <w:rsid w:val="00454AF0"/>
    <w:rsid w:val="004553E0"/>
    <w:rsid w:val="0045582B"/>
    <w:rsid w:val="00457376"/>
    <w:rsid w:val="00457757"/>
    <w:rsid w:val="00457DBD"/>
    <w:rsid w:val="0046047B"/>
    <w:rsid w:val="004605A2"/>
    <w:rsid w:val="00460861"/>
    <w:rsid w:val="00460F5C"/>
    <w:rsid w:val="004618BC"/>
    <w:rsid w:val="0046190C"/>
    <w:rsid w:val="00462017"/>
    <w:rsid w:val="00462C3B"/>
    <w:rsid w:val="00463387"/>
    <w:rsid w:val="0046361E"/>
    <w:rsid w:val="0046482A"/>
    <w:rsid w:val="00465108"/>
    <w:rsid w:val="004659D4"/>
    <w:rsid w:val="00465BBA"/>
    <w:rsid w:val="00466991"/>
    <w:rsid w:val="00467A33"/>
    <w:rsid w:val="00467F21"/>
    <w:rsid w:val="0047055E"/>
    <w:rsid w:val="004707BB"/>
    <w:rsid w:val="00471091"/>
    <w:rsid w:val="00471EC7"/>
    <w:rsid w:val="0047225E"/>
    <w:rsid w:val="00472741"/>
    <w:rsid w:val="00472807"/>
    <w:rsid w:val="00472909"/>
    <w:rsid w:val="00472D04"/>
    <w:rsid w:val="00473C27"/>
    <w:rsid w:val="00474DCF"/>
    <w:rsid w:val="0047515C"/>
    <w:rsid w:val="00475452"/>
    <w:rsid w:val="00475B83"/>
    <w:rsid w:val="00475FB5"/>
    <w:rsid w:val="00476BF8"/>
    <w:rsid w:val="00476F6D"/>
    <w:rsid w:val="00477926"/>
    <w:rsid w:val="00477C25"/>
    <w:rsid w:val="00477D75"/>
    <w:rsid w:val="00480378"/>
    <w:rsid w:val="00481353"/>
    <w:rsid w:val="00481981"/>
    <w:rsid w:val="004825CF"/>
    <w:rsid w:val="00482ACD"/>
    <w:rsid w:val="00482C9A"/>
    <w:rsid w:val="00483011"/>
    <w:rsid w:val="00483363"/>
    <w:rsid w:val="0048367C"/>
    <w:rsid w:val="00484614"/>
    <w:rsid w:val="004849EF"/>
    <w:rsid w:val="00486159"/>
    <w:rsid w:val="00486E8A"/>
    <w:rsid w:val="00487457"/>
    <w:rsid w:val="00487BD9"/>
    <w:rsid w:val="004900FD"/>
    <w:rsid w:val="00490988"/>
    <w:rsid w:val="0049206B"/>
    <w:rsid w:val="00493081"/>
    <w:rsid w:val="004930E7"/>
    <w:rsid w:val="004933FF"/>
    <w:rsid w:val="004936DC"/>
    <w:rsid w:val="00494A12"/>
    <w:rsid w:val="00495271"/>
    <w:rsid w:val="00495D56"/>
    <w:rsid w:val="00497057"/>
    <w:rsid w:val="004973B7"/>
    <w:rsid w:val="00497B7A"/>
    <w:rsid w:val="004A0798"/>
    <w:rsid w:val="004A09B5"/>
    <w:rsid w:val="004A0E0F"/>
    <w:rsid w:val="004A1F1D"/>
    <w:rsid w:val="004A248F"/>
    <w:rsid w:val="004A3022"/>
    <w:rsid w:val="004A3B29"/>
    <w:rsid w:val="004A3BC5"/>
    <w:rsid w:val="004A4678"/>
    <w:rsid w:val="004A4EF1"/>
    <w:rsid w:val="004A5514"/>
    <w:rsid w:val="004A5803"/>
    <w:rsid w:val="004A69E9"/>
    <w:rsid w:val="004A6C13"/>
    <w:rsid w:val="004A754E"/>
    <w:rsid w:val="004B0810"/>
    <w:rsid w:val="004B0C82"/>
    <w:rsid w:val="004B0D01"/>
    <w:rsid w:val="004B1C8A"/>
    <w:rsid w:val="004B25E4"/>
    <w:rsid w:val="004B2A1A"/>
    <w:rsid w:val="004B2FBE"/>
    <w:rsid w:val="004B31AD"/>
    <w:rsid w:val="004B38F2"/>
    <w:rsid w:val="004B562A"/>
    <w:rsid w:val="004B5D3A"/>
    <w:rsid w:val="004B5DA6"/>
    <w:rsid w:val="004B7D08"/>
    <w:rsid w:val="004C02AF"/>
    <w:rsid w:val="004C07A3"/>
    <w:rsid w:val="004C0E14"/>
    <w:rsid w:val="004C11B4"/>
    <w:rsid w:val="004C139B"/>
    <w:rsid w:val="004C1605"/>
    <w:rsid w:val="004C1771"/>
    <w:rsid w:val="004C2887"/>
    <w:rsid w:val="004C2D02"/>
    <w:rsid w:val="004C2D8B"/>
    <w:rsid w:val="004C356B"/>
    <w:rsid w:val="004C4622"/>
    <w:rsid w:val="004C4EEB"/>
    <w:rsid w:val="004C5C98"/>
    <w:rsid w:val="004C6A8B"/>
    <w:rsid w:val="004C7507"/>
    <w:rsid w:val="004D0105"/>
    <w:rsid w:val="004D133D"/>
    <w:rsid w:val="004D1731"/>
    <w:rsid w:val="004D1B99"/>
    <w:rsid w:val="004D2890"/>
    <w:rsid w:val="004D29B2"/>
    <w:rsid w:val="004D2D96"/>
    <w:rsid w:val="004D2EA0"/>
    <w:rsid w:val="004D372E"/>
    <w:rsid w:val="004D4213"/>
    <w:rsid w:val="004D456C"/>
    <w:rsid w:val="004D4AB1"/>
    <w:rsid w:val="004D4C0D"/>
    <w:rsid w:val="004D72BC"/>
    <w:rsid w:val="004D7945"/>
    <w:rsid w:val="004D7E7A"/>
    <w:rsid w:val="004E035C"/>
    <w:rsid w:val="004E0FC8"/>
    <w:rsid w:val="004E2CCE"/>
    <w:rsid w:val="004E391C"/>
    <w:rsid w:val="004E4C1A"/>
    <w:rsid w:val="004E7C6C"/>
    <w:rsid w:val="004F0045"/>
    <w:rsid w:val="004F05E0"/>
    <w:rsid w:val="004F0F5B"/>
    <w:rsid w:val="004F0F75"/>
    <w:rsid w:val="004F1670"/>
    <w:rsid w:val="004F1849"/>
    <w:rsid w:val="004F19A6"/>
    <w:rsid w:val="004F1BCF"/>
    <w:rsid w:val="004F1D3F"/>
    <w:rsid w:val="004F3099"/>
    <w:rsid w:val="004F3115"/>
    <w:rsid w:val="004F334C"/>
    <w:rsid w:val="004F6597"/>
    <w:rsid w:val="004F72A5"/>
    <w:rsid w:val="004F7418"/>
    <w:rsid w:val="004F7788"/>
    <w:rsid w:val="004F7AFB"/>
    <w:rsid w:val="004F7FE5"/>
    <w:rsid w:val="0050051F"/>
    <w:rsid w:val="00500F54"/>
    <w:rsid w:val="00501248"/>
    <w:rsid w:val="00501923"/>
    <w:rsid w:val="00501935"/>
    <w:rsid w:val="00501B5B"/>
    <w:rsid w:val="00502AB2"/>
    <w:rsid w:val="00503025"/>
    <w:rsid w:val="00503362"/>
    <w:rsid w:val="005035BF"/>
    <w:rsid w:val="005037D5"/>
    <w:rsid w:val="00503B07"/>
    <w:rsid w:val="00503E89"/>
    <w:rsid w:val="005043DA"/>
    <w:rsid w:val="00504C9F"/>
    <w:rsid w:val="00504E8F"/>
    <w:rsid w:val="005067DF"/>
    <w:rsid w:val="005105BA"/>
    <w:rsid w:val="00510B1E"/>
    <w:rsid w:val="00511C2B"/>
    <w:rsid w:val="00512222"/>
    <w:rsid w:val="00512524"/>
    <w:rsid w:val="00512C5D"/>
    <w:rsid w:val="00516C00"/>
    <w:rsid w:val="00516CF9"/>
    <w:rsid w:val="005170AE"/>
    <w:rsid w:val="00517178"/>
    <w:rsid w:val="00517D61"/>
    <w:rsid w:val="00517DDF"/>
    <w:rsid w:val="005200D9"/>
    <w:rsid w:val="0052077A"/>
    <w:rsid w:val="0052084B"/>
    <w:rsid w:val="00522630"/>
    <w:rsid w:val="00523AC3"/>
    <w:rsid w:val="00524430"/>
    <w:rsid w:val="00524435"/>
    <w:rsid w:val="00524C75"/>
    <w:rsid w:val="00525706"/>
    <w:rsid w:val="00525AC0"/>
    <w:rsid w:val="00525E55"/>
    <w:rsid w:val="005265F2"/>
    <w:rsid w:val="00526AD7"/>
    <w:rsid w:val="00526BDA"/>
    <w:rsid w:val="00526E15"/>
    <w:rsid w:val="005275D1"/>
    <w:rsid w:val="00530734"/>
    <w:rsid w:val="00530C29"/>
    <w:rsid w:val="00531376"/>
    <w:rsid w:val="005315CC"/>
    <w:rsid w:val="00531869"/>
    <w:rsid w:val="0053238D"/>
    <w:rsid w:val="00532837"/>
    <w:rsid w:val="0053291E"/>
    <w:rsid w:val="00532B5A"/>
    <w:rsid w:val="00533990"/>
    <w:rsid w:val="00533FBB"/>
    <w:rsid w:val="005349F3"/>
    <w:rsid w:val="00534AD3"/>
    <w:rsid w:val="00534D7F"/>
    <w:rsid w:val="0053583D"/>
    <w:rsid w:val="00535BD3"/>
    <w:rsid w:val="00536DF8"/>
    <w:rsid w:val="00537757"/>
    <w:rsid w:val="005410CC"/>
    <w:rsid w:val="005412C5"/>
    <w:rsid w:val="005423BF"/>
    <w:rsid w:val="00542914"/>
    <w:rsid w:val="00542EF5"/>
    <w:rsid w:val="00543A61"/>
    <w:rsid w:val="005440A6"/>
    <w:rsid w:val="00545CEB"/>
    <w:rsid w:val="005462FB"/>
    <w:rsid w:val="00546E10"/>
    <w:rsid w:val="005475CB"/>
    <w:rsid w:val="005506F4"/>
    <w:rsid w:val="00551733"/>
    <w:rsid w:val="005548D1"/>
    <w:rsid w:val="00555949"/>
    <w:rsid w:val="00555D84"/>
    <w:rsid w:val="00557071"/>
    <w:rsid w:val="0055735C"/>
    <w:rsid w:val="00557501"/>
    <w:rsid w:val="005576EB"/>
    <w:rsid w:val="00560371"/>
    <w:rsid w:val="00560ACB"/>
    <w:rsid w:val="0056199F"/>
    <w:rsid w:val="00561AAF"/>
    <w:rsid w:val="00561C20"/>
    <w:rsid w:val="00562746"/>
    <w:rsid w:val="00562939"/>
    <w:rsid w:val="00562BDC"/>
    <w:rsid w:val="00563954"/>
    <w:rsid w:val="005648F8"/>
    <w:rsid w:val="0056568D"/>
    <w:rsid w:val="005670C0"/>
    <w:rsid w:val="00567F08"/>
    <w:rsid w:val="005700C4"/>
    <w:rsid w:val="00570369"/>
    <w:rsid w:val="00570A10"/>
    <w:rsid w:val="00570D23"/>
    <w:rsid w:val="00570DA6"/>
    <w:rsid w:val="005710F3"/>
    <w:rsid w:val="005722B0"/>
    <w:rsid w:val="0057261C"/>
    <w:rsid w:val="0057262B"/>
    <w:rsid w:val="00572B68"/>
    <w:rsid w:val="00572C25"/>
    <w:rsid w:val="00573149"/>
    <w:rsid w:val="0057374A"/>
    <w:rsid w:val="0057395C"/>
    <w:rsid w:val="00573A75"/>
    <w:rsid w:val="005741C2"/>
    <w:rsid w:val="005743BE"/>
    <w:rsid w:val="005743DD"/>
    <w:rsid w:val="005755EE"/>
    <w:rsid w:val="00576003"/>
    <w:rsid w:val="00576CDA"/>
    <w:rsid w:val="00576F1D"/>
    <w:rsid w:val="00577708"/>
    <w:rsid w:val="00580940"/>
    <w:rsid w:val="00581AF9"/>
    <w:rsid w:val="00581FBD"/>
    <w:rsid w:val="0058222F"/>
    <w:rsid w:val="00583111"/>
    <w:rsid w:val="00584013"/>
    <w:rsid w:val="00586873"/>
    <w:rsid w:val="00586D7D"/>
    <w:rsid w:val="005871B6"/>
    <w:rsid w:val="005873C3"/>
    <w:rsid w:val="00587CD0"/>
    <w:rsid w:val="00590130"/>
    <w:rsid w:val="0059082B"/>
    <w:rsid w:val="0059149C"/>
    <w:rsid w:val="00591709"/>
    <w:rsid w:val="00592927"/>
    <w:rsid w:val="005933EE"/>
    <w:rsid w:val="00595F83"/>
    <w:rsid w:val="0059669D"/>
    <w:rsid w:val="00596FA8"/>
    <w:rsid w:val="005A0D39"/>
    <w:rsid w:val="005A19A1"/>
    <w:rsid w:val="005A1D3A"/>
    <w:rsid w:val="005A2934"/>
    <w:rsid w:val="005A4762"/>
    <w:rsid w:val="005A47EC"/>
    <w:rsid w:val="005A687A"/>
    <w:rsid w:val="005A6DA5"/>
    <w:rsid w:val="005A7984"/>
    <w:rsid w:val="005B10D2"/>
    <w:rsid w:val="005B1598"/>
    <w:rsid w:val="005B15AF"/>
    <w:rsid w:val="005B1C3E"/>
    <w:rsid w:val="005B1D00"/>
    <w:rsid w:val="005B2307"/>
    <w:rsid w:val="005B31AE"/>
    <w:rsid w:val="005B4240"/>
    <w:rsid w:val="005B4FE7"/>
    <w:rsid w:val="005B5D30"/>
    <w:rsid w:val="005B60E0"/>
    <w:rsid w:val="005B6A67"/>
    <w:rsid w:val="005B7372"/>
    <w:rsid w:val="005C0435"/>
    <w:rsid w:val="005C1BDC"/>
    <w:rsid w:val="005C1EB9"/>
    <w:rsid w:val="005C20F6"/>
    <w:rsid w:val="005C2460"/>
    <w:rsid w:val="005C2E88"/>
    <w:rsid w:val="005C309F"/>
    <w:rsid w:val="005C3E28"/>
    <w:rsid w:val="005C5DE2"/>
    <w:rsid w:val="005C77A9"/>
    <w:rsid w:val="005D04F3"/>
    <w:rsid w:val="005D5934"/>
    <w:rsid w:val="005D5F7D"/>
    <w:rsid w:val="005D62F0"/>
    <w:rsid w:val="005D6DAC"/>
    <w:rsid w:val="005D703F"/>
    <w:rsid w:val="005D7B94"/>
    <w:rsid w:val="005D7DF8"/>
    <w:rsid w:val="005D7EAB"/>
    <w:rsid w:val="005E06E7"/>
    <w:rsid w:val="005E19B1"/>
    <w:rsid w:val="005E2980"/>
    <w:rsid w:val="005E2FC9"/>
    <w:rsid w:val="005E3A96"/>
    <w:rsid w:val="005E4905"/>
    <w:rsid w:val="005E56C6"/>
    <w:rsid w:val="005E631C"/>
    <w:rsid w:val="005E76E5"/>
    <w:rsid w:val="005E7FFB"/>
    <w:rsid w:val="005F06EC"/>
    <w:rsid w:val="005F07D4"/>
    <w:rsid w:val="005F0CC7"/>
    <w:rsid w:val="005F10D0"/>
    <w:rsid w:val="005F1FD7"/>
    <w:rsid w:val="005F28ED"/>
    <w:rsid w:val="005F2ACF"/>
    <w:rsid w:val="005F3A2F"/>
    <w:rsid w:val="005F5448"/>
    <w:rsid w:val="005F67A7"/>
    <w:rsid w:val="0060132E"/>
    <w:rsid w:val="00601A32"/>
    <w:rsid w:val="00601C47"/>
    <w:rsid w:val="00601D4B"/>
    <w:rsid w:val="00602710"/>
    <w:rsid w:val="00604B8A"/>
    <w:rsid w:val="00604FC9"/>
    <w:rsid w:val="00605254"/>
    <w:rsid w:val="00605D0A"/>
    <w:rsid w:val="006068B9"/>
    <w:rsid w:val="00607076"/>
    <w:rsid w:val="00610808"/>
    <w:rsid w:val="00610C27"/>
    <w:rsid w:val="00611591"/>
    <w:rsid w:val="00611E1C"/>
    <w:rsid w:val="0061214D"/>
    <w:rsid w:val="006123AE"/>
    <w:rsid w:val="00612C59"/>
    <w:rsid w:val="00613B5B"/>
    <w:rsid w:val="006151F0"/>
    <w:rsid w:val="00615784"/>
    <w:rsid w:val="00615B4E"/>
    <w:rsid w:val="00615C5F"/>
    <w:rsid w:val="00615D0A"/>
    <w:rsid w:val="00616DC4"/>
    <w:rsid w:val="00616F1E"/>
    <w:rsid w:val="006170DD"/>
    <w:rsid w:val="00617A3E"/>
    <w:rsid w:val="00617A8F"/>
    <w:rsid w:val="00617AD3"/>
    <w:rsid w:val="00617B06"/>
    <w:rsid w:val="00620A46"/>
    <w:rsid w:val="00620D22"/>
    <w:rsid w:val="00623336"/>
    <w:rsid w:val="00623881"/>
    <w:rsid w:val="00624819"/>
    <w:rsid w:val="00624C6C"/>
    <w:rsid w:val="00625022"/>
    <w:rsid w:val="00626D18"/>
    <w:rsid w:val="0062727D"/>
    <w:rsid w:val="0063092C"/>
    <w:rsid w:val="00631129"/>
    <w:rsid w:val="0063241C"/>
    <w:rsid w:val="00632DA9"/>
    <w:rsid w:val="00633409"/>
    <w:rsid w:val="006334F6"/>
    <w:rsid w:val="00633AF5"/>
    <w:rsid w:val="00633C80"/>
    <w:rsid w:val="00633FFC"/>
    <w:rsid w:val="0063421C"/>
    <w:rsid w:val="00634924"/>
    <w:rsid w:val="006372F1"/>
    <w:rsid w:val="00637711"/>
    <w:rsid w:val="006379A0"/>
    <w:rsid w:val="00637C27"/>
    <w:rsid w:val="00640F08"/>
    <w:rsid w:val="00641BF8"/>
    <w:rsid w:val="00641C3D"/>
    <w:rsid w:val="0064253C"/>
    <w:rsid w:val="00644B8C"/>
    <w:rsid w:val="00644C00"/>
    <w:rsid w:val="00644DD8"/>
    <w:rsid w:val="00645658"/>
    <w:rsid w:val="00645B87"/>
    <w:rsid w:val="0064665A"/>
    <w:rsid w:val="00646D88"/>
    <w:rsid w:val="00646F54"/>
    <w:rsid w:val="00647BC0"/>
    <w:rsid w:val="00650C2E"/>
    <w:rsid w:val="006518AF"/>
    <w:rsid w:val="00652084"/>
    <w:rsid w:val="006525A9"/>
    <w:rsid w:val="00652D3C"/>
    <w:rsid w:val="00652F31"/>
    <w:rsid w:val="00653060"/>
    <w:rsid w:val="006532D5"/>
    <w:rsid w:val="006545F7"/>
    <w:rsid w:val="006546E6"/>
    <w:rsid w:val="006554D2"/>
    <w:rsid w:val="00656541"/>
    <w:rsid w:val="006566D1"/>
    <w:rsid w:val="00656995"/>
    <w:rsid w:val="006573E8"/>
    <w:rsid w:val="006579DF"/>
    <w:rsid w:val="00657B78"/>
    <w:rsid w:val="00660551"/>
    <w:rsid w:val="006607A4"/>
    <w:rsid w:val="0066133D"/>
    <w:rsid w:val="006613AE"/>
    <w:rsid w:val="006613CC"/>
    <w:rsid w:val="006617A9"/>
    <w:rsid w:val="00661FFE"/>
    <w:rsid w:val="0066432C"/>
    <w:rsid w:val="00664CC3"/>
    <w:rsid w:val="00664FB2"/>
    <w:rsid w:val="00665785"/>
    <w:rsid w:val="00667976"/>
    <w:rsid w:val="00670360"/>
    <w:rsid w:val="006703E8"/>
    <w:rsid w:val="00671222"/>
    <w:rsid w:val="00671F01"/>
    <w:rsid w:val="00672179"/>
    <w:rsid w:val="00672641"/>
    <w:rsid w:val="006726E5"/>
    <w:rsid w:val="006731D4"/>
    <w:rsid w:val="00673631"/>
    <w:rsid w:val="006738BB"/>
    <w:rsid w:val="00674687"/>
    <w:rsid w:val="00674BA1"/>
    <w:rsid w:val="006753D1"/>
    <w:rsid w:val="00676A45"/>
    <w:rsid w:val="00677BDB"/>
    <w:rsid w:val="00677EE6"/>
    <w:rsid w:val="00680245"/>
    <w:rsid w:val="00681177"/>
    <w:rsid w:val="00681219"/>
    <w:rsid w:val="00681453"/>
    <w:rsid w:val="0068191C"/>
    <w:rsid w:val="00681B6C"/>
    <w:rsid w:val="00681D8F"/>
    <w:rsid w:val="006837CE"/>
    <w:rsid w:val="00683B37"/>
    <w:rsid w:val="00685198"/>
    <w:rsid w:val="006859EA"/>
    <w:rsid w:val="00690034"/>
    <w:rsid w:val="00690853"/>
    <w:rsid w:val="0069180C"/>
    <w:rsid w:val="00691B1C"/>
    <w:rsid w:val="00691DCD"/>
    <w:rsid w:val="00693016"/>
    <w:rsid w:val="00693188"/>
    <w:rsid w:val="006947C9"/>
    <w:rsid w:val="00694828"/>
    <w:rsid w:val="006958A2"/>
    <w:rsid w:val="00695EB0"/>
    <w:rsid w:val="00696BF5"/>
    <w:rsid w:val="006972DB"/>
    <w:rsid w:val="00697A1B"/>
    <w:rsid w:val="006A198D"/>
    <w:rsid w:val="006A20C5"/>
    <w:rsid w:val="006A2B3E"/>
    <w:rsid w:val="006A3FB3"/>
    <w:rsid w:val="006A4196"/>
    <w:rsid w:val="006A4358"/>
    <w:rsid w:val="006A45B5"/>
    <w:rsid w:val="006A4633"/>
    <w:rsid w:val="006A5275"/>
    <w:rsid w:val="006A6605"/>
    <w:rsid w:val="006A6D22"/>
    <w:rsid w:val="006B048E"/>
    <w:rsid w:val="006B1DAA"/>
    <w:rsid w:val="006B2B8B"/>
    <w:rsid w:val="006B3FA9"/>
    <w:rsid w:val="006B4272"/>
    <w:rsid w:val="006B52D2"/>
    <w:rsid w:val="006B5C5B"/>
    <w:rsid w:val="006B61F1"/>
    <w:rsid w:val="006B6F10"/>
    <w:rsid w:val="006B76A4"/>
    <w:rsid w:val="006B7FC6"/>
    <w:rsid w:val="006C0CDA"/>
    <w:rsid w:val="006C0FDC"/>
    <w:rsid w:val="006C1E3F"/>
    <w:rsid w:val="006C259E"/>
    <w:rsid w:val="006C2B15"/>
    <w:rsid w:val="006C30CD"/>
    <w:rsid w:val="006C35A4"/>
    <w:rsid w:val="006C4097"/>
    <w:rsid w:val="006C4C02"/>
    <w:rsid w:val="006C4F24"/>
    <w:rsid w:val="006C52CC"/>
    <w:rsid w:val="006C666E"/>
    <w:rsid w:val="006C789A"/>
    <w:rsid w:val="006D0103"/>
    <w:rsid w:val="006D0F96"/>
    <w:rsid w:val="006D1FC0"/>
    <w:rsid w:val="006D2AD3"/>
    <w:rsid w:val="006D2C8C"/>
    <w:rsid w:val="006D35DA"/>
    <w:rsid w:val="006D48B8"/>
    <w:rsid w:val="006D52B6"/>
    <w:rsid w:val="006D5C08"/>
    <w:rsid w:val="006D5F64"/>
    <w:rsid w:val="006D67BB"/>
    <w:rsid w:val="006D6988"/>
    <w:rsid w:val="006D783B"/>
    <w:rsid w:val="006D7C81"/>
    <w:rsid w:val="006E010B"/>
    <w:rsid w:val="006E2C93"/>
    <w:rsid w:val="006E2E9A"/>
    <w:rsid w:val="006E4D4B"/>
    <w:rsid w:val="006E4DD3"/>
    <w:rsid w:val="006E5BBF"/>
    <w:rsid w:val="006E6382"/>
    <w:rsid w:val="006E657F"/>
    <w:rsid w:val="006E67E7"/>
    <w:rsid w:val="006E7059"/>
    <w:rsid w:val="006E731B"/>
    <w:rsid w:val="006F0A12"/>
    <w:rsid w:val="006F2648"/>
    <w:rsid w:val="006F2E8F"/>
    <w:rsid w:val="006F3E73"/>
    <w:rsid w:val="006F431A"/>
    <w:rsid w:val="006F4892"/>
    <w:rsid w:val="006F4CFA"/>
    <w:rsid w:val="006F5948"/>
    <w:rsid w:val="006F6DA4"/>
    <w:rsid w:val="006F71F3"/>
    <w:rsid w:val="006F7DB6"/>
    <w:rsid w:val="0070116F"/>
    <w:rsid w:val="00701698"/>
    <w:rsid w:val="00701838"/>
    <w:rsid w:val="00701DE0"/>
    <w:rsid w:val="0070339E"/>
    <w:rsid w:val="00703478"/>
    <w:rsid w:val="007038C4"/>
    <w:rsid w:val="007041AA"/>
    <w:rsid w:val="00705479"/>
    <w:rsid w:val="007056A3"/>
    <w:rsid w:val="007056EE"/>
    <w:rsid w:val="007058B7"/>
    <w:rsid w:val="00706F7E"/>
    <w:rsid w:val="0070702F"/>
    <w:rsid w:val="007075B3"/>
    <w:rsid w:val="00707923"/>
    <w:rsid w:val="007101BD"/>
    <w:rsid w:val="00710925"/>
    <w:rsid w:val="007115AD"/>
    <w:rsid w:val="00711651"/>
    <w:rsid w:val="007128BD"/>
    <w:rsid w:val="00713049"/>
    <w:rsid w:val="007135CB"/>
    <w:rsid w:val="00714371"/>
    <w:rsid w:val="00714B41"/>
    <w:rsid w:val="00715335"/>
    <w:rsid w:val="007154B7"/>
    <w:rsid w:val="00716021"/>
    <w:rsid w:val="00716EB7"/>
    <w:rsid w:val="00716F33"/>
    <w:rsid w:val="00720AFF"/>
    <w:rsid w:val="00720E88"/>
    <w:rsid w:val="007210C8"/>
    <w:rsid w:val="007213A1"/>
    <w:rsid w:val="00721890"/>
    <w:rsid w:val="007222EB"/>
    <w:rsid w:val="00722830"/>
    <w:rsid w:val="00722CB4"/>
    <w:rsid w:val="007242AA"/>
    <w:rsid w:val="00724853"/>
    <w:rsid w:val="00724B18"/>
    <w:rsid w:val="00725550"/>
    <w:rsid w:val="007259CE"/>
    <w:rsid w:val="00725BFB"/>
    <w:rsid w:val="007266A5"/>
    <w:rsid w:val="007275DD"/>
    <w:rsid w:val="0073064F"/>
    <w:rsid w:val="007316E0"/>
    <w:rsid w:val="007325A0"/>
    <w:rsid w:val="00732C7E"/>
    <w:rsid w:val="007339F8"/>
    <w:rsid w:val="00733EA1"/>
    <w:rsid w:val="00734049"/>
    <w:rsid w:val="00734913"/>
    <w:rsid w:val="00734B3F"/>
    <w:rsid w:val="00734C24"/>
    <w:rsid w:val="00735167"/>
    <w:rsid w:val="0073549E"/>
    <w:rsid w:val="00735EE6"/>
    <w:rsid w:val="00736256"/>
    <w:rsid w:val="00736422"/>
    <w:rsid w:val="007367DB"/>
    <w:rsid w:val="007400B7"/>
    <w:rsid w:val="007412CE"/>
    <w:rsid w:val="00741451"/>
    <w:rsid w:val="007415DF"/>
    <w:rsid w:val="00743432"/>
    <w:rsid w:val="007434D4"/>
    <w:rsid w:val="007443C5"/>
    <w:rsid w:val="007448E3"/>
    <w:rsid w:val="00744A1D"/>
    <w:rsid w:val="00744AC9"/>
    <w:rsid w:val="007457BA"/>
    <w:rsid w:val="00747770"/>
    <w:rsid w:val="00747F4A"/>
    <w:rsid w:val="0075106A"/>
    <w:rsid w:val="00752E96"/>
    <w:rsid w:val="00753641"/>
    <w:rsid w:val="0075400C"/>
    <w:rsid w:val="0075419A"/>
    <w:rsid w:val="00754F62"/>
    <w:rsid w:val="007550DB"/>
    <w:rsid w:val="00755205"/>
    <w:rsid w:val="0075532E"/>
    <w:rsid w:val="007564C7"/>
    <w:rsid w:val="00756C82"/>
    <w:rsid w:val="00756D8F"/>
    <w:rsid w:val="00756DB6"/>
    <w:rsid w:val="00761C84"/>
    <w:rsid w:val="00762411"/>
    <w:rsid w:val="007624EA"/>
    <w:rsid w:val="00762B24"/>
    <w:rsid w:val="00762FBB"/>
    <w:rsid w:val="007632D1"/>
    <w:rsid w:val="00763E7E"/>
    <w:rsid w:val="007645FF"/>
    <w:rsid w:val="00764A2F"/>
    <w:rsid w:val="00765D4A"/>
    <w:rsid w:val="00766573"/>
    <w:rsid w:val="00766EFF"/>
    <w:rsid w:val="00766F87"/>
    <w:rsid w:val="007673DD"/>
    <w:rsid w:val="007701C2"/>
    <w:rsid w:val="00770A73"/>
    <w:rsid w:val="00771720"/>
    <w:rsid w:val="00771A30"/>
    <w:rsid w:val="00771A50"/>
    <w:rsid w:val="007720BF"/>
    <w:rsid w:val="00773249"/>
    <w:rsid w:val="00773A4C"/>
    <w:rsid w:val="00774F45"/>
    <w:rsid w:val="00775BC4"/>
    <w:rsid w:val="00776874"/>
    <w:rsid w:val="00777218"/>
    <w:rsid w:val="0077737F"/>
    <w:rsid w:val="00780258"/>
    <w:rsid w:val="00780483"/>
    <w:rsid w:val="00780D28"/>
    <w:rsid w:val="0078112F"/>
    <w:rsid w:val="00781BBC"/>
    <w:rsid w:val="00781E23"/>
    <w:rsid w:val="00782194"/>
    <w:rsid w:val="00782D22"/>
    <w:rsid w:val="007837DD"/>
    <w:rsid w:val="007843C3"/>
    <w:rsid w:val="007845E4"/>
    <w:rsid w:val="00785A39"/>
    <w:rsid w:val="00786007"/>
    <w:rsid w:val="0078684C"/>
    <w:rsid w:val="00787408"/>
    <w:rsid w:val="00787453"/>
    <w:rsid w:val="007922E6"/>
    <w:rsid w:val="00792795"/>
    <w:rsid w:val="00793038"/>
    <w:rsid w:val="00795605"/>
    <w:rsid w:val="00795986"/>
    <w:rsid w:val="00795C0E"/>
    <w:rsid w:val="00795EF8"/>
    <w:rsid w:val="007A0927"/>
    <w:rsid w:val="007A1CA4"/>
    <w:rsid w:val="007A301E"/>
    <w:rsid w:val="007A4416"/>
    <w:rsid w:val="007A73B3"/>
    <w:rsid w:val="007A75AF"/>
    <w:rsid w:val="007B0DEE"/>
    <w:rsid w:val="007B12DA"/>
    <w:rsid w:val="007B16A7"/>
    <w:rsid w:val="007B19BE"/>
    <w:rsid w:val="007B262A"/>
    <w:rsid w:val="007B299D"/>
    <w:rsid w:val="007B2B94"/>
    <w:rsid w:val="007B388F"/>
    <w:rsid w:val="007B4018"/>
    <w:rsid w:val="007B40CA"/>
    <w:rsid w:val="007B4CA9"/>
    <w:rsid w:val="007B58C7"/>
    <w:rsid w:val="007C084C"/>
    <w:rsid w:val="007C0D62"/>
    <w:rsid w:val="007C143E"/>
    <w:rsid w:val="007C1720"/>
    <w:rsid w:val="007C2906"/>
    <w:rsid w:val="007C3E84"/>
    <w:rsid w:val="007C5381"/>
    <w:rsid w:val="007C6E99"/>
    <w:rsid w:val="007C6FA9"/>
    <w:rsid w:val="007C7633"/>
    <w:rsid w:val="007D07E3"/>
    <w:rsid w:val="007D28F6"/>
    <w:rsid w:val="007D4037"/>
    <w:rsid w:val="007D529A"/>
    <w:rsid w:val="007D5921"/>
    <w:rsid w:val="007D5BA5"/>
    <w:rsid w:val="007E0487"/>
    <w:rsid w:val="007E09B5"/>
    <w:rsid w:val="007E0DDB"/>
    <w:rsid w:val="007E10A3"/>
    <w:rsid w:val="007E25D2"/>
    <w:rsid w:val="007E25F8"/>
    <w:rsid w:val="007E2680"/>
    <w:rsid w:val="007E28C2"/>
    <w:rsid w:val="007E2B0A"/>
    <w:rsid w:val="007E2D70"/>
    <w:rsid w:val="007E44E5"/>
    <w:rsid w:val="007E4DB7"/>
    <w:rsid w:val="007E4DD1"/>
    <w:rsid w:val="007E7045"/>
    <w:rsid w:val="007E7AEE"/>
    <w:rsid w:val="007F11D4"/>
    <w:rsid w:val="007F17E9"/>
    <w:rsid w:val="007F3465"/>
    <w:rsid w:val="007F3605"/>
    <w:rsid w:val="007F3999"/>
    <w:rsid w:val="007F48C5"/>
    <w:rsid w:val="007F5377"/>
    <w:rsid w:val="007F53EF"/>
    <w:rsid w:val="007F5E7B"/>
    <w:rsid w:val="007F5FB1"/>
    <w:rsid w:val="007F7D67"/>
    <w:rsid w:val="007F7F49"/>
    <w:rsid w:val="008009D9"/>
    <w:rsid w:val="0080100F"/>
    <w:rsid w:val="008010DC"/>
    <w:rsid w:val="008019CF"/>
    <w:rsid w:val="008026A2"/>
    <w:rsid w:val="00802775"/>
    <w:rsid w:val="008033F5"/>
    <w:rsid w:val="008035C3"/>
    <w:rsid w:val="008037F5"/>
    <w:rsid w:val="00803C22"/>
    <w:rsid w:val="00803EB0"/>
    <w:rsid w:val="0080474B"/>
    <w:rsid w:val="008051C2"/>
    <w:rsid w:val="0080550F"/>
    <w:rsid w:val="00805B7E"/>
    <w:rsid w:val="00806EAC"/>
    <w:rsid w:val="00810EE3"/>
    <w:rsid w:val="0081186D"/>
    <w:rsid w:val="008125D0"/>
    <w:rsid w:val="00812730"/>
    <w:rsid w:val="00812974"/>
    <w:rsid w:val="0081315D"/>
    <w:rsid w:val="00815262"/>
    <w:rsid w:val="00815B78"/>
    <w:rsid w:val="00815C90"/>
    <w:rsid w:val="008162DE"/>
    <w:rsid w:val="00816363"/>
    <w:rsid w:val="00816A3B"/>
    <w:rsid w:val="00816AE5"/>
    <w:rsid w:val="00817809"/>
    <w:rsid w:val="008179FA"/>
    <w:rsid w:val="0082032E"/>
    <w:rsid w:val="008204C3"/>
    <w:rsid w:val="00821275"/>
    <w:rsid w:val="0082186E"/>
    <w:rsid w:val="0082190A"/>
    <w:rsid w:val="00821DB7"/>
    <w:rsid w:val="008231C0"/>
    <w:rsid w:val="00823651"/>
    <w:rsid w:val="00824DCC"/>
    <w:rsid w:val="00825587"/>
    <w:rsid w:val="008271EC"/>
    <w:rsid w:val="00830F9A"/>
    <w:rsid w:val="00831254"/>
    <w:rsid w:val="00831960"/>
    <w:rsid w:val="00833B7A"/>
    <w:rsid w:val="0083651E"/>
    <w:rsid w:val="00837593"/>
    <w:rsid w:val="00837776"/>
    <w:rsid w:val="00837CB8"/>
    <w:rsid w:val="008408D4"/>
    <w:rsid w:val="008416C0"/>
    <w:rsid w:val="00842C4F"/>
    <w:rsid w:val="00844DF8"/>
    <w:rsid w:val="008456D3"/>
    <w:rsid w:val="00846ABB"/>
    <w:rsid w:val="00847C11"/>
    <w:rsid w:val="00850377"/>
    <w:rsid w:val="0085077A"/>
    <w:rsid w:val="00852C77"/>
    <w:rsid w:val="00853559"/>
    <w:rsid w:val="00853CB1"/>
    <w:rsid w:val="00854AF7"/>
    <w:rsid w:val="0085542F"/>
    <w:rsid w:val="00855689"/>
    <w:rsid w:val="008559F3"/>
    <w:rsid w:val="00856047"/>
    <w:rsid w:val="00856AD1"/>
    <w:rsid w:val="00857166"/>
    <w:rsid w:val="008577AF"/>
    <w:rsid w:val="00860C1E"/>
    <w:rsid w:val="00861A90"/>
    <w:rsid w:val="00862667"/>
    <w:rsid w:val="00862AEC"/>
    <w:rsid w:val="00862F48"/>
    <w:rsid w:val="0086318D"/>
    <w:rsid w:val="00863252"/>
    <w:rsid w:val="008634A7"/>
    <w:rsid w:val="008641EF"/>
    <w:rsid w:val="008644E2"/>
    <w:rsid w:val="0086520F"/>
    <w:rsid w:val="00865755"/>
    <w:rsid w:val="00865F2A"/>
    <w:rsid w:val="00870360"/>
    <w:rsid w:val="00870947"/>
    <w:rsid w:val="0087128A"/>
    <w:rsid w:val="0087146C"/>
    <w:rsid w:val="0087241F"/>
    <w:rsid w:val="00872B07"/>
    <w:rsid w:val="00873577"/>
    <w:rsid w:val="008744C6"/>
    <w:rsid w:val="00874871"/>
    <w:rsid w:val="008749A0"/>
    <w:rsid w:val="008749E7"/>
    <w:rsid w:val="00876309"/>
    <w:rsid w:val="008768DA"/>
    <w:rsid w:val="008776CF"/>
    <w:rsid w:val="00881903"/>
    <w:rsid w:val="00881B32"/>
    <w:rsid w:val="0088225D"/>
    <w:rsid w:val="0088297F"/>
    <w:rsid w:val="00883789"/>
    <w:rsid w:val="00884C90"/>
    <w:rsid w:val="00885016"/>
    <w:rsid w:val="00886E5E"/>
    <w:rsid w:val="0088783C"/>
    <w:rsid w:val="008900E3"/>
    <w:rsid w:val="00890104"/>
    <w:rsid w:val="008908CB"/>
    <w:rsid w:val="00891063"/>
    <w:rsid w:val="00892AC3"/>
    <w:rsid w:val="008938DD"/>
    <w:rsid w:val="008942C9"/>
    <w:rsid w:val="00894CAD"/>
    <w:rsid w:val="00894E32"/>
    <w:rsid w:val="00895D1E"/>
    <w:rsid w:val="00895FBA"/>
    <w:rsid w:val="008968A1"/>
    <w:rsid w:val="008971A8"/>
    <w:rsid w:val="0089755D"/>
    <w:rsid w:val="00897B41"/>
    <w:rsid w:val="00897CC8"/>
    <w:rsid w:val="008A0454"/>
    <w:rsid w:val="008A0B9A"/>
    <w:rsid w:val="008A2407"/>
    <w:rsid w:val="008A27F8"/>
    <w:rsid w:val="008A322F"/>
    <w:rsid w:val="008A3693"/>
    <w:rsid w:val="008A417C"/>
    <w:rsid w:val="008A420D"/>
    <w:rsid w:val="008A4DA7"/>
    <w:rsid w:val="008A5DD3"/>
    <w:rsid w:val="008A6B3D"/>
    <w:rsid w:val="008A6BE5"/>
    <w:rsid w:val="008A74A7"/>
    <w:rsid w:val="008B060A"/>
    <w:rsid w:val="008B0A98"/>
    <w:rsid w:val="008B16F0"/>
    <w:rsid w:val="008B180A"/>
    <w:rsid w:val="008B2920"/>
    <w:rsid w:val="008B3288"/>
    <w:rsid w:val="008B396D"/>
    <w:rsid w:val="008B480E"/>
    <w:rsid w:val="008B6037"/>
    <w:rsid w:val="008B6F8E"/>
    <w:rsid w:val="008C05BB"/>
    <w:rsid w:val="008C0825"/>
    <w:rsid w:val="008C0AC8"/>
    <w:rsid w:val="008C127B"/>
    <w:rsid w:val="008C1C0F"/>
    <w:rsid w:val="008C2651"/>
    <w:rsid w:val="008C2A86"/>
    <w:rsid w:val="008C328B"/>
    <w:rsid w:val="008C3A43"/>
    <w:rsid w:val="008C5187"/>
    <w:rsid w:val="008C5189"/>
    <w:rsid w:val="008C55CB"/>
    <w:rsid w:val="008C55EF"/>
    <w:rsid w:val="008C5D8A"/>
    <w:rsid w:val="008C604B"/>
    <w:rsid w:val="008C6C84"/>
    <w:rsid w:val="008C73DC"/>
    <w:rsid w:val="008D00A5"/>
    <w:rsid w:val="008D1B54"/>
    <w:rsid w:val="008D1D76"/>
    <w:rsid w:val="008D26B4"/>
    <w:rsid w:val="008D28EB"/>
    <w:rsid w:val="008D7778"/>
    <w:rsid w:val="008D7B57"/>
    <w:rsid w:val="008E0186"/>
    <w:rsid w:val="008E044C"/>
    <w:rsid w:val="008E06E6"/>
    <w:rsid w:val="008E221E"/>
    <w:rsid w:val="008E3C28"/>
    <w:rsid w:val="008E42B8"/>
    <w:rsid w:val="008E47B3"/>
    <w:rsid w:val="008E48B1"/>
    <w:rsid w:val="008E4ECF"/>
    <w:rsid w:val="008E51F4"/>
    <w:rsid w:val="008E57DC"/>
    <w:rsid w:val="008E5B89"/>
    <w:rsid w:val="008E5FC1"/>
    <w:rsid w:val="008E6B77"/>
    <w:rsid w:val="008E759F"/>
    <w:rsid w:val="008E7C68"/>
    <w:rsid w:val="008F1B8D"/>
    <w:rsid w:val="008F2F16"/>
    <w:rsid w:val="008F4623"/>
    <w:rsid w:val="008F5F0C"/>
    <w:rsid w:val="008F6664"/>
    <w:rsid w:val="008F7709"/>
    <w:rsid w:val="009000F1"/>
    <w:rsid w:val="0090067B"/>
    <w:rsid w:val="00900C47"/>
    <w:rsid w:val="00900D56"/>
    <w:rsid w:val="00900E77"/>
    <w:rsid w:val="0090171B"/>
    <w:rsid w:val="00901B5A"/>
    <w:rsid w:val="00903BC9"/>
    <w:rsid w:val="00903DF3"/>
    <w:rsid w:val="009044C6"/>
    <w:rsid w:val="00904CBC"/>
    <w:rsid w:val="0090620F"/>
    <w:rsid w:val="009065C3"/>
    <w:rsid w:val="00907280"/>
    <w:rsid w:val="00907C9C"/>
    <w:rsid w:val="00911204"/>
    <w:rsid w:val="0091180E"/>
    <w:rsid w:val="00911E11"/>
    <w:rsid w:val="00912C89"/>
    <w:rsid w:val="00913472"/>
    <w:rsid w:val="0091391E"/>
    <w:rsid w:val="009154F8"/>
    <w:rsid w:val="00916E12"/>
    <w:rsid w:val="00917520"/>
    <w:rsid w:val="009177E0"/>
    <w:rsid w:val="00920177"/>
    <w:rsid w:val="00920A33"/>
    <w:rsid w:val="00920E6A"/>
    <w:rsid w:val="00921CF4"/>
    <w:rsid w:val="00921F0E"/>
    <w:rsid w:val="00922496"/>
    <w:rsid w:val="0092380D"/>
    <w:rsid w:val="00923A5B"/>
    <w:rsid w:val="00924096"/>
    <w:rsid w:val="00924B56"/>
    <w:rsid w:val="00924D75"/>
    <w:rsid w:val="0092527B"/>
    <w:rsid w:val="0092598A"/>
    <w:rsid w:val="00926482"/>
    <w:rsid w:val="00926FEC"/>
    <w:rsid w:val="009270FF"/>
    <w:rsid w:val="00927209"/>
    <w:rsid w:val="00927705"/>
    <w:rsid w:val="00927CE6"/>
    <w:rsid w:val="00930823"/>
    <w:rsid w:val="00931DC9"/>
    <w:rsid w:val="0093352F"/>
    <w:rsid w:val="00933E78"/>
    <w:rsid w:val="0093412D"/>
    <w:rsid w:val="00935543"/>
    <w:rsid w:val="009361DC"/>
    <w:rsid w:val="009363A7"/>
    <w:rsid w:val="00937ADC"/>
    <w:rsid w:val="00940247"/>
    <w:rsid w:val="009406DD"/>
    <w:rsid w:val="00942311"/>
    <w:rsid w:val="00942BAD"/>
    <w:rsid w:val="00942E69"/>
    <w:rsid w:val="00942F2F"/>
    <w:rsid w:val="00943E39"/>
    <w:rsid w:val="00943FA9"/>
    <w:rsid w:val="00944888"/>
    <w:rsid w:val="00945A3B"/>
    <w:rsid w:val="00945C33"/>
    <w:rsid w:val="00946E43"/>
    <w:rsid w:val="00947239"/>
    <w:rsid w:val="0094745E"/>
    <w:rsid w:val="00947859"/>
    <w:rsid w:val="00950732"/>
    <w:rsid w:val="009511AB"/>
    <w:rsid w:val="009517DC"/>
    <w:rsid w:val="00951984"/>
    <w:rsid w:val="00952022"/>
    <w:rsid w:val="009532DA"/>
    <w:rsid w:val="00953559"/>
    <w:rsid w:val="009549EE"/>
    <w:rsid w:val="00954A72"/>
    <w:rsid w:val="00955B8A"/>
    <w:rsid w:val="00956058"/>
    <w:rsid w:val="0095609C"/>
    <w:rsid w:val="009561A8"/>
    <w:rsid w:val="009566F9"/>
    <w:rsid w:val="00957384"/>
    <w:rsid w:val="009577CB"/>
    <w:rsid w:val="009614A3"/>
    <w:rsid w:val="00961B50"/>
    <w:rsid w:val="00963B45"/>
    <w:rsid w:val="00963C36"/>
    <w:rsid w:val="00964406"/>
    <w:rsid w:val="00964D28"/>
    <w:rsid w:val="009650C9"/>
    <w:rsid w:val="00965A0B"/>
    <w:rsid w:val="0096617C"/>
    <w:rsid w:val="009664A1"/>
    <w:rsid w:val="00966BBE"/>
    <w:rsid w:val="00966E11"/>
    <w:rsid w:val="00967544"/>
    <w:rsid w:val="00970689"/>
    <w:rsid w:val="00970ED1"/>
    <w:rsid w:val="009710E4"/>
    <w:rsid w:val="00971385"/>
    <w:rsid w:val="00971570"/>
    <w:rsid w:val="00971ACB"/>
    <w:rsid w:val="00973802"/>
    <w:rsid w:val="0097478B"/>
    <w:rsid w:val="0097563A"/>
    <w:rsid w:val="00976080"/>
    <w:rsid w:val="00976687"/>
    <w:rsid w:val="00976916"/>
    <w:rsid w:val="00976E0A"/>
    <w:rsid w:val="009771C8"/>
    <w:rsid w:val="0097755A"/>
    <w:rsid w:val="00981D5F"/>
    <w:rsid w:val="0098211E"/>
    <w:rsid w:val="009827E2"/>
    <w:rsid w:val="00982DF8"/>
    <w:rsid w:val="009839E5"/>
    <w:rsid w:val="00983A10"/>
    <w:rsid w:val="009843D8"/>
    <w:rsid w:val="009845DF"/>
    <w:rsid w:val="00984618"/>
    <w:rsid w:val="00984AC6"/>
    <w:rsid w:val="0098506F"/>
    <w:rsid w:val="0098531B"/>
    <w:rsid w:val="00985C41"/>
    <w:rsid w:val="009867EF"/>
    <w:rsid w:val="00986D36"/>
    <w:rsid w:val="00986F76"/>
    <w:rsid w:val="009902EF"/>
    <w:rsid w:val="00991D79"/>
    <w:rsid w:val="0099258D"/>
    <w:rsid w:val="009926E2"/>
    <w:rsid w:val="00992855"/>
    <w:rsid w:val="00992BAA"/>
    <w:rsid w:val="00993106"/>
    <w:rsid w:val="009934FF"/>
    <w:rsid w:val="0099392A"/>
    <w:rsid w:val="00993963"/>
    <w:rsid w:val="0099445E"/>
    <w:rsid w:val="0099466D"/>
    <w:rsid w:val="00994C65"/>
    <w:rsid w:val="00995206"/>
    <w:rsid w:val="009964CD"/>
    <w:rsid w:val="009972F0"/>
    <w:rsid w:val="00997802"/>
    <w:rsid w:val="00997B2E"/>
    <w:rsid w:val="009A0069"/>
    <w:rsid w:val="009A1A7F"/>
    <w:rsid w:val="009A1C47"/>
    <w:rsid w:val="009A1ECE"/>
    <w:rsid w:val="009A217A"/>
    <w:rsid w:val="009A2A56"/>
    <w:rsid w:val="009A2FCA"/>
    <w:rsid w:val="009A402A"/>
    <w:rsid w:val="009A4401"/>
    <w:rsid w:val="009A4D08"/>
    <w:rsid w:val="009A558F"/>
    <w:rsid w:val="009A5949"/>
    <w:rsid w:val="009A601A"/>
    <w:rsid w:val="009A6237"/>
    <w:rsid w:val="009B00BF"/>
    <w:rsid w:val="009B1041"/>
    <w:rsid w:val="009B1FA6"/>
    <w:rsid w:val="009B29A1"/>
    <w:rsid w:val="009B3B44"/>
    <w:rsid w:val="009B42D5"/>
    <w:rsid w:val="009B4AE9"/>
    <w:rsid w:val="009B4C2E"/>
    <w:rsid w:val="009B4E9C"/>
    <w:rsid w:val="009B6897"/>
    <w:rsid w:val="009B6D5E"/>
    <w:rsid w:val="009B6EC7"/>
    <w:rsid w:val="009B71BE"/>
    <w:rsid w:val="009B7280"/>
    <w:rsid w:val="009C09C0"/>
    <w:rsid w:val="009C0BFD"/>
    <w:rsid w:val="009C2017"/>
    <w:rsid w:val="009C2745"/>
    <w:rsid w:val="009C2E41"/>
    <w:rsid w:val="009C3927"/>
    <w:rsid w:val="009C3C1D"/>
    <w:rsid w:val="009C475E"/>
    <w:rsid w:val="009C5488"/>
    <w:rsid w:val="009C5BC6"/>
    <w:rsid w:val="009C5EC5"/>
    <w:rsid w:val="009C6AD1"/>
    <w:rsid w:val="009C700E"/>
    <w:rsid w:val="009C7E7A"/>
    <w:rsid w:val="009D01F9"/>
    <w:rsid w:val="009D1745"/>
    <w:rsid w:val="009D247C"/>
    <w:rsid w:val="009D25E9"/>
    <w:rsid w:val="009D2882"/>
    <w:rsid w:val="009D29FB"/>
    <w:rsid w:val="009D2B11"/>
    <w:rsid w:val="009D2E5E"/>
    <w:rsid w:val="009D2F48"/>
    <w:rsid w:val="009D5860"/>
    <w:rsid w:val="009D5A51"/>
    <w:rsid w:val="009D5CD1"/>
    <w:rsid w:val="009D6941"/>
    <w:rsid w:val="009E00FF"/>
    <w:rsid w:val="009E0AD3"/>
    <w:rsid w:val="009E0D31"/>
    <w:rsid w:val="009E10B1"/>
    <w:rsid w:val="009E1C7A"/>
    <w:rsid w:val="009E21FD"/>
    <w:rsid w:val="009E2685"/>
    <w:rsid w:val="009E3343"/>
    <w:rsid w:val="009E4C84"/>
    <w:rsid w:val="009E512A"/>
    <w:rsid w:val="009E578D"/>
    <w:rsid w:val="009E6CD9"/>
    <w:rsid w:val="009E73C1"/>
    <w:rsid w:val="009F013F"/>
    <w:rsid w:val="009F0669"/>
    <w:rsid w:val="009F096B"/>
    <w:rsid w:val="009F0DBC"/>
    <w:rsid w:val="009F2347"/>
    <w:rsid w:val="009F2371"/>
    <w:rsid w:val="009F2CAD"/>
    <w:rsid w:val="009F5899"/>
    <w:rsid w:val="009F63E9"/>
    <w:rsid w:val="009F66BF"/>
    <w:rsid w:val="009F671D"/>
    <w:rsid w:val="009F683B"/>
    <w:rsid w:val="009F76ED"/>
    <w:rsid w:val="00A00EBD"/>
    <w:rsid w:val="00A035E1"/>
    <w:rsid w:val="00A03A1D"/>
    <w:rsid w:val="00A044AA"/>
    <w:rsid w:val="00A04E5D"/>
    <w:rsid w:val="00A05301"/>
    <w:rsid w:val="00A05980"/>
    <w:rsid w:val="00A06AFA"/>
    <w:rsid w:val="00A06D2C"/>
    <w:rsid w:val="00A07B12"/>
    <w:rsid w:val="00A07B5D"/>
    <w:rsid w:val="00A07D0A"/>
    <w:rsid w:val="00A10A72"/>
    <w:rsid w:val="00A10F0F"/>
    <w:rsid w:val="00A127E6"/>
    <w:rsid w:val="00A12D9E"/>
    <w:rsid w:val="00A136BC"/>
    <w:rsid w:val="00A13F0E"/>
    <w:rsid w:val="00A14316"/>
    <w:rsid w:val="00A14905"/>
    <w:rsid w:val="00A16B73"/>
    <w:rsid w:val="00A16EA3"/>
    <w:rsid w:val="00A17161"/>
    <w:rsid w:val="00A174A9"/>
    <w:rsid w:val="00A208C0"/>
    <w:rsid w:val="00A22826"/>
    <w:rsid w:val="00A23379"/>
    <w:rsid w:val="00A2351C"/>
    <w:rsid w:val="00A235E8"/>
    <w:rsid w:val="00A25A09"/>
    <w:rsid w:val="00A25F4B"/>
    <w:rsid w:val="00A26B08"/>
    <w:rsid w:val="00A2706C"/>
    <w:rsid w:val="00A274BE"/>
    <w:rsid w:val="00A3044D"/>
    <w:rsid w:val="00A30FF1"/>
    <w:rsid w:val="00A31AB4"/>
    <w:rsid w:val="00A32201"/>
    <w:rsid w:val="00A331A9"/>
    <w:rsid w:val="00A3364E"/>
    <w:rsid w:val="00A3393F"/>
    <w:rsid w:val="00A34352"/>
    <w:rsid w:val="00A34710"/>
    <w:rsid w:val="00A34BB6"/>
    <w:rsid w:val="00A36679"/>
    <w:rsid w:val="00A37044"/>
    <w:rsid w:val="00A375E4"/>
    <w:rsid w:val="00A400DB"/>
    <w:rsid w:val="00A400F2"/>
    <w:rsid w:val="00A401D0"/>
    <w:rsid w:val="00A403C5"/>
    <w:rsid w:val="00A4096E"/>
    <w:rsid w:val="00A40993"/>
    <w:rsid w:val="00A40CDC"/>
    <w:rsid w:val="00A41E22"/>
    <w:rsid w:val="00A42983"/>
    <w:rsid w:val="00A42C14"/>
    <w:rsid w:val="00A42F49"/>
    <w:rsid w:val="00A42F9F"/>
    <w:rsid w:val="00A44111"/>
    <w:rsid w:val="00A44661"/>
    <w:rsid w:val="00A45360"/>
    <w:rsid w:val="00A4579C"/>
    <w:rsid w:val="00A45BB6"/>
    <w:rsid w:val="00A46916"/>
    <w:rsid w:val="00A4760A"/>
    <w:rsid w:val="00A479D6"/>
    <w:rsid w:val="00A47C58"/>
    <w:rsid w:val="00A504AA"/>
    <w:rsid w:val="00A50A2C"/>
    <w:rsid w:val="00A50D74"/>
    <w:rsid w:val="00A51328"/>
    <w:rsid w:val="00A522AE"/>
    <w:rsid w:val="00A526D5"/>
    <w:rsid w:val="00A527B3"/>
    <w:rsid w:val="00A528B5"/>
    <w:rsid w:val="00A53FF0"/>
    <w:rsid w:val="00A54EBE"/>
    <w:rsid w:val="00A558D9"/>
    <w:rsid w:val="00A57262"/>
    <w:rsid w:val="00A60742"/>
    <w:rsid w:val="00A60B90"/>
    <w:rsid w:val="00A62182"/>
    <w:rsid w:val="00A637FD"/>
    <w:rsid w:val="00A63A73"/>
    <w:rsid w:val="00A63B64"/>
    <w:rsid w:val="00A63F0D"/>
    <w:rsid w:val="00A64976"/>
    <w:rsid w:val="00A64CB4"/>
    <w:rsid w:val="00A65587"/>
    <w:rsid w:val="00A66457"/>
    <w:rsid w:val="00A66BEB"/>
    <w:rsid w:val="00A66E95"/>
    <w:rsid w:val="00A67EA4"/>
    <w:rsid w:val="00A70316"/>
    <w:rsid w:val="00A70D72"/>
    <w:rsid w:val="00A71685"/>
    <w:rsid w:val="00A721E1"/>
    <w:rsid w:val="00A72365"/>
    <w:rsid w:val="00A72D78"/>
    <w:rsid w:val="00A73B29"/>
    <w:rsid w:val="00A74202"/>
    <w:rsid w:val="00A744EC"/>
    <w:rsid w:val="00A75E64"/>
    <w:rsid w:val="00A76D63"/>
    <w:rsid w:val="00A776E8"/>
    <w:rsid w:val="00A77793"/>
    <w:rsid w:val="00A77E5F"/>
    <w:rsid w:val="00A80479"/>
    <w:rsid w:val="00A80932"/>
    <w:rsid w:val="00A818FA"/>
    <w:rsid w:val="00A81951"/>
    <w:rsid w:val="00A82074"/>
    <w:rsid w:val="00A821EB"/>
    <w:rsid w:val="00A8289B"/>
    <w:rsid w:val="00A83398"/>
    <w:rsid w:val="00A84953"/>
    <w:rsid w:val="00A84C2A"/>
    <w:rsid w:val="00A8540E"/>
    <w:rsid w:val="00A856C4"/>
    <w:rsid w:val="00A85B8A"/>
    <w:rsid w:val="00A8710A"/>
    <w:rsid w:val="00A87FC4"/>
    <w:rsid w:val="00A9097C"/>
    <w:rsid w:val="00A90CAF"/>
    <w:rsid w:val="00A91255"/>
    <w:rsid w:val="00A91526"/>
    <w:rsid w:val="00A91E8A"/>
    <w:rsid w:val="00A92375"/>
    <w:rsid w:val="00A9323B"/>
    <w:rsid w:val="00A9329C"/>
    <w:rsid w:val="00A9398F"/>
    <w:rsid w:val="00A94721"/>
    <w:rsid w:val="00A94CB5"/>
    <w:rsid w:val="00A95340"/>
    <w:rsid w:val="00A95A35"/>
    <w:rsid w:val="00A96526"/>
    <w:rsid w:val="00A96D80"/>
    <w:rsid w:val="00A977C5"/>
    <w:rsid w:val="00A97A59"/>
    <w:rsid w:val="00AA0AB2"/>
    <w:rsid w:val="00AA11E5"/>
    <w:rsid w:val="00AA19BC"/>
    <w:rsid w:val="00AA1F41"/>
    <w:rsid w:val="00AA2156"/>
    <w:rsid w:val="00AA22E2"/>
    <w:rsid w:val="00AA43D9"/>
    <w:rsid w:val="00AA4975"/>
    <w:rsid w:val="00AA4E81"/>
    <w:rsid w:val="00AA52E3"/>
    <w:rsid w:val="00AA55C7"/>
    <w:rsid w:val="00AA6010"/>
    <w:rsid w:val="00AA68E3"/>
    <w:rsid w:val="00AA7656"/>
    <w:rsid w:val="00AA7923"/>
    <w:rsid w:val="00AA7B01"/>
    <w:rsid w:val="00AB0994"/>
    <w:rsid w:val="00AB0B35"/>
    <w:rsid w:val="00AB253C"/>
    <w:rsid w:val="00AB2879"/>
    <w:rsid w:val="00AB5940"/>
    <w:rsid w:val="00AB5D46"/>
    <w:rsid w:val="00AB64C8"/>
    <w:rsid w:val="00AC0098"/>
    <w:rsid w:val="00AC0D22"/>
    <w:rsid w:val="00AC188E"/>
    <w:rsid w:val="00AC18B0"/>
    <w:rsid w:val="00AC195D"/>
    <w:rsid w:val="00AC3A76"/>
    <w:rsid w:val="00AC40BD"/>
    <w:rsid w:val="00AC4352"/>
    <w:rsid w:val="00AC437F"/>
    <w:rsid w:val="00AC7029"/>
    <w:rsid w:val="00AD0102"/>
    <w:rsid w:val="00AD029F"/>
    <w:rsid w:val="00AD0DE9"/>
    <w:rsid w:val="00AD0FA4"/>
    <w:rsid w:val="00AD1646"/>
    <w:rsid w:val="00AD1C93"/>
    <w:rsid w:val="00AD1E68"/>
    <w:rsid w:val="00AD236C"/>
    <w:rsid w:val="00AD25AB"/>
    <w:rsid w:val="00AD3612"/>
    <w:rsid w:val="00AD3BDF"/>
    <w:rsid w:val="00AD3D62"/>
    <w:rsid w:val="00AD3E8E"/>
    <w:rsid w:val="00AD3F19"/>
    <w:rsid w:val="00AD464B"/>
    <w:rsid w:val="00AD47FA"/>
    <w:rsid w:val="00AD5B0B"/>
    <w:rsid w:val="00AD5C9C"/>
    <w:rsid w:val="00AD5EB4"/>
    <w:rsid w:val="00AD5EEA"/>
    <w:rsid w:val="00AD7670"/>
    <w:rsid w:val="00AE05BF"/>
    <w:rsid w:val="00AE102B"/>
    <w:rsid w:val="00AE1BBC"/>
    <w:rsid w:val="00AE1BD7"/>
    <w:rsid w:val="00AE2329"/>
    <w:rsid w:val="00AE23B7"/>
    <w:rsid w:val="00AE34DD"/>
    <w:rsid w:val="00AE4178"/>
    <w:rsid w:val="00AE5C5F"/>
    <w:rsid w:val="00AF1A93"/>
    <w:rsid w:val="00AF1B56"/>
    <w:rsid w:val="00AF2B53"/>
    <w:rsid w:val="00AF6028"/>
    <w:rsid w:val="00AF6BA8"/>
    <w:rsid w:val="00AF6EAB"/>
    <w:rsid w:val="00AF7B16"/>
    <w:rsid w:val="00B003E0"/>
    <w:rsid w:val="00B00439"/>
    <w:rsid w:val="00B01BB5"/>
    <w:rsid w:val="00B01BF2"/>
    <w:rsid w:val="00B02AD0"/>
    <w:rsid w:val="00B02B55"/>
    <w:rsid w:val="00B03961"/>
    <w:rsid w:val="00B03A0C"/>
    <w:rsid w:val="00B07136"/>
    <w:rsid w:val="00B076F2"/>
    <w:rsid w:val="00B11BFD"/>
    <w:rsid w:val="00B11C40"/>
    <w:rsid w:val="00B120E0"/>
    <w:rsid w:val="00B12A5C"/>
    <w:rsid w:val="00B133E5"/>
    <w:rsid w:val="00B13B1A"/>
    <w:rsid w:val="00B1483E"/>
    <w:rsid w:val="00B1499D"/>
    <w:rsid w:val="00B151B0"/>
    <w:rsid w:val="00B1575D"/>
    <w:rsid w:val="00B160F8"/>
    <w:rsid w:val="00B165D7"/>
    <w:rsid w:val="00B16AE5"/>
    <w:rsid w:val="00B173A4"/>
    <w:rsid w:val="00B173E5"/>
    <w:rsid w:val="00B20310"/>
    <w:rsid w:val="00B20B31"/>
    <w:rsid w:val="00B20F1B"/>
    <w:rsid w:val="00B216D9"/>
    <w:rsid w:val="00B222A5"/>
    <w:rsid w:val="00B222C8"/>
    <w:rsid w:val="00B2317C"/>
    <w:rsid w:val="00B24768"/>
    <w:rsid w:val="00B26A79"/>
    <w:rsid w:val="00B26B08"/>
    <w:rsid w:val="00B27F7C"/>
    <w:rsid w:val="00B3059D"/>
    <w:rsid w:val="00B31852"/>
    <w:rsid w:val="00B3220F"/>
    <w:rsid w:val="00B33665"/>
    <w:rsid w:val="00B336F2"/>
    <w:rsid w:val="00B33A20"/>
    <w:rsid w:val="00B33D3F"/>
    <w:rsid w:val="00B33F20"/>
    <w:rsid w:val="00B34D78"/>
    <w:rsid w:val="00B34E59"/>
    <w:rsid w:val="00B355A3"/>
    <w:rsid w:val="00B3562C"/>
    <w:rsid w:val="00B3563E"/>
    <w:rsid w:val="00B35874"/>
    <w:rsid w:val="00B35B43"/>
    <w:rsid w:val="00B3641A"/>
    <w:rsid w:val="00B364C3"/>
    <w:rsid w:val="00B401B9"/>
    <w:rsid w:val="00B40A96"/>
    <w:rsid w:val="00B42B24"/>
    <w:rsid w:val="00B42C22"/>
    <w:rsid w:val="00B4312D"/>
    <w:rsid w:val="00B43154"/>
    <w:rsid w:val="00B43F9E"/>
    <w:rsid w:val="00B44138"/>
    <w:rsid w:val="00B44C7A"/>
    <w:rsid w:val="00B458C5"/>
    <w:rsid w:val="00B45E38"/>
    <w:rsid w:val="00B46679"/>
    <w:rsid w:val="00B46A64"/>
    <w:rsid w:val="00B46CE5"/>
    <w:rsid w:val="00B50613"/>
    <w:rsid w:val="00B512F0"/>
    <w:rsid w:val="00B51A05"/>
    <w:rsid w:val="00B51AF4"/>
    <w:rsid w:val="00B523C1"/>
    <w:rsid w:val="00B530F1"/>
    <w:rsid w:val="00B5391C"/>
    <w:rsid w:val="00B544A2"/>
    <w:rsid w:val="00B55746"/>
    <w:rsid w:val="00B57105"/>
    <w:rsid w:val="00B6044A"/>
    <w:rsid w:val="00B6196D"/>
    <w:rsid w:val="00B62137"/>
    <w:rsid w:val="00B62AF1"/>
    <w:rsid w:val="00B62C3D"/>
    <w:rsid w:val="00B62D95"/>
    <w:rsid w:val="00B63761"/>
    <w:rsid w:val="00B63DA1"/>
    <w:rsid w:val="00B642DD"/>
    <w:rsid w:val="00B645F4"/>
    <w:rsid w:val="00B6619A"/>
    <w:rsid w:val="00B6704A"/>
    <w:rsid w:val="00B6706F"/>
    <w:rsid w:val="00B67F80"/>
    <w:rsid w:val="00B7009A"/>
    <w:rsid w:val="00B70556"/>
    <w:rsid w:val="00B706AC"/>
    <w:rsid w:val="00B70990"/>
    <w:rsid w:val="00B712C3"/>
    <w:rsid w:val="00B71F42"/>
    <w:rsid w:val="00B72FB6"/>
    <w:rsid w:val="00B731FB"/>
    <w:rsid w:val="00B73581"/>
    <w:rsid w:val="00B73BB0"/>
    <w:rsid w:val="00B7422C"/>
    <w:rsid w:val="00B7434B"/>
    <w:rsid w:val="00B7436D"/>
    <w:rsid w:val="00B758B4"/>
    <w:rsid w:val="00B75E4B"/>
    <w:rsid w:val="00B8018B"/>
    <w:rsid w:val="00B8098F"/>
    <w:rsid w:val="00B80A76"/>
    <w:rsid w:val="00B81ED2"/>
    <w:rsid w:val="00B8209B"/>
    <w:rsid w:val="00B82346"/>
    <w:rsid w:val="00B825C2"/>
    <w:rsid w:val="00B828D3"/>
    <w:rsid w:val="00B835F4"/>
    <w:rsid w:val="00B83F25"/>
    <w:rsid w:val="00B85893"/>
    <w:rsid w:val="00B86277"/>
    <w:rsid w:val="00B86C8B"/>
    <w:rsid w:val="00B87809"/>
    <w:rsid w:val="00B878A9"/>
    <w:rsid w:val="00B91C11"/>
    <w:rsid w:val="00B92060"/>
    <w:rsid w:val="00B92D79"/>
    <w:rsid w:val="00B93961"/>
    <w:rsid w:val="00B93A3B"/>
    <w:rsid w:val="00B94162"/>
    <w:rsid w:val="00B95BB5"/>
    <w:rsid w:val="00B95DD2"/>
    <w:rsid w:val="00B95E1B"/>
    <w:rsid w:val="00B95E2F"/>
    <w:rsid w:val="00B96557"/>
    <w:rsid w:val="00B97454"/>
    <w:rsid w:val="00B97616"/>
    <w:rsid w:val="00B97DE2"/>
    <w:rsid w:val="00B97E80"/>
    <w:rsid w:val="00BA02C2"/>
    <w:rsid w:val="00BA0512"/>
    <w:rsid w:val="00BA0D7D"/>
    <w:rsid w:val="00BA17CE"/>
    <w:rsid w:val="00BA2DF0"/>
    <w:rsid w:val="00BA55DB"/>
    <w:rsid w:val="00BA656C"/>
    <w:rsid w:val="00BA73D9"/>
    <w:rsid w:val="00BA7CFC"/>
    <w:rsid w:val="00BA7F4B"/>
    <w:rsid w:val="00BB2499"/>
    <w:rsid w:val="00BB32D0"/>
    <w:rsid w:val="00BB3996"/>
    <w:rsid w:val="00BB3C0C"/>
    <w:rsid w:val="00BB4558"/>
    <w:rsid w:val="00BB46C7"/>
    <w:rsid w:val="00BB4C24"/>
    <w:rsid w:val="00BB573E"/>
    <w:rsid w:val="00BB5E7A"/>
    <w:rsid w:val="00BB65F8"/>
    <w:rsid w:val="00BB6D47"/>
    <w:rsid w:val="00BB7371"/>
    <w:rsid w:val="00BB7666"/>
    <w:rsid w:val="00BB7EEA"/>
    <w:rsid w:val="00BC13E6"/>
    <w:rsid w:val="00BC17FC"/>
    <w:rsid w:val="00BC1875"/>
    <w:rsid w:val="00BC1BC8"/>
    <w:rsid w:val="00BC1CD2"/>
    <w:rsid w:val="00BC1F0D"/>
    <w:rsid w:val="00BC2044"/>
    <w:rsid w:val="00BC29C4"/>
    <w:rsid w:val="00BC2E50"/>
    <w:rsid w:val="00BC31F4"/>
    <w:rsid w:val="00BC37A4"/>
    <w:rsid w:val="00BC4B95"/>
    <w:rsid w:val="00BC50EA"/>
    <w:rsid w:val="00BC5431"/>
    <w:rsid w:val="00BD000E"/>
    <w:rsid w:val="00BD19E2"/>
    <w:rsid w:val="00BD4D33"/>
    <w:rsid w:val="00BD58BE"/>
    <w:rsid w:val="00BD5A2C"/>
    <w:rsid w:val="00BD5FF1"/>
    <w:rsid w:val="00BD6A3D"/>
    <w:rsid w:val="00BD6E2E"/>
    <w:rsid w:val="00BD79C8"/>
    <w:rsid w:val="00BD7C2B"/>
    <w:rsid w:val="00BE0E22"/>
    <w:rsid w:val="00BE2B3B"/>
    <w:rsid w:val="00BE3587"/>
    <w:rsid w:val="00BE3E04"/>
    <w:rsid w:val="00BE43BD"/>
    <w:rsid w:val="00BE4B9F"/>
    <w:rsid w:val="00BE5A31"/>
    <w:rsid w:val="00BE6A7B"/>
    <w:rsid w:val="00BE76F3"/>
    <w:rsid w:val="00BF0952"/>
    <w:rsid w:val="00BF0B08"/>
    <w:rsid w:val="00BF108A"/>
    <w:rsid w:val="00BF1097"/>
    <w:rsid w:val="00BF1450"/>
    <w:rsid w:val="00BF1480"/>
    <w:rsid w:val="00BF1F63"/>
    <w:rsid w:val="00BF33FB"/>
    <w:rsid w:val="00BF35DB"/>
    <w:rsid w:val="00BF49FE"/>
    <w:rsid w:val="00BF69B3"/>
    <w:rsid w:val="00BF7A33"/>
    <w:rsid w:val="00C002CB"/>
    <w:rsid w:val="00C005DB"/>
    <w:rsid w:val="00C01956"/>
    <w:rsid w:val="00C02B90"/>
    <w:rsid w:val="00C03101"/>
    <w:rsid w:val="00C034BD"/>
    <w:rsid w:val="00C038D3"/>
    <w:rsid w:val="00C03B80"/>
    <w:rsid w:val="00C03DEC"/>
    <w:rsid w:val="00C045FB"/>
    <w:rsid w:val="00C04B38"/>
    <w:rsid w:val="00C04C58"/>
    <w:rsid w:val="00C04E8E"/>
    <w:rsid w:val="00C052B5"/>
    <w:rsid w:val="00C05666"/>
    <w:rsid w:val="00C05D80"/>
    <w:rsid w:val="00C066E7"/>
    <w:rsid w:val="00C0699F"/>
    <w:rsid w:val="00C070CA"/>
    <w:rsid w:val="00C07AA8"/>
    <w:rsid w:val="00C1007B"/>
    <w:rsid w:val="00C10AB5"/>
    <w:rsid w:val="00C1117E"/>
    <w:rsid w:val="00C126C8"/>
    <w:rsid w:val="00C150A2"/>
    <w:rsid w:val="00C1553A"/>
    <w:rsid w:val="00C15569"/>
    <w:rsid w:val="00C17ADB"/>
    <w:rsid w:val="00C2024D"/>
    <w:rsid w:val="00C21175"/>
    <w:rsid w:val="00C217DF"/>
    <w:rsid w:val="00C22AB4"/>
    <w:rsid w:val="00C22BE1"/>
    <w:rsid w:val="00C23007"/>
    <w:rsid w:val="00C231EE"/>
    <w:rsid w:val="00C237A3"/>
    <w:rsid w:val="00C23822"/>
    <w:rsid w:val="00C23B0C"/>
    <w:rsid w:val="00C241C0"/>
    <w:rsid w:val="00C24CFC"/>
    <w:rsid w:val="00C250AE"/>
    <w:rsid w:val="00C26045"/>
    <w:rsid w:val="00C2641E"/>
    <w:rsid w:val="00C277DA"/>
    <w:rsid w:val="00C27B16"/>
    <w:rsid w:val="00C27CF7"/>
    <w:rsid w:val="00C301D4"/>
    <w:rsid w:val="00C307F1"/>
    <w:rsid w:val="00C31F0F"/>
    <w:rsid w:val="00C32FAF"/>
    <w:rsid w:val="00C337D2"/>
    <w:rsid w:val="00C34AB8"/>
    <w:rsid w:val="00C36F99"/>
    <w:rsid w:val="00C375B0"/>
    <w:rsid w:val="00C37BD7"/>
    <w:rsid w:val="00C4006F"/>
    <w:rsid w:val="00C40704"/>
    <w:rsid w:val="00C40BA4"/>
    <w:rsid w:val="00C4306F"/>
    <w:rsid w:val="00C43F8F"/>
    <w:rsid w:val="00C44863"/>
    <w:rsid w:val="00C44C47"/>
    <w:rsid w:val="00C44DDC"/>
    <w:rsid w:val="00C450B7"/>
    <w:rsid w:val="00C450D1"/>
    <w:rsid w:val="00C4540E"/>
    <w:rsid w:val="00C4547C"/>
    <w:rsid w:val="00C461BC"/>
    <w:rsid w:val="00C4636C"/>
    <w:rsid w:val="00C46593"/>
    <w:rsid w:val="00C46812"/>
    <w:rsid w:val="00C46D2B"/>
    <w:rsid w:val="00C47191"/>
    <w:rsid w:val="00C475A2"/>
    <w:rsid w:val="00C47EAD"/>
    <w:rsid w:val="00C50518"/>
    <w:rsid w:val="00C51823"/>
    <w:rsid w:val="00C5270C"/>
    <w:rsid w:val="00C52D85"/>
    <w:rsid w:val="00C53149"/>
    <w:rsid w:val="00C5360D"/>
    <w:rsid w:val="00C53612"/>
    <w:rsid w:val="00C540FD"/>
    <w:rsid w:val="00C55046"/>
    <w:rsid w:val="00C551FC"/>
    <w:rsid w:val="00C5559F"/>
    <w:rsid w:val="00C55675"/>
    <w:rsid w:val="00C55BF2"/>
    <w:rsid w:val="00C56062"/>
    <w:rsid w:val="00C5662A"/>
    <w:rsid w:val="00C56638"/>
    <w:rsid w:val="00C56849"/>
    <w:rsid w:val="00C5799B"/>
    <w:rsid w:val="00C603AE"/>
    <w:rsid w:val="00C60CEB"/>
    <w:rsid w:val="00C6173D"/>
    <w:rsid w:val="00C6186E"/>
    <w:rsid w:val="00C61AD3"/>
    <w:rsid w:val="00C61E54"/>
    <w:rsid w:val="00C61EB5"/>
    <w:rsid w:val="00C629EE"/>
    <w:rsid w:val="00C63765"/>
    <w:rsid w:val="00C6493A"/>
    <w:rsid w:val="00C64A4D"/>
    <w:rsid w:val="00C64D1A"/>
    <w:rsid w:val="00C65FA1"/>
    <w:rsid w:val="00C66524"/>
    <w:rsid w:val="00C67BDD"/>
    <w:rsid w:val="00C67ED0"/>
    <w:rsid w:val="00C702A6"/>
    <w:rsid w:val="00C707C3"/>
    <w:rsid w:val="00C71ABC"/>
    <w:rsid w:val="00C73046"/>
    <w:rsid w:val="00C75329"/>
    <w:rsid w:val="00C75722"/>
    <w:rsid w:val="00C75C5F"/>
    <w:rsid w:val="00C76397"/>
    <w:rsid w:val="00C7661B"/>
    <w:rsid w:val="00C76A7F"/>
    <w:rsid w:val="00C76D1B"/>
    <w:rsid w:val="00C7713D"/>
    <w:rsid w:val="00C811BA"/>
    <w:rsid w:val="00C8131E"/>
    <w:rsid w:val="00C829D2"/>
    <w:rsid w:val="00C834D1"/>
    <w:rsid w:val="00C840EA"/>
    <w:rsid w:val="00C8496F"/>
    <w:rsid w:val="00C86B58"/>
    <w:rsid w:val="00C86EC6"/>
    <w:rsid w:val="00C86ECA"/>
    <w:rsid w:val="00C90350"/>
    <w:rsid w:val="00C90E05"/>
    <w:rsid w:val="00C912AA"/>
    <w:rsid w:val="00C914F1"/>
    <w:rsid w:val="00C92AD1"/>
    <w:rsid w:val="00C93030"/>
    <w:rsid w:val="00C93B3B"/>
    <w:rsid w:val="00C94512"/>
    <w:rsid w:val="00C948A9"/>
    <w:rsid w:val="00C94AE6"/>
    <w:rsid w:val="00C94F7C"/>
    <w:rsid w:val="00C9556E"/>
    <w:rsid w:val="00C95BFE"/>
    <w:rsid w:val="00C95FF7"/>
    <w:rsid w:val="00C966C2"/>
    <w:rsid w:val="00C97C98"/>
    <w:rsid w:val="00CA0316"/>
    <w:rsid w:val="00CA14D2"/>
    <w:rsid w:val="00CA190B"/>
    <w:rsid w:val="00CA1981"/>
    <w:rsid w:val="00CA3D83"/>
    <w:rsid w:val="00CA3F4A"/>
    <w:rsid w:val="00CA51A8"/>
    <w:rsid w:val="00CA5F16"/>
    <w:rsid w:val="00CA632C"/>
    <w:rsid w:val="00CA72AB"/>
    <w:rsid w:val="00CB01AC"/>
    <w:rsid w:val="00CB04FE"/>
    <w:rsid w:val="00CB07F3"/>
    <w:rsid w:val="00CB0962"/>
    <w:rsid w:val="00CB09F9"/>
    <w:rsid w:val="00CB0F0C"/>
    <w:rsid w:val="00CB228E"/>
    <w:rsid w:val="00CB229C"/>
    <w:rsid w:val="00CB4301"/>
    <w:rsid w:val="00CB47A1"/>
    <w:rsid w:val="00CB5048"/>
    <w:rsid w:val="00CB5318"/>
    <w:rsid w:val="00CB6370"/>
    <w:rsid w:val="00CB6E76"/>
    <w:rsid w:val="00CB737E"/>
    <w:rsid w:val="00CB7ADC"/>
    <w:rsid w:val="00CB7CF6"/>
    <w:rsid w:val="00CB7D5C"/>
    <w:rsid w:val="00CC0311"/>
    <w:rsid w:val="00CC04AF"/>
    <w:rsid w:val="00CC079E"/>
    <w:rsid w:val="00CC1256"/>
    <w:rsid w:val="00CC2816"/>
    <w:rsid w:val="00CC3B73"/>
    <w:rsid w:val="00CC46FF"/>
    <w:rsid w:val="00CC5E12"/>
    <w:rsid w:val="00CC688B"/>
    <w:rsid w:val="00CC77E8"/>
    <w:rsid w:val="00CC7E0A"/>
    <w:rsid w:val="00CD03C9"/>
    <w:rsid w:val="00CD0542"/>
    <w:rsid w:val="00CD19D0"/>
    <w:rsid w:val="00CD1C66"/>
    <w:rsid w:val="00CD1E20"/>
    <w:rsid w:val="00CD2058"/>
    <w:rsid w:val="00CD2EE8"/>
    <w:rsid w:val="00CD3226"/>
    <w:rsid w:val="00CD32E7"/>
    <w:rsid w:val="00CD40CF"/>
    <w:rsid w:val="00CD53D0"/>
    <w:rsid w:val="00CD5B64"/>
    <w:rsid w:val="00CD5EB4"/>
    <w:rsid w:val="00CD681A"/>
    <w:rsid w:val="00CD68D5"/>
    <w:rsid w:val="00CD6FCE"/>
    <w:rsid w:val="00CD71A4"/>
    <w:rsid w:val="00CD7CA0"/>
    <w:rsid w:val="00CE0864"/>
    <w:rsid w:val="00CE08D6"/>
    <w:rsid w:val="00CE2900"/>
    <w:rsid w:val="00CE35F0"/>
    <w:rsid w:val="00CE3AB9"/>
    <w:rsid w:val="00CE3F35"/>
    <w:rsid w:val="00CE4085"/>
    <w:rsid w:val="00CE42C2"/>
    <w:rsid w:val="00CE5CF6"/>
    <w:rsid w:val="00CE6021"/>
    <w:rsid w:val="00CE6B78"/>
    <w:rsid w:val="00CE759B"/>
    <w:rsid w:val="00CF03F9"/>
    <w:rsid w:val="00CF0BF5"/>
    <w:rsid w:val="00CF0C84"/>
    <w:rsid w:val="00CF16C7"/>
    <w:rsid w:val="00CF2212"/>
    <w:rsid w:val="00CF3FA7"/>
    <w:rsid w:val="00CF52EB"/>
    <w:rsid w:val="00CF5525"/>
    <w:rsid w:val="00CF5598"/>
    <w:rsid w:val="00CF5757"/>
    <w:rsid w:val="00CF5BA6"/>
    <w:rsid w:val="00CF62D6"/>
    <w:rsid w:val="00CF6D3D"/>
    <w:rsid w:val="00CF713C"/>
    <w:rsid w:val="00CF7161"/>
    <w:rsid w:val="00CF71B7"/>
    <w:rsid w:val="00D01275"/>
    <w:rsid w:val="00D014D4"/>
    <w:rsid w:val="00D0257E"/>
    <w:rsid w:val="00D02691"/>
    <w:rsid w:val="00D02A15"/>
    <w:rsid w:val="00D0346E"/>
    <w:rsid w:val="00D04061"/>
    <w:rsid w:val="00D040EB"/>
    <w:rsid w:val="00D04AA8"/>
    <w:rsid w:val="00D04E49"/>
    <w:rsid w:val="00D05CBE"/>
    <w:rsid w:val="00D063ED"/>
    <w:rsid w:val="00D06BAB"/>
    <w:rsid w:val="00D06F20"/>
    <w:rsid w:val="00D072CF"/>
    <w:rsid w:val="00D07B8B"/>
    <w:rsid w:val="00D120FC"/>
    <w:rsid w:val="00D1252D"/>
    <w:rsid w:val="00D13A1C"/>
    <w:rsid w:val="00D13AFC"/>
    <w:rsid w:val="00D14E96"/>
    <w:rsid w:val="00D16905"/>
    <w:rsid w:val="00D16994"/>
    <w:rsid w:val="00D170D7"/>
    <w:rsid w:val="00D201BE"/>
    <w:rsid w:val="00D210E3"/>
    <w:rsid w:val="00D21CF6"/>
    <w:rsid w:val="00D22800"/>
    <w:rsid w:val="00D24632"/>
    <w:rsid w:val="00D24CB3"/>
    <w:rsid w:val="00D252BA"/>
    <w:rsid w:val="00D257BB"/>
    <w:rsid w:val="00D25BD5"/>
    <w:rsid w:val="00D26539"/>
    <w:rsid w:val="00D268D9"/>
    <w:rsid w:val="00D270EE"/>
    <w:rsid w:val="00D27435"/>
    <w:rsid w:val="00D27C9E"/>
    <w:rsid w:val="00D30160"/>
    <w:rsid w:val="00D309AF"/>
    <w:rsid w:val="00D318C0"/>
    <w:rsid w:val="00D32412"/>
    <w:rsid w:val="00D327AD"/>
    <w:rsid w:val="00D335F9"/>
    <w:rsid w:val="00D3526C"/>
    <w:rsid w:val="00D35519"/>
    <w:rsid w:val="00D35DB3"/>
    <w:rsid w:val="00D36EC3"/>
    <w:rsid w:val="00D374CB"/>
    <w:rsid w:val="00D464B5"/>
    <w:rsid w:val="00D4657A"/>
    <w:rsid w:val="00D46A65"/>
    <w:rsid w:val="00D47550"/>
    <w:rsid w:val="00D509F9"/>
    <w:rsid w:val="00D50E67"/>
    <w:rsid w:val="00D50E82"/>
    <w:rsid w:val="00D51D21"/>
    <w:rsid w:val="00D52221"/>
    <w:rsid w:val="00D526FA"/>
    <w:rsid w:val="00D547AD"/>
    <w:rsid w:val="00D56E92"/>
    <w:rsid w:val="00D572FD"/>
    <w:rsid w:val="00D57696"/>
    <w:rsid w:val="00D57AD8"/>
    <w:rsid w:val="00D57D9D"/>
    <w:rsid w:val="00D60E4E"/>
    <w:rsid w:val="00D610A7"/>
    <w:rsid w:val="00D628BF"/>
    <w:rsid w:val="00D63207"/>
    <w:rsid w:val="00D6329D"/>
    <w:rsid w:val="00D63A77"/>
    <w:rsid w:val="00D63E45"/>
    <w:rsid w:val="00D64485"/>
    <w:rsid w:val="00D66072"/>
    <w:rsid w:val="00D67076"/>
    <w:rsid w:val="00D678B9"/>
    <w:rsid w:val="00D67C45"/>
    <w:rsid w:val="00D67E73"/>
    <w:rsid w:val="00D72980"/>
    <w:rsid w:val="00D72BED"/>
    <w:rsid w:val="00D7417C"/>
    <w:rsid w:val="00D7449A"/>
    <w:rsid w:val="00D76463"/>
    <w:rsid w:val="00D767BC"/>
    <w:rsid w:val="00D767F1"/>
    <w:rsid w:val="00D7782B"/>
    <w:rsid w:val="00D77E79"/>
    <w:rsid w:val="00D80A17"/>
    <w:rsid w:val="00D80A52"/>
    <w:rsid w:val="00D81DED"/>
    <w:rsid w:val="00D8220C"/>
    <w:rsid w:val="00D82824"/>
    <w:rsid w:val="00D8286C"/>
    <w:rsid w:val="00D829A1"/>
    <w:rsid w:val="00D82B62"/>
    <w:rsid w:val="00D82D4C"/>
    <w:rsid w:val="00D84564"/>
    <w:rsid w:val="00D850B2"/>
    <w:rsid w:val="00D85171"/>
    <w:rsid w:val="00D85746"/>
    <w:rsid w:val="00D85BA8"/>
    <w:rsid w:val="00D861DD"/>
    <w:rsid w:val="00D86691"/>
    <w:rsid w:val="00D86918"/>
    <w:rsid w:val="00D87154"/>
    <w:rsid w:val="00D878FD"/>
    <w:rsid w:val="00D87A3E"/>
    <w:rsid w:val="00D87C63"/>
    <w:rsid w:val="00D90546"/>
    <w:rsid w:val="00D91A2A"/>
    <w:rsid w:val="00D926E5"/>
    <w:rsid w:val="00D932E5"/>
    <w:rsid w:val="00D935F3"/>
    <w:rsid w:val="00D93F31"/>
    <w:rsid w:val="00D963B6"/>
    <w:rsid w:val="00D96C44"/>
    <w:rsid w:val="00D96D6C"/>
    <w:rsid w:val="00DA0033"/>
    <w:rsid w:val="00DA0588"/>
    <w:rsid w:val="00DA0FC4"/>
    <w:rsid w:val="00DA0FE7"/>
    <w:rsid w:val="00DA1350"/>
    <w:rsid w:val="00DA13FE"/>
    <w:rsid w:val="00DA1CED"/>
    <w:rsid w:val="00DA20F5"/>
    <w:rsid w:val="00DA259A"/>
    <w:rsid w:val="00DA29B3"/>
    <w:rsid w:val="00DA3888"/>
    <w:rsid w:val="00DA4D2E"/>
    <w:rsid w:val="00DA56D5"/>
    <w:rsid w:val="00DA57CF"/>
    <w:rsid w:val="00DA5914"/>
    <w:rsid w:val="00DA5ED2"/>
    <w:rsid w:val="00DA60F1"/>
    <w:rsid w:val="00DA6199"/>
    <w:rsid w:val="00DA6363"/>
    <w:rsid w:val="00DA6817"/>
    <w:rsid w:val="00DA732E"/>
    <w:rsid w:val="00DA7CAA"/>
    <w:rsid w:val="00DB111E"/>
    <w:rsid w:val="00DB1E4A"/>
    <w:rsid w:val="00DB2DBC"/>
    <w:rsid w:val="00DB30CE"/>
    <w:rsid w:val="00DB6059"/>
    <w:rsid w:val="00DB69D7"/>
    <w:rsid w:val="00DB6E86"/>
    <w:rsid w:val="00DB74F0"/>
    <w:rsid w:val="00DC0202"/>
    <w:rsid w:val="00DC05AF"/>
    <w:rsid w:val="00DC06F8"/>
    <w:rsid w:val="00DC0956"/>
    <w:rsid w:val="00DC0DF7"/>
    <w:rsid w:val="00DC22FC"/>
    <w:rsid w:val="00DC2711"/>
    <w:rsid w:val="00DC2845"/>
    <w:rsid w:val="00DC2BA0"/>
    <w:rsid w:val="00DC2F68"/>
    <w:rsid w:val="00DC3B21"/>
    <w:rsid w:val="00DC4683"/>
    <w:rsid w:val="00DC5BBE"/>
    <w:rsid w:val="00DC5E4D"/>
    <w:rsid w:val="00DC5F0B"/>
    <w:rsid w:val="00DC5F46"/>
    <w:rsid w:val="00DC6FA1"/>
    <w:rsid w:val="00DC75D2"/>
    <w:rsid w:val="00DD30BD"/>
    <w:rsid w:val="00DD3D41"/>
    <w:rsid w:val="00DD40FC"/>
    <w:rsid w:val="00DD4327"/>
    <w:rsid w:val="00DD43ED"/>
    <w:rsid w:val="00DD45FE"/>
    <w:rsid w:val="00DD4BBA"/>
    <w:rsid w:val="00DD57A4"/>
    <w:rsid w:val="00DD595E"/>
    <w:rsid w:val="00DD623D"/>
    <w:rsid w:val="00DD79ED"/>
    <w:rsid w:val="00DE0463"/>
    <w:rsid w:val="00DE19B2"/>
    <w:rsid w:val="00DE2E0B"/>
    <w:rsid w:val="00DE30E9"/>
    <w:rsid w:val="00DE3997"/>
    <w:rsid w:val="00DE3FC0"/>
    <w:rsid w:val="00DE545D"/>
    <w:rsid w:val="00DE5575"/>
    <w:rsid w:val="00DE6ABE"/>
    <w:rsid w:val="00DF04C7"/>
    <w:rsid w:val="00DF0AED"/>
    <w:rsid w:val="00DF1250"/>
    <w:rsid w:val="00DF1C68"/>
    <w:rsid w:val="00DF2533"/>
    <w:rsid w:val="00DF2907"/>
    <w:rsid w:val="00DF2E00"/>
    <w:rsid w:val="00DF334E"/>
    <w:rsid w:val="00DF3B50"/>
    <w:rsid w:val="00DF40EF"/>
    <w:rsid w:val="00DF42BC"/>
    <w:rsid w:val="00DF4D85"/>
    <w:rsid w:val="00DF51AE"/>
    <w:rsid w:val="00DF6012"/>
    <w:rsid w:val="00DF690A"/>
    <w:rsid w:val="00DF730C"/>
    <w:rsid w:val="00DF7FCB"/>
    <w:rsid w:val="00E010ED"/>
    <w:rsid w:val="00E0149F"/>
    <w:rsid w:val="00E02207"/>
    <w:rsid w:val="00E0287C"/>
    <w:rsid w:val="00E036B0"/>
    <w:rsid w:val="00E03A62"/>
    <w:rsid w:val="00E045A0"/>
    <w:rsid w:val="00E04B32"/>
    <w:rsid w:val="00E05315"/>
    <w:rsid w:val="00E06864"/>
    <w:rsid w:val="00E068F4"/>
    <w:rsid w:val="00E06ED6"/>
    <w:rsid w:val="00E07999"/>
    <w:rsid w:val="00E110D1"/>
    <w:rsid w:val="00E11FE9"/>
    <w:rsid w:val="00E1275A"/>
    <w:rsid w:val="00E13CFF"/>
    <w:rsid w:val="00E14FB7"/>
    <w:rsid w:val="00E16607"/>
    <w:rsid w:val="00E168DD"/>
    <w:rsid w:val="00E17228"/>
    <w:rsid w:val="00E176EC"/>
    <w:rsid w:val="00E17F41"/>
    <w:rsid w:val="00E20A09"/>
    <w:rsid w:val="00E2103B"/>
    <w:rsid w:val="00E21C38"/>
    <w:rsid w:val="00E22277"/>
    <w:rsid w:val="00E24AA6"/>
    <w:rsid w:val="00E25B3B"/>
    <w:rsid w:val="00E261DE"/>
    <w:rsid w:val="00E271BF"/>
    <w:rsid w:val="00E27BE1"/>
    <w:rsid w:val="00E30375"/>
    <w:rsid w:val="00E31237"/>
    <w:rsid w:val="00E32C97"/>
    <w:rsid w:val="00E33113"/>
    <w:rsid w:val="00E335A5"/>
    <w:rsid w:val="00E336E8"/>
    <w:rsid w:val="00E33F78"/>
    <w:rsid w:val="00E3416E"/>
    <w:rsid w:val="00E350E0"/>
    <w:rsid w:val="00E36828"/>
    <w:rsid w:val="00E37C22"/>
    <w:rsid w:val="00E40091"/>
    <w:rsid w:val="00E40794"/>
    <w:rsid w:val="00E41128"/>
    <w:rsid w:val="00E42943"/>
    <w:rsid w:val="00E42DFE"/>
    <w:rsid w:val="00E42F0F"/>
    <w:rsid w:val="00E43B19"/>
    <w:rsid w:val="00E4488A"/>
    <w:rsid w:val="00E4617F"/>
    <w:rsid w:val="00E4629E"/>
    <w:rsid w:val="00E46459"/>
    <w:rsid w:val="00E464D6"/>
    <w:rsid w:val="00E4758F"/>
    <w:rsid w:val="00E50266"/>
    <w:rsid w:val="00E51C93"/>
    <w:rsid w:val="00E5202E"/>
    <w:rsid w:val="00E525B4"/>
    <w:rsid w:val="00E52D5A"/>
    <w:rsid w:val="00E535C8"/>
    <w:rsid w:val="00E53ECB"/>
    <w:rsid w:val="00E54CE3"/>
    <w:rsid w:val="00E56622"/>
    <w:rsid w:val="00E569A7"/>
    <w:rsid w:val="00E57AA5"/>
    <w:rsid w:val="00E57BB4"/>
    <w:rsid w:val="00E6025F"/>
    <w:rsid w:val="00E60E1C"/>
    <w:rsid w:val="00E6127F"/>
    <w:rsid w:val="00E61CDD"/>
    <w:rsid w:val="00E62BD9"/>
    <w:rsid w:val="00E63642"/>
    <w:rsid w:val="00E63EDE"/>
    <w:rsid w:val="00E6555C"/>
    <w:rsid w:val="00E66CB8"/>
    <w:rsid w:val="00E702ED"/>
    <w:rsid w:val="00E708A3"/>
    <w:rsid w:val="00E7126B"/>
    <w:rsid w:val="00E71959"/>
    <w:rsid w:val="00E72213"/>
    <w:rsid w:val="00E722EE"/>
    <w:rsid w:val="00E72A65"/>
    <w:rsid w:val="00E72B7A"/>
    <w:rsid w:val="00E72BDF"/>
    <w:rsid w:val="00E72FA8"/>
    <w:rsid w:val="00E736DD"/>
    <w:rsid w:val="00E743DB"/>
    <w:rsid w:val="00E7471C"/>
    <w:rsid w:val="00E74D1A"/>
    <w:rsid w:val="00E7586E"/>
    <w:rsid w:val="00E758D6"/>
    <w:rsid w:val="00E7618D"/>
    <w:rsid w:val="00E7667C"/>
    <w:rsid w:val="00E766F8"/>
    <w:rsid w:val="00E80012"/>
    <w:rsid w:val="00E80219"/>
    <w:rsid w:val="00E80C71"/>
    <w:rsid w:val="00E8186F"/>
    <w:rsid w:val="00E82801"/>
    <w:rsid w:val="00E848F5"/>
    <w:rsid w:val="00E8660C"/>
    <w:rsid w:val="00E8751C"/>
    <w:rsid w:val="00E8787C"/>
    <w:rsid w:val="00E87CBF"/>
    <w:rsid w:val="00E9105D"/>
    <w:rsid w:val="00E91A05"/>
    <w:rsid w:val="00E91FA7"/>
    <w:rsid w:val="00E92093"/>
    <w:rsid w:val="00E92B97"/>
    <w:rsid w:val="00E92F0F"/>
    <w:rsid w:val="00E93E8A"/>
    <w:rsid w:val="00E94298"/>
    <w:rsid w:val="00E94369"/>
    <w:rsid w:val="00E94C52"/>
    <w:rsid w:val="00E950C7"/>
    <w:rsid w:val="00E953F0"/>
    <w:rsid w:val="00E96E01"/>
    <w:rsid w:val="00E97551"/>
    <w:rsid w:val="00E977AC"/>
    <w:rsid w:val="00E97F06"/>
    <w:rsid w:val="00EA039D"/>
    <w:rsid w:val="00EA043D"/>
    <w:rsid w:val="00EA1E90"/>
    <w:rsid w:val="00EA28C5"/>
    <w:rsid w:val="00EA2B66"/>
    <w:rsid w:val="00EA37A8"/>
    <w:rsid w:val="00EA3CBC"/>
    <w:rsid w:val="00EA3D73"/>
    <w:rsid w:val="00EA3F5C"/>
    <w:rsid w:val="00EA411E"/>
    <w:rsid w:val="00EA484D"/>
    <w:rsid w:val="00EA607B"/>
    <w:rsid w:val="00EA63AB"/>
    <w:rsid w:val="00EA70D3"/>
    <w:rsid w:val="00EB1129"/>
    <w:rsid w:val="00EB122D"/>
    <w:rsid w:val="00EB23AB"/>
    <w:rsid w:val="00EB29AB"/>
    <w:rsid w:val="00EB34BB"/>
    <w:rsid w:val="00EB3C7E"/>
    <w:rsid w:val="00EB3F21"/>
    <w:rsid w:val="00EB43A4"/>
    <w:rsid w:val="00EB499A"/>
    <w:rsid w:val="00EB5451"/>
    <w:rsid w:val="00EB57D1"/>
    <w:rsid w:val="00EB5B9C"/>
    <w:rsid w:val="00EB621E"/>
    <w:rsid w:val="00EB70F9"/>
    <w:rsid w:val="00EB7222"/>
    <w:rsid w:val="00EB7C85"/>
    <w:rsid w:val="00EB7F44"/>
    <w:rsid w:val="00EC0465"/>
    <w:rsid w:val="00EC06B0"/>
    <w:rsid w:val="00EC100B"/>
    <w:rsid w:val="00EC1524"/>
    <w:rsid w:val="00EC18F0"/>
    <w:rsid w:val="00EC2462"/>
    <w:rsid w:val="00EC2860"/>
    <w:rsid w:val="00EC29CA"/>
    <w:rsid w:val="00EC2A0E"/>
    <w:rsid w:val="00EC2CEA"/>
    <w:rsid w:val="00EC3240"/>
    <w:rsid w:val="00EC3369"/>
    <w:rsid w:val="00EC3EBF"/>
    <w:rsid w:val="00EC434B"/>
    <w:rsid w:val="00EC465C"/>
    <w:rsid w:val="00EC5323"/>
    <w:rsid w:val="00EC65EE"/>
    <w:rsid w:val="00EC6DEA"/>
    <w:rsid w:val="00EC7485"/>
    <w:rsid w:val="00EC79A6"/>
    <w:rsid w:val="00EC7BAD"/>
    <w:rsid w:val="00ED0138"/>
    <w:rsid w:val="00ED0643"/>
    <w:rsid w:val="00ED09F4"/>
    <w:rsid w:val="00ED0B3A"/>
    <w:rsid w:val="00ED160A"/>
    <w:rsid w:val="00ED1AF7"/>
    <w:rsid w:val="00ED1FBB"/>
    <w:rsid w:val="00ED2D72"/>
    <w:rsid w:val="00ED2F00"/>
    <w:rsid w:val="00ED3A09"/>
    <w:rsid w:val="00ED4648"/>
    <w:rsid w:val="00ED4FA4"/>
    <w:rsid w:val="00ED6957"/>
    <w:rsid w:val="00ED70D8"/>
    <w:rsid w:val="00ED7448"/>
    <w:rsid w:val="00EE01F6"/>
    <w:rsid w:val="00EE1036"/>
    <w:rsid w:val="00EE1430"/>
    <w:rsid w:val="00EE1720"/>
    <w:rsid w:val="00EE1C86"/>
    <w:rsid w:val="00EE251C"/>
    <w:rsid w:val="00EE2587"/>
    <w:rsid w:val="00EE2652"/>
    <w:rsid w:val="00EE277B"/>
    <w:rsid w:val="00EE2B12"/>
    <w:rsid w:val="00EE317A"/>
    <w:rsid w:val="00EE3590"/>
    <w:rsid w:val="00EE3893"/>
    <w:rsid w:val="00EE4044"/>
    <w:rsid w:val="00EE6654"/>
    <w:rsid w:val="00EE759E"/>
    <w:rsid w:val="00EE7C29"/>
    <w:rsid w:val="00EF056B"/>
    <w:rsid w:val="00EF0DB7"/>
    <w:rsid w:val="00EF0EF4"/>
    <w:rsid w:val="00EF1105"/>
    <w:rsid w:val="00EF1B68"/>
    <w:rsid w:val="00EF2421"/>
    <w:rsid w:val="00EF34B5"/>
    <w:rsid w:val="00EF35D6"/>
    <w:rsid w:val="00EF47FB"/>
    <w:rsid w:val="00EF512F"/>
    <w:rsid w:val="00EF5FBB"/>
    <w:rsid w:val="00EF6146"/>
    <w:rsid w:val="00EF6FBD"/>
    <w:rsid w:val="00EF719C"/>
    <w:rsid w:val="00F0001D"/>
    <w:rsid w:val="00F00085"/>
    <w:rsid w:val="00F01866"/>
    <w:rsid w:val="00F01F61"/>
    <w:rsid w:val="00F02B0F"/>
    <w:rsid w:val="00F02CAC"/>
    <w:rsid w:val="00F032C4"/>
    <w:rsid w:val="00F033A5"/>
    <w:rsid w:val="00F035F8"/>
    <w:rsid w:val="00F03815"/>
    <w:rsid w:val="00F03EB6"/>
    <w:rsid w:val="00F04622"/>
    <w:rsid w:val="00F05CBD"/>
    <w:rsid w:val="00F06343"/>
    <w:rsid w:val="00F06FE0"/>
    <w:rsid w:val="00F070C5"/>
    <w:rsid w:val="00F0748B"/>
    <w:rsid w:val="00F074D4"/>
    <w:rsid w:val="00F07DEA"/>
    <w:rsid w:val="00F11F6B"/>
    <w:rsid w:val="00F12082"/>
    <w:rsid w:val="00F1211E"/>
    <w:rsid w:val="00F122D0"/>
    <w:rsid w:val="00F12E99"/>
    <w:rsid w:val="00F140DF"/>
    <w:rsid w:val="00F1494D"/>
    <w:rsid w:val="00F14FE2"/>
    <w:rsid w:val="00F15676"/>
    <w:rsid w:val="00F15772"/>
    <w:rsid w:val="00F15862"/>
    <w:rsid w:val="00F15C88"/>
    <w:rsid w:val="00F16002"/>
    <w:rsid w:val="00F168EE"/>
    <w:rsid w:val="00F20EE8"/>
    <w:rsid w:val="00F2292C"/>
    <w:rsid w:val="00F22F5D"/>
    <w:rsid w:val="00F234BA"/>
    <w:rsid w:val="00F23BA4"/>
    <w:rsid w:val="00F24206"/>
    <w:rsid w:val="00F24AB6"/>
    <w:rsid w:val="00F24BA0"/>
    <w:rsid w:val="00F24D62"/>
    <w:rsid w:val="00F25A49"/>
    <w:rsid w:val="00F25CE5"/>
    <w:rsid w:val="00F25F99"/>
    <w:rsid w:val="00F26184"/>
    <w:rsid w:val="00F26532"/>
    <w:rsid w:val="00F2776E"/>
    <w:rsid w:val="00F27E26"/>
    <w:rsid w:val="00F30140"/>
    <w:rsid w:val="00F30D3B"/>
    <w:rsid w:val="00F319A9"/>
    <w:rsid w:val="00F31A0D"/>
    <w:rsid w:val="00F31DA8"/>
    <w:rsid w:val="00F334E9"/>
    <w:rsid w:val="00F3359D"/>
    <w:rsid w:val="00F33A8E"/>
    <w:rsid w:val="00F34C0A"/>
    <w:rsid w:val="00F36A84"/>
    <w:rsid w:val="00F36CE7"/>
    <w:rsid w:val="00F41AD3"/>
    <w:rsid w:val="00F43079"/>
    <w:rsid w:val="00F43444"/>
    <w:rsid w:val="00F44A5C"/>
    <w:rsid w:val="00F44ADB"/>
    <w:rsid w:val="00F44CBF"/>
    <w:rsid w:val="00F44D36"/>
    <w:rsid w:val="00F452CE"/>
    <w:rsid w:val="00F45530"/>
    <w:rsid w:val="00F45A91"/>
    <w:rsid w:val="00F45E0B"/>
    <w:rsid w:val="00F45F96"/>
    <w:rsid w:val="00F47CC3"/>
    <w:rsid w:val="00F51D95"/>
    <w:rsid w:val="00F51E22"/>
    <w:rsid w:val="00F52677"/>
    <w:rsid w:val="00F527A1"/>
    <w:rsid w:val="00F52E41"/>
    <w:rsid w:val="00F52F39"/>
    <w:rsid w:val="00F53738"/>
    <w:rsid w:val="00F54046"/>
    <w:rsid w:val="00F54FE5"/>
    <w:rsid w:val="00F55C88"/>
    <w:rsid w:val="00F5617A"/>
    <w:rsid w:val="00F56BAA"/>
    <w:rsid w:val="00F57292"/>
    <w:rsid w:val="00F60FEB"/>
    <w:rsid w:val="00F6142A"/>
    <w:rsid w:val="00F61CB7"/>
    <w:rsid w:val="00F61CC9"/>
    <w:rsid w:val="00F6300A"/>
    <w:rsid w:val="00F63557"/>
    <w:rsid w:val="00F66ADC"/>
    <w:rsid w:val="00F66D77"/>
    <w:rsid w:val="00F66E22"/>
    <w:rsid w:val="00F66FEE"/>
    <w:rsid w:val="00F67F3E"/>
    <w:rsid w:val="00F70E8C"/>
    <w:rsid w:val="00F71F79"/>
    <w:rsid w:val="00F72A0E"/>
    <w:rsid w:val="00F72D40"/>
    <w:rsid w:val="00F7308E"/>
    <w:rsid w:val="00F74C58"/>
    <w:rsid w:val="00F74EEE"/>
    <w:rsid w:val="00F75BBB"/>
    <w:rsid w:val="00F75C59"/>
    <w:rsid w:val="00F7642F"/>
    <w:rsid w:val="00F77029"/>
    <w:rsid w:val="00F804C8"/>
    <w:rsid w:val="00F80666"/>
    <w:rsid w:val="00F81435"/>
    <w:rsid w:val="00F81A05"/>
    <w:rsid w:val="00F8350B"/>
    <w:rsid w:val="00F83560"/>
    <w:rsid w:val="00F83E78"/>
    <w:rsid w:val="00F855B3"/>
    <w:rsid w:val="00F859F0"/>
    <w:rsid w:val="00F8677A"/>
    <w:rsid w:val="00F8687D"/>
    <w:rsid w:val="00F86CE5"/>
    <w:rsid w:val="00F87170"/>
    <w:rsid w:val="00F875CB"/>
    <w:rsid w:val="00F907EB"/>
    <w:rsid w:val="00F9156F"/>
    <w:rsid w:val="00F92393"/>
    <w:rsid w:val="00F92546"/>
    <w:rsid w:val="00F92582"/>
    <w:rsid w:val="00F929D6"/>
    <w:rsid w:val="00F93722"/>
    <w:rsid w:val="00F94BA7"/>
    <w:rsid w:val="00F94BD1"/>
    <w:rsid w:val="00F956DE"/>
    <w:rsid w:val="00F95F4C"/>
    <w:rsid w:val="00F969F8"/>
    <w:rsid w:val="00F97B67"/>
    <w:rsid w:val="00F97DBF"/>
    <w:rsid w:val="00FA07B6"/>
    <w:rsid w:val="00FA18CE"/>
    <w:rsid w:val="00FA1AF2"/>
    <w:rsid w:val="00FA2303"/>
    <w:rsid w:val="00FA249D"/>
    <w:rsid w:val="00FA44D6"/>
    <w:rsid w:val="00FA4DC7"/>
    <w:rsid w:val="00FA4EAC"/>
    <w:rsid w:val="00FA4F2C"/>
    <w:rsid w:val="00FA5772"/>
    <w:rsid w:val="00FA5A84"/>
    <w:rsid w:val="00FA5B21"/>
    <w:rsid w:val="00FA624C"/>
    <w:rsid w:val="00FA65AE"/>
    <w:rsid w:val="00FA7E37"/>
    <w:rsid w:val="00FB07B0"/>
    <w:rsid w:val="00FB0C34"/>
    <w:rsid w:val="00FB1196"/>
    <w:rsid w:val="00FB1474"/>
    <w:rsid w:val="00FB16D7"/>
    <w:rsid w:val="00FB1922"/>
    <w:rsid w:val="00FB284B"/>
    <w:rsid w:val="00FB2B90"/>
    <w:rsid w:val="00FB2D1C"/>
    <w:rsid w:val="00FB3B7D"/>
    <w:rsid w:val="00FB3BB5"/>
    <w:rsid w:val="00FB4940"/>
    <w:rsid w:val="00FB65B2"/>
    <w:rsid w:val="00FB6D01"/>
    <w:rsid w:val="00FB7270"/>
    <w:rsid w:val="00FB75E0"/>
    <w:rsid w:val="00FB7C3E"/>
    <w:rsid w:val="00FC0226"/>
    <w:rsid w:val="00FC0DE6"/>
    <w:rsid w:val="00FC12D4"/>
    <w:rsid w:val="00FC1368"/>
    <w:rsid w:val="00FC1818"/>
    <w:rsid w:val="00FC3318"/>
    <w:rsid w:val="00FC3C01"/>
    <w:rsid w:val="00FC3C48"/>
    <w:rsid w:val="00FC52DE"/>
    <w:rsid w:val="00FC5423"/>
    <w:rsid w:val="00FC54F0"/>
    <w:rsid w:val="00FC7475"/>
    <w:rsid w:val="00FC7874"/>
    <w:rsid w:val="00FC7D7C"/>
    <w:rsid w:val="00FD0256"/>
    <w:rsid w:val="00FD1030"/>
    <w:rsid w:val="00FD1FD9"/>
    <w:rsid w:val="00FD323A"/>
    <w:rsid w:val="00FD43F2"/>
    <w:rsid w:val="00FD4C42"/>
    <w:rsid w:val="00FD5776"/>
    <w:rsid w:val="00FD5EE1"/>
    <w:rsid w:val="00FD6151"/>
    <w:rsid w:val="00FD6406"/>
    <w:rsid w:val="00FD6A4F"/>
    <w:rsid w:val="00FD6C6E"/>
    <w:rsid w:val="00FD7886"/>
    <w:rsid w:val="00FD7CE2"/>
    <w:rsid w:val="00FE009F"/>
    <w:rsid w:val="00FE0631"/>
    <w:rsid w:val="00FE1D16"/>
    <w:rsid w:val="00FE24F8"/>
    <w:rsid w:val="00FE33BE"/>
    <w:rsid w:val="00FE3516"/>
    <w:rsid w:val="00FE3882"/>
    <w:rsid w:val="00FE5EC5"/>
    <w:rsid w:val="00FE5F62"/>
    <w:rsid w:val="00FE618C"/>
    <w:rsid w:val="00FE6458"/>
    <w:rsid w:val="00FE64C7"/>
    <w:rsid w:val="00FE7763"/>
    <w:rsid w:val="00FE7974"/>
    <w:rsid w:val="00FE7FFB"/>
    <w:rsid w:val="00FF0226"/>
    <w:rsid w:val="00FF08C1"/>
    <w:rsid w:val="00FF2042"/>
    <w:rsid w:val="00FF2524"/>
    <w:rsid w:val="00FF31EA"/>
    <w:rsid w:val="00FF543D"/>
    <w:rsid w:val="00FF5818"/>
    <w:rsid w:val="00FF62DB"/>
    <w:rsid w:val="00FF7360"/>
    <w:rsid w:val="00FF73DC"/>
    <w:rsid w:val="00FF7498"/>
    <w:rsid w:val="00FF762D"/>
    <w:rsid w:val="015252FE"/>
    <w:rsid w:val="015844A7"/>
    <w:rsid w:val="028642E4"/>
    <w:rsid w:val="02C80DE6"/>
    <w:rsid w:val="030F1EDF"/>
    <w:rsid w:val="03351153"/>
    <w:rsid w:val="049520FD"/>
    <w:rsid w:val="050B387B"/>
    <w:rsid w:val="05385A24"/>
    <w:rsid w:val="05760640"/>
    <w:rsid w:val="059A78BF"/>
    <w:rsid w:val="05A13877"/>
    <w:rsid w:val="076E3877"/>
    <w:rsid w:val="07DA0E67"/>
    <w:rsid w:val="07DB4CC5"/>
    <w:rsid w:val="08323443"/>
    <w:rsid w:val="09060025"/>
    <w:rsid w:val="09D93FC1"/>
    <w:rsid w:val="0A031903"/>
    <w:rsid w:val="0A7C4588"/>
    <w:rsid w:val="0B4D34E1"/>
    <w:rsid w:val="0B845139"/>
    <w:rsid w:val="0C395F24"/>
    <w:rsid w:val="0CF07A66"/>
    <w:rsid w:val="0EDE123B"/>
    <w:rsid w:val="0EDE8D05"/>
    <w:rsid w:val="0EF22016"/>
    <w:rsid w:val="0F0A1803"/>
    <w:rsid w:val="0F506295"/>
    <w:rsid w:val="0FB165C5"/>
    <w:rsid w:val="102D3FF1"/>
    <w:rsid w:val="11CD2292"/>
    <w:rsid w:val="11E75059"/>
    <w:rsid w:val="126225DE"/>
    <w:rsid w:val="12F31522"/>
    <w:rsid w:val="131F6C1D"/>
    <w:rsid w:val="136C0F43"/>
    <w:rsid w:val="13DB273D"/>
    <w:rsid w:val="142A2FBE"/>
    <w:rsid w:val="145A31E9"/>
    <w:rsid w:val="146845E3"/>
    <w:rsid w:val="148443FC"/>
    <w:rsid w:val="14AC7F9D"/>
    <w:rsid w:val="14EA1C71"/>
    <w:rsid w:val="1517091B"/>
    <w:rsid w:val="155B0194"/>
    <w:rsid w:val="156EA729"/>
    <w:rsid w:val="15A20237"/>
    <w:rsid w:val="166D15EC"/>
    <w:rsid w:val="16D75E2A"/>
    <w:rsid w:val="171D2CBB"/>
    <w:rsid w:val="171F5A06"/>
    <w:rsid w:val="17EF9751"/>
    <w:rsid w:val="17F23CF7"/>
    <w:rsid w:val="17FEDE7E"/>
    <w:rsid w:val="185D2F9A"/>
    <w:rsid w:val="195F5373"/>
    <w:rsid w:val="199155F1"/>
    <w:rsid w:val="19CF37D3"/>
    <w:rsid w:val="19EB39A0"/>
    <w:rsid w:val="19ED0660"/>
    <w:rsid w:val="1A464E56"/>
    <w:rsid w:val="1B2ECEE4"/>
    <w:rsid w:val="1B324C3C"/>
    <w:rsid w:val="1BEF5B04"/>
    <w:rsid w:val="1C756FB9"/>
    <w:rsid w:val="1C8A4E68"/>
    <w:rsid w:val="1CE722BE"/>
    <w:rsid w:val="1D1DC031"/>
    <w:rsid w:val="1D652EA1"/>
    <w:rsid w:val="1DBFB362"/>
    <w:rsid w:val="1DE7FE6E"/>
    <w:rsid w:val="1E95700C"/>
    <w:rsid w:val="1EA16E3E"/>
    <w:rsid w:val="1EFEF761"/>
    <w:rsid w:val="1F1D7456"/>
    <w:rsid w:val="1F237181"/>
    <w:rsid w:val="1F57CFA3"/>
    <w:rsid w:val="1FBE4C66"/>
    <w:rsid w:val="1FFE381E"/>
    <w:rsid w:val="204516CA"/>
    <w:rsid w:val="208F547A"/>
    <w:rsid w:val="209371C1"/>
    <w:rsid w:val="20A71B63"/>
    <w:rsid w:val="21227997"/>
    <w:rsid w:val="212D6761"/>
    <w:rsid w:val="233518B2"/>
    <w:rsid w:val="236E6E07"/>
    <w:rsid w:val="23A86689"/>
    <w:rsid w:val="24A747F2"/>
    <w:rsid w:val="24FF8143"/>
    <w:rsid w:val="2584425C"/>
    <w:rsid w:val="25965338"/>
    <w:rsid w:val="25BF2DF9"/>
    <w:rsid w:val="26DF279B"/>
    <w:rsid w:val="270E5D74"/>
    <w:rsid w:val="27675BE3"/>
    <w:rsid w:val="277B1812"/>
    <w:rsid w:val="277F76E0"/>
    <w:rsid w:val="284E4183"/>
    <w:rsid w:val="28644CDB"/>
    <w:rsid w:val="28D83273"/>
    <w:rsid w:val="28FA6225"/>
    <w:rsid w:val="292D32A1"/>
    <w:rsid w:val="2A5FF558"/>
    <w:rsid w:val="2A6F29F8"/>
    <w:rsid w:val="2B6839E2"/>
    <w:rsid w:val="2BBFD7AD"/>
    <w:rsid w:val="2BEE71C3"/>
    <w:rsid w:val="2C1B1FCA"/>
    <w:rsid w:val="2CC33456"/>
    <w:rsid w:val="2CCE31B6"/>
    <w:rsid w:val="2E62258F"/>
    <w:rsid w:val="2E8B34CD"/>
    <w:rsid w:val="2EC40E19"/>
    <w:rsid w:val="2EDEED64"/>
    <w:rsid w:val="2F105C62"/>
    <w:rsid w:val="2F3DD5B1"/>
    <w:rsid w:val="2F5FF112"/>
    <w:rsid w:val="2FDF2349"/>
    <w:rsid w:val="2FEF5CF9"/>
    <w:rsid w:val="2FFE9D30"/>
    <w:rsid w:val="30E6583C"/>
    <w:rsid w:val="325F4A17"/>
    <w:rsid w:val="32796FA1"/>
    <w:rsid w:val="333E560B"/>
    <w:rsid w:val="336C6AD4"/>
    <w:rsid w:val="33F9E7C0"/>
    <w:rsid w:val="34D33C6F"/>
    <w:rsid w:val="363F7A5F"/>
    <w:rsid w:val="3711163C"/>
    <w:rsid w:val="371DD996"/>
    <w:rsid w:val="377FEF67"/>
    <w:rsid w:val="379F0A81"/>
    <w:rsid w:val="37A507E8"/>
    <w:rsid w:val="37CC7925"/>
    <w:rsid w:val="37DFD0B1"/>
    <w:rsid w:val="37E30DDF"/>
    <w:rsid w:val="37FED990"/>
    <w:rsid w:val="383E029A"/>
    <w:rsid w:val="38820D2D"/>
    <w:rsid w:val="392300FE"/>
    <w:rsid w:val="39B5453F"/>
    <w:rsid w:val="39B58D2F"/>
    <w:rsid w:val="3A43D3AE"/>
    <w:rsid w:val="3AB4457B"/>
    <w:rsid w:val="3ABE2FEF"/>
    <w:rsid w:val="3AFA2136"/>
    <w:rsid w:val="3AFC4698"/>
    <w:rsid w:val="3B0460F0"/>
    <w:rsid w:val="3B18556D"/>
    <w:rsid w:val="3B3137B2"/>
    <w:rsid w:val="3B4506C6"/>
    <w:rsid w:val="3B5BFAE4"/>
    <w:rsid w:val="3BDF9C93"/>
    <w:rsid w:val="3BEFDE59"/>
    <w:rsid w:val="3CA207E9"/>
    <w:rsid w:val="3CF6D83E"/>
    <w:rsid w:val="3D7DD0AA"/>
    <w:rsid w:val="3DCE5E8F"/>
    <w:rsid w:val="3E4E4FAF"/>
    <w:rsid w:val="3E9F2098"/>
    <w:rsid w:val="3EB7CE47"/>
    <w:rsid w:val="3EF65EDC"/>
    <w:rsid w:val="3EFC4A0B"/>
    <w:rsid w:val="3F165655"/>
    <w:rsid w:val="3F452061"/>
    <w:rsid w:val="3F6D2623"/>
    <w:rsid w:val="3F7F350E"/>
    <w:rsid w:val="3F880DEC"/>
    <w:rsid w:val="3F9DADC1"/>
    <w:rsid w:val="3FB7B51F"/>
    <w:rsid w:val="3FBC27CC"/>
    <w:rsid w:val="3FBF3658"/>
    <w:rsid w:val="3FBFBF75"/>
    <w:rsid w:val="3FC3A7D1"/>
    <w:rsid w:val="3FDB7BD2"/>
    <w:rsid w:val="3FF337FA"/>
    <w:rsid w:val="3FFB0F18"/>
    <w:rsid w:val="3FFB4991"/>
    <w:rsid w:val="3FFC427F"/>
    <w:rsid w:val="3FFF4CFD"/>
    <w:rsid w:val="40451996"/>
    <w:rsid w:val="41315239"/>
    <w:rsid w:val="41AE0767"/>
    <w:rsid w:val="4210020A"/>
    <w:rsid w:val="429A6E81"/>
    <w:rsid w:val="439B3BA7"/>
    <w:rsid w:val="4418298E"/>
    <w:rsid w:val="44C50DC8"/>
    <w:rsid w:val="45832D0B"/>
    <w:rsid w:val="45EFB845"/>
    <w:rsid w:val="45FF4EA6"/>
    <w:rsid w:val="46205E93"/>
    <w:rsid w:val="46426007"/>
    <w:rsid w:val="469A6FE4"/>
    <w:rsid w:val="46D34195"/>
    <w:rsid w:val="46F934D7"/>
    <w:rsid w:val="47FE771D"/>
    <w:rsid w:val="48217291"/>
    <w:rsid w:val="48C20A74"/>
    <w:rsid w:val="48C63C8F"/>
    <w:rsid w:val="498B355B"/>
    <w:rsid w:val="49BC3715"/>
    <w:rsid w:val="49BFFB69"/>
    <w:rsid w:val="49EBB705"/>
    <w:rsid w:val="4A5A6857"/>
    <w:rsid w:val="4A9F1C4D"/>
    <w:rsid w:val="4ABB7A5B"/>
    <w:rsid w:val="4B2B1F72"/>
    <w:rsid w:val="4B2B466E"/>
    <w:rsid w:val="4B5C0D0B"/>
    <w:rsid w:val="4B6B563A"/>
    <w:rsid w:val="4B7D750B"/>
    <w:rsid w:val="4BA709F5"/>
    <w:rsid w:val="4BE0C52E"/>
    <w:rsid w:val="4C4B53A0"/>
    <w:rsid w:val="4C5B68BE"/>
    <w:rsid w:val="4C751ADB"/>
    <w:rsid w:val="4CE54848"/>
    <w:rsid w:val="4CE60426"/>
    <w:rsid w:val="4D8B61F5"/>
    <w:rsid w:val="4DBFE2A1"/>
    <w:rsid w:val="4DDF9DB4"/>
    <w:rsid w:val="4E0A6039"/>
    <w:rsid w:val="4E4F2CC4"/>
    <w:rsid w:val="4F7A303A"/>
    <w:rsid w:val="4FBBB43D"/>
    <w:rsid w:val="4FCF46BC"/>
    <w:rsid w:val="4FFDDEE8"/>
    <w:rsid w:val="506A76E6"/>
    <w:rsid w:val="52A018A7"/>
    <w:rsid w:val="52A4722E"/>
    <w:rsid w:val="533007BF"/>
    <w:rsid w:val="538B4F43"/>
    <w:rsid w:val="53EF3DEF"/>
    <w:rsid w:val="54980F22"/>
    <w:rsid w:val="54D6779D"/>
    <w:rsid w:val="556B46BE"/>
    <w:rsid w:val="55B36EFC"/>
    <w:rsid w:val="55B6463C"/>
    <w:rsid w:val="55FD224E"/>
    <w:rsid w:val="57356CE9"/>
    <w:rsid w:val="577AAD3B"/>
    <w:rsid w:val="57E41AD4"/>
    <w:rsid w:val="57EF29F4"/>
    <w:rsid w:val="57F049D0"/>
    <w:rsid w:val="587F27ED"/>
    <w:rsid w:val="58847AF3"/>
    <w:rsid w:val="593C2000"/>
    <w:rsid w:val="593D4056"/>
    <w:rsid w:val="59595C0B"/>
    <w:rsid w:val="596D124D"/>
    <w:rsid w:val="598D54EC"/>
    <w:rsid w:val="599632C8"/>
    <w:rsid w:val="599FA07F"/>
    <w:rsid w:val="5A315717"/>
    <w:rsid w:val="5AB78688"/>
    <w:rsid w:val="5B4442E7"/>
    <w:rsid w:val="5B79500B"/>
    <w:rsid w:val="5B7C402E"/>
    <w:rsid w:val="5C007110"/>
    <w:rsid w:val="5C4C26D6"/>
    <w:rsid w:val="5C857333"/>
    <w:rsid w:val="5CB14BA1"/>
    <w:rsid w:val="5D1368E3"/>
    <w:rsid w:val="5DC4126E"/>
    <w:rsid w:val="5DDF7FC8"/>
    <w:rsid w:val="5E600C5A"/>
    <w:rsid w:val="5E7F45E4"/>
    <w:rsid w:val="5E8E000E"/>
    <w:rsid w:val="5EFE9154"/>
    <w:rsid w:val="5F2378CC"/>
    <w:rsid w:val="5F3B3F19"/>
    <w:rsid w:val="5F7F48CD"/>
    <w:rsid w:val="5F842979"/>
    <w:rsid w:val="5F9DB101"/>
    <w:rsid w:val="5FBE6CFA"/>
    <w:rsid w:val="5FBEA25A"/>
    <w:rsid w:val="5FFBE8EF"/>
    <w:rsid w:val="60315DDB"/>
    <w:rsid w:val="60581E83"/>
    <w:rsid w:val="607F620C"/>
    <w:rsid w:val="617A7D5C"/>
    <w:rsid w:val="622401FA"/>
    <w:rsid w:val="622D3F71"/>
    <w:rsid w:val="62310C66"/>
    <w:rsid w:val="62DD78E6"/>
    <w:rsid w:val="639F3A33"/>
    <w:rsid w:val="63CD77C7"/>
    <w:rsid w:val="64006AE1"/>
    <w:rsid w:val="647E10E8"/>
    <w:rsid w:val="6577A811"/>
    <w:rsid w:val="659367AC"/>
    <w:rsid w:val="6596197E"/>
    <w:rsid w:val="65A68132"/>
    <w:rsid w:val="65D1040E"/>
    <w:rsid w:val="668D0564"/>
    <w:rsid w:val="66A93AA2"/>
    <w:rsid w:val="67806C0B"/>
    <w:rsid w:val="67A37521"/>
    <w:rsid w:val="67B9F9AE"/>
    <w:rsid w:val="67BA3276"/>
    <w:rsid w:val="67ECC5C6"/>
    <w:rsid w:val="67FAAF1F"/>
    <w:rsid w:val="681C71E1"/>
    <w:rsid w:val="695AC196"/>
    <w:rsid w:val="69E91FCC"/>
    <w:rsid w:val="6A265C9F"/>
    <w:rsid w:val="6A6DAB51"/>
    <w:rsid w:val="6AE3F9EA"/>
    <w:rsid w:val="6BB65E5C"/>
    <w:rsid w:val="6BEE054F"/>
    <w:rsid w:val="6BF55A6B"/>
    <w:rsid w:val="6BFC21B1"/>
    <w:rsid w:val="6C7F92DD"/>
    <w:rsid w:val="6C9C3F23"/>
    <w:rsid w:val="6DECF9C2"/>
    <w:rsid w:val="6E2B791C"/>
    <w:rsid w:val="6E3DF9EF"/>
    <w:rsid w:val="6E495E4C"/>
    <w:rsid w:val="6E89930B"/>
    <w:rsid w:val="6EF6B30A"/>
    <w:rsid w:val="6EFBD9BE"/>
    <w:rsid w:val="6F307C36"/>
    <w:rsid w:val="6F352C35"/>
    <w:rsid w:val="6F7FFD09"/>
    <w:rsid w:val="6FB10465"/>
    <w:rsid w:val="6FBEF193"/>
    <w:rsid w:val="6FF6627C"/>
    <w:rsid w:val="6FF7E151"/>
    <w:rsid w:val="6FFBAFE6"/>
    <w:rsid w:val="6FFD31DD"/>
    <w:rsid w:val="70165796"/>
    <w:rsid w:val="70960142"/>
    <w:rsid w:val="70DA38B4"/>
    <w:rsid w:val="7128267C"/>
    <w:rsid w:val="715216DA"/>
    <w:rsid w:val="716D3C1B"/>
    <w:rsid w:val="716EBE09"/>
    <w:rsid w:val="71B775B8"/>
    <w:rsid w:val="71CE80F5"/>
    <w:rsid w:val="71E15238"/>
    <w:rsid w:val="72D52FCE"/>
    <w:rsid w:val="73165394"/>
    <w:rsid w:val="733736B5"/>
    <w:rsid w:val="73BD0250"/>
    <w:rsid w:val="73DABC8E"/>
    <w:rsid w:val="73DE0AC0"/>
    <w:rsid w:val="73FD660F"/>
    <w:rsid w:val="74027162"/>
    <w:rsid w:val="741A5C02"/>
    <w:rsid w:val="74BB6FA7"/>
    <w:rsid w:val="74D472B5"/>
    <w:rsid w:val="74D53759"/>
    <w:rsid w:val="74DB2DC3"/>
    <w:rsid w:val="74F2A301"/>
    <w:rsid w:val="7561CBF8"/>
    <w:rsid w:val="75BB5B2C"/>
    <w:rsid w:val="75BF7745"/>
    <w:rsid w:val="75DEB7FF"/>
    <w:rsid w:val="75F23A98"/>
    <w:rsid w:val="75F95225"/>
    <w:rsid w:val="76090462"/>
    <w:rsid w:val="76DF78CB"/>
    <w:rsid w:val="76F9A38B"/>
    <w:rsid w:val="77084E58"/>
    <w:rsid w:val="776AD751"/>
    <w:rsid w:val="77BF6D4A"/>
    <w:rsid w:val="77DB3D49"/>
    <w:rsid w:val="77EDB35F"/>
    <w:rsid w:val="77F4973D"/>
    <w:rsid w:val="77F90F76"/>
    <w:rsid w:val="77FA62C3"/>
    <w:rsid w:val="77FB87E2"/>
    <w:rsid w:val="77FD3CC6"/>
    <w:rsid w:val="77FD691B"/>
    <w:rsid w:val="77FFDB89"/>
    <w:rsid w:val="781E0815"/>
    <w:rsid w:val="7859D93A"/>
    <w:rsid w:val="78A646CC"/>
    <w:rsid w:val="78E17D33"/>
    <w:rsid w:val="791D7878"/>
    <w:rsid w:val="79364BAC"/>
    <w:rsid w:val="798627E0"/>
    <w:rsid w:val="79950D31"/>
    <w:rsid w:val="79C5E48C"/>
    <w:rsid w:val="79DB088B"/>
    <w:rsid w:val="79F24753"/>
    <w:rsid w:val="79F9ED1D"/>
    <w:rsid w:val="7AAB0DC8"/>
    <w:rsid w:val="7AB6AADE"/>
    <w:rsid w:val="7B9103B5"/>
    <w:rsid w:val="7BAF8D5B"/>
    <w:rsid w:val="7BBF5ABB"/>
    <w:rsid w:val="7BC24719"/>
    <w:rsid w:val="7BEF2040"/>
    <w:rsid w:val="7BFD299F"/>
    <w:rsid w:val="7BFDC0DA"/>
    <w:rsid w:val="7BFF8057"/>
    <w:rsid w:val="7BFFCFD2"/>
    <w:rsid w:val="7C51210C"/>
    <w:rsid w:val="7C733C1A"/>
    <w:rsid w:val="7C7C3B85"/>
    <w:rsid w:val="7C9025D3"/>
    <w:rsid w:val="7CD577D2"/>
    <w:rsid w:val="7CD77AB4"/>
    <w:rsid w:val="7CDBF2F2"/>
    <w:rsid w:val="7CE7CEF8"/>
    <w:rsid w:val="7CF35CB8"/>
    <w:rsid w:val="7CFF89E8"/>
    <w:rsid w:val="7D1954F9"/>
    <w:rsid w:val="7D2338DC"/>
    <w:rsid w:val="7D3FC362"/>
    <w:rsid w:val="7DED7F7E"/>
    <w:rsid w:val="7E2602E6"/>
    <w:rsid w:val="7E57BEDA"/>
    <w:rsid w:val="7E75B60B"/>
    <w:rsid w:val="7E7BFCED"/>
    <w:rsid w:val="7E8E068E"/>
    <w:rsid w:val="7EAF2DA5"/>
    <w:rsid w:val="7EBDB088"/>
    <w:rsid w:val="7EE77FEA"/>
    <w:rsid w:val="7EEA4FAB"/>
    <w:rsid w:val="7EF62C6A"/>
    <w:rsid w:val="7EFB78AC"/>
    <w:rsid w:val="7EFBCA46"/>
    <w:rsid w:val="7EFF3EA5"/>
    <w:rsid w:val="7F0F5B33"/>
    <w:rsid w:val="7F2A5061"/>
    <w:rsid w:val="7F351413"/>
    <w:rsid w:val="7F5CECE2"/>
    <w:rsid w:val="7F7D8F42"/>
    <w:rsid w:val="7F7EBB2F"/>
    <w:rsid w:val="7F7FDB9E"/>
    <w:rsid w:val="7F8FAF4A"/>
    <w:rsid w:val="7FAD98AA"/>
    <w:rsid w:val="7FB70682"/>
    <w:rsid w:val="7FBBE2D7"/>
    <w:rsid w:val="7FBF20FF"/>
    <w:rsid w:val="7FCF98B1"/>
    <w:rsid w:val="7FD3D8A2"/>
    <w:rsid w:val="7FEF8375"/>
    <w:rsid w:val="7FF2C994"/>
    <w:rsid w:val="7FF752E6"/>
    <w:rsid w:val="7FF7DF00"/>
    <w:rsid w:val="7FFA4E8F"/>
    <w:rsid w:val="7FFB05AC"/>
    <w:rsid w:val="7FFB0659"/>
    <w:rsid w:val="7FFBC77E"/>
    <w:rsid w:val="7FFF00DF"/>
    <w:rsid w:val="7FFF5ADC"/>
    <w:rsid w:val="7FFF7C36"/>
    <w:rsid w:val="7FFFA840"/>
    <w:rsid w:val="8FF7DA21"/>
    <w:rsid w:val="90F7FC91"/>
    <w:rsid w:val="9AFD71F5"/>
    <w:rsid w:val="9F732E28"/>
    <w:rsid w:val="9FC5B0DF"/>
    <w:rsid w:val="9FFC027D"/>
    <w:rsid w:val="A26580BE"/>
    <w:rsid w:val="A2BB481E"/>
    <w:rsid w:val="A5BC4F2C"/>
    <w:rsid w:val="A7AF13E5"/>
    <w:rsid w:val="A7C7B31B"/>
    <w:rsid w:val="ABFB5D9E"/>
    <w:rsid w:val="ACFE88DF"/>
    <w:rsid w:val="AD7E5345"/>
    <w:rsid w:val="AF73BC56"/>
    <w:rsid w:val="AFFF7935"/>
    <w:rsid w:val="B5DFBEC7"/>
    <w:rsid w:val="B5DFCD2A"/>
    <w:rsid w:val="B7B5B99F"/>
    <w:rsid w:val="B7FF64D9"/>
    <w:rsid w:val="B96D28B1"/>
    <w:rsid w:val="B9ED03B1"/>
    <w:rsid w:val="BBCF4497"/>
    <w:rsid w:val="BD3E4708"/>
    <w:rsid w:val="BE97A243"/>
    <w:rsid w:val="BEBA5A18"/>
    <w:rsid w:val="BEDFA16E"/>
    <w:rsid w:val="BEFAFCAE"/>
    <w:rsid w:val="BF755EF0"/>
    <w:rsid w:val="BF7FA60E"/>
    <w:rsid w:val="BF97A3A8"/>
    <w:rsid w:val="BFFBA5E2"/>
    <w:rsid w:val="BFFFE4A9"/>
    <w:rsid w:val="BFFFEA32"/>
    <w:rsid w:val="C3FB73C6"/>
    <w:rsid w:val="C3FE5A65"/>
    <w:rsid w:val="C5FAB164"/>
    <w:rsid w:val="C67E675B"/>
    <w:rsid w:val="CB7DE96A"/>
    <w:rsid w:val="CFA2F2F5"/>
    <w:rsid w:val="CFDB934D"/>
    <w:rsid w:val="CFDFC6D5"/>
    <w:rsid w:val="D4713B53"/>
    <w:rsid w:val="D5F7CD11"/>
    <w:rsid w:val="D63306C1"/>
    <w:rsid w:val="D6F1751B"/>
    <w:rsid w:val="D77FE337"/>
    <w:rsid w:val="D79D4D57"/>
    <w:rsid w:val="D7EBD39A"/>
    <w:rsid w:val="D7FA6343"/>
    <w:rsid w:val="D82DA31D"/>
    <w:rsid w:val="D95E8905"/>
    <w:rsid w:val="D9F30E80"/>
    <w:rsid w:val="DAABE042"/>
    <w:rsid w:val="DAB147F2"/>
    <w:rsid w:val="DABFF4C3"/>
    <w:rsid w:val="DAFD6776"/>
    <w:rsid w:val="DB8DD21A"/>
    <w:rsid w:val="DBD967C7"/>
    <w:rsid w:val="DBF7CBD9"/>
    <w:rsid w:val="DBFEC96D"/>
    <w:rsid w:val="DC3F06FA"/>
    <w:rsid w:val="DCFB990D"/>
    <w:rsid w:val="DDDC293F"/>
    <w:rsid w:val="DE7C0925"/>
    <w:rsid w:val="DE970B79"/>
    <w:rsid w:val="DEE70474"/>
    <w:rsid w:val="DF7E800C"/>
    <w:rsid w:val="DFFA1A6E"/>
    <w:rsid w:val="DFFF85DD"/>
    <w:rsid w:val="E37B17D9"/>
    <w:rsid w:val="E45FE894"/>
    <w:rsid w:val="E7D90377"/>
    <w:rsid w:val="E7F49F7F"/>
    <w:rsid w:val="E7FF04F6"/>
    <w:rsid w:val="E8310179"/>
    <w:rsid w:val="E8AE1B18"/>
    <w:rsid w:val="E8D5B9BC"/>
    <w:rsid w:val="E8DF39BE"/>
    <w:rsid w:val="E9EF962D"/>
    <w:rsid w:val="EAD230D1"/>
    <w:rsid w:val="EAFEBFB3"/>
    <w:rsid w:val="EB3B2FA6"/>
    <w:rsid w:val="EBFD8086"/>
    <w:rsid w:val="ECFBD81D"/>
    <w:rsid w:val="EEFADE62"/>
    <w:rsid w:val="EEFED674"/>
    <w:rsid w:val="EF54E207"/>
    <w:rsid w:val="EF733D18"/>
    <w:rsid w:val="EFB78723"/>
    <w:rsid w:val="EFE75038"/>
    <w:rsid w:val="EFEF32D7"/>
    <w:rsid w:val="EFEFA46F"/>
    <w:rsid w:val="EFF87091"/>
    <w:rsid w:val="F0D38F76"/>
    <w:rsid w:val="F3B363A8"/>
    <w:rsid w:val="F3FF6EAB"/>
    <w:rsid w:val="F47B47D4"/>
    <w:rsid w:val="F4DEE933"/>
    <w:rsid w:val="F59C1D9B"/>
    <w:rsid w:val="F5EFD144"/>
    <w:rsid w:val="F5FBBE0D"/>
    <w:rsid w:val="F7579E4A"/>
    <w:rsid w:val="F75B7FC8"/>
    <w:rsid w:val="F7F4FDFE"/>
    <w:rsid w:val="F7F74BA9"/>
    <w:rsid w:val="F7FEEBF9"/>
    <w:rsid w:val="F7FFDA1E"/>
    <w:rsid w:val="F8BF3B4B"/>
    <w:rsid w:val="F939AB8C"/>
    <w:rsid w:val="F9EF9458"/>
    <w:rsid w:val="F9FEAE56"/>
    <w:rsid w:val="FAFBB984"/>
    <w:rsid w:val="FB17C21F"/>
    <w:rsid w:val="FB37B57E"/>
    <w:rsid w:val="FB6705A2"/>
    <w:rsid w:val="FBBDB053"/>
    <w:rsid w:val="FBD752B6"/>
    <w:rsid w:val="FBE8C4D1"/>
    <w:rsid w:val="FBE923A1"/>
    <w:rsid w:val="FBEF0661"/>
    <w:rsid w:val="FBF9045B"/>
    <w:rsid w:val="FBFDD25A"/>
    <w:rsid w:val="FBFF1FA1"/>
    <w:rsid w:val="FC3F2EDF"/>
    <w:rsid w:val="FC8AE31A"/>
    <w:rsid w:val="FCEDCFCE"/>
    <w:rsid w:val="FCFD8F5D"/>
    <w:rsid w:val="FD3F334C"/>
    <w:rsid w:val="FD6BF018"/>
    <w:rsid w:val="FD7DE823"/>
    <w:rsid w:val="FD7F9BAC"/>
    <w:rsid w:val="FDD73A19"/>
    <w:rsid w:val="FDDF0423"/>
    <w:rsid w:val="FDEF0F3F"/>
    <w:rsid w:val="FDFFB154"/>
    <w:rsid w:val="FE5F606D"/>
    <w:rsid w:val="FE77A143"/>
    <w:rsid w:val="FE9D5AAD"/>
    <w:rsid w:val="FEAFA4A5"/>
    <w:rsid w:val="FEEEAC48"/>
    <w:rsid w:val="FEEFB726"/>
    <w:rsid w:val="FEFE3B4D"/>
    <w:rsid w:val="FF3752E8"/>
    <w:rsid w:val="FF4BADDF"/>
    <w:rsid w:val="FF67BBC8"/>
    <w:rsid w:val="FF6EA7AC"/>
    <w:rsid w:val="FF7CC081"/>
    <w:rsid w:val="FF89848E"/>
    <w:rsid w:val="FF8D164E"/>
    <w:rsid w:val="FF9E2A80"/>
    <w:rsid w:val="FFB7A38B"/>
    <w:rsid w:val="FFB909DD"/>
    <w:rsid w:val="FFBB636D"/>
    <w:rsid w:val="FFBEF1BB"/>
    <w:rsid w:val="FFBFE39D"/>
    <w:rsid w:val="FFCF93E4"/>
    <w:rsid w:val="FFDA4BD9"/>
    <w:rsid w:val="FFDB7E21"/>
    <w:rsid w:val="FFE7BC75"/>
    <w:rsid w:val="FFEACB6C"/>
    <w:rsid w:val="FFEEF02B"/>
    <w:rsid w:val="FFFC7A21"/>
    <w:rsid w:val="FFFDFA68"/>
    <w:rsid w:val="FFFE2FB9"/>
    <w:rsid w:val="FFFFBB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1"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5">
    <w:name w:val="heading 1"/>
    <w:basedOn w:val="1"/>
    <w:next w:val="1"/>
    <w:qFormat/>
    <w:uiPriority w:val="0"/>
    <w:pPr>
      <w:spacing w:before="100" w:beforeAutospacing="1" w:after="100" w:afterAutospacing="1"/>
      <w:jc w:val="left"/>
      <w:outlineLvl w:val="0"/>
    </w:pPr>
    <w:rPr>
      <w:rFonts w:hint="eastAsia" w:ascii="宋体" w:hAnsi="宋体"/>
      <w:b/>
      <w:bCs/>
      <w:kern w:val="44"/>
      <w:sz w:val="48"/>
      <w:szCs w:val="48"/>
    </w:rPr>
  </w:style>
  <w:style w:type="paragraph" w:styleId="6">
    <w:name w:val="heading 2"/>
    <w:basedOn w:val="1"/>
    <w:next w:val="1"/>
    <w:qFormat/>
    <w:uiPriority w:val="0"/>
    <w:pPr>
      <w:keepNext/>
      <w:keepLines/>
      <w:spacing w:line="560" w:lineRule="exact"/>
      <w:ind w:firstLine="880" w:firstLineChars="200"/>
      <w:outlineLvl w:val="1"/>
    </w:pPr>
    <w:rPr>
      <w:rFonts w:ascii="Arial" w:hAnsi="Arial" w:eastAsia="楷体"/>
    </w:rPr>
  </w:style>
  <w:style w:type="character" w:default="1" w:styleId="27">
    <w:name w:val="Default Paragraph Font"/>
    <w:semiHidden/>
    <w:unhideWhenUsed/>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0"/>
      <w:ind w:firstLine="420" w:firstLineChars="200"/>
    </w:pPr>
  </w:style>
  <w:style w:type="paragraph" w:styleId="3">
    <w:name w:val="Body Text Indent"/>
    <w:basedOn w:val="1"/>
    <w:next w:val="4"/>
    <w:link w:val="34"/>
    <w:qFormat/>
    <w:uiPriority w:val="99"/>
    <w:pPr>
      <w:spacing w:after="120"/>
      <w:ind w:left="420" w:leftChars="200"/>
    </w:pPr>
  </w:style>
  <w:style w:type="paragraph" w:styleId="4">
    <w:name w:val="Normal Indent"/>
    <w:basedOn w:val="1"/>
    <w:qFormat/>
    <w:uiPriority w:val="1"/>
    <w:pPr>
      <w:ind w:firstLine="420" w:firstLineChars="200"/>
    </w:pPr>
    <w:rPr>
      <w:rFonts w:eastAsia="仿宋"/>
      <w:sz w:val="32"/>
    </w:rPr>
  </w:style>
  <w:style w:type="paragraph" w:styleId="7">
    <w:name w:val="toc 7"/>
    <w:basedOn w:val="1"/>
    <w:next w:val="1"/>
    <w:qFormat/>
    <w:uiPriority w:val="0"/>
    <w:pPr>
      <w:ind w:left="1260"/>
      <w:jc w:val="left"/>
    </w:pPr>
    <w:rPr>
      <w:rFonts w:asciiTheme="minorHAnsi" w:eastAsiaTheme="minorHAnsi"/>
      <w:sz w:val="18"/>
      <w:szCs w:val="18"/>
    </w:rPr>
  </w:style>
  <w:style w:type="paragraph" w:styleId="8">
    <w:name w:val="annotation text"/>
    <w:basedOn w:val="1"/>
    <w:link w:val="33"/>
    <w:qFormat/>
    <w:uiPriority w:val="0"/>
    <w:pPr>
      <w:jc w:val="left"/>
    </w:pPr>
  </w:style>
  <w:style w:type="paragraph" w:styleId="9">
    <w:name w:val="Body Text"/>
    <w:basedOn w:val="1"/>
    <w:next w:val="2"/>
    <w:qFormat/>
    <w:uiPriority w:val="0"/>
    <w:pPr>
      <w:spacing w:after="120"/>
    </w:pPr>
  </w:style>
  <w:style w:type="paragraph" w:styleId="10">
    <w:name w:val="toc 5"/>
    <w:basedOn w:val="1"/>
    <w:next w:val="1"/>
    <w:qFormat/>
    <w:uiPriority w:val="0"/>
    <w:pPr>
      <w:ind w:left="840"/>
      <w:jc w:val="left"/>
    </w:pPr>
    <w:rPr>
      <w:rFonts w:asciiTheme="minorHAnsi" w:eastAsiaTheme="minorHAnsi"/>
      <w:sz w:val="18"/>
      <w:szCs w:val="18"/>
    </w:rPr>
  </w:style>
  <w:style w:type="paragraph" w:styleId="11">
    <w:name w:val="toc 3"/>
    <w:basedOn w:val="1"/>
    <w:next w:val="1"/>
    <w:qFormat/>
    <w:uiPriority w:val="0"/>
    <w:pPr>
      <w:ind w:left="420"/>
      <w:jc w:val="left"/>
    </w:pPr>
    <w:rPr>
      <w:rFonts w:asciiTheme="minorHAnsi" w:eastAsiaTheme="minorHAnsi"/>
      <w:i/>
      <w:iCs/>
      <w:sz w:val="20"/>
      <w:szCs w:val="20"/>
    </w:rPr>
  </w:style>
  <w:style w:type="paragraph" w:styleId="12">
    <w:name w:val="toc 8"/>
    <w:basedOn w:val="1"/>
    <w:next w:val="1"/>
    <w:qFormat/>
    <w:uiPriority w:val="0"/>
    <w:pPr>
      <w:ind w:left="1470"/>
      <w:jc w:val="left"/>
    </w:pPr>
    <w:rPr>
      <w:rFonts w:asciiTheme="minorHAnsi" w:eastAsiaTheme="minorHAnsi"/>
      <w:sz w:val="18"/>
      <w:szCs w:val="18"/>
    </w:rPr>
  </w:style>
  <w:style w:type="paragraph" w:styleId="13">
    <w:name w:val="Body Text Indent 2"/>
    <w:basedOn w:val="1"/>
    <w:next w:val="1"/>
    <w:qFormat/>
    <w:uiPriority w:val="99"/>
    <w:pPr>
      <w:spacing w:beforeAutospacing="1" w:after="120" w:line="480" w:lineRule="auto"/>
      <w:ind w:left="420"/>
    </w:pPr>
    <w:rPr>
      <w:szCs w:val="21"/>
    </w:rPr>
  </w:style>
  <w:style w:type="paragraph" w:styleId="14">
    <w:name w:val="Balloon Text"/>
    <w:basedOn w:val="1"/>
    <w:link w:val="35"/>
    <w:qFormat/>
    <w:uiPriority w:val="0"/>
    <w:rPr>
      <w:sz w:val="18"/>
      <w:szCs w:val="18"/>
    </w:rPr>
  </w:style>
  <w:style w:type="paragraph" w:styleId="15">
    <w:name w:val="footer"/>
    <w:basedOn w:val="1"/>
    <w:link w:val="36"/>
    <w:qFormat/>
    <w:uiPriority w:val="99"/>
    <w:pPr>
      <w:tabs>
        <w:tab w:val="center" w:pos="4153"/>
        <w:tab w:val="right" w:pos="8306"/>
      </w:tabs>
      <w:snapToGrid w:val="0"/>
      <w:jc w:val="left"/>
    </w:pPr>
    <w:rPr>
      <w:sz w:val="18"/>
    </w:rPr>
  </w:style>
  <w:style w:type="paragraph" w:styleId="1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7">
    <w:name w:val="toc 1"/>
    <w:basedOn w:val="1"/>
    <w:next w:val="1"/>
    <w:qFormat/>
    <w:uiPriority w:val="39"/>
    <w:pPr>
      <w:spacing w:before="120" w:after="120"/>
      <w:jc w:val="left"/>
    </w:pPr>
    <w:rPr>
      <w:rFonts w:asciiTheme="minorHAnsi" w:eastAsiaTheme="minorHAnsi"/>
      <w:b/>
      <w:bCs/>
      <w:caps/>
      <w:sz w:val="20"/>
      <w:szCs w:val="20"/>
    </w:rPr>
  </w:style>
  <w:style w:type="paragraph" w:styleId="18">
    <w:name w:val="toc 4"/>
    <w:basedOn w:val="1"/>
    <w:next w:val="1"/>
    <w:qFormat/>
    <w:uiPriority w:val="0"/>
    <w:pPr>
      <w:ind w:left="630"/>
      <w:jc w:val="left"/>
    </w:pPr>
    <w:rPr>
      <w:rFonts w:asciiTheme="minorHAnsi" w:eastAsiaTheme="minorHAnsi"/>
      <w:sz w:val="18"/>
      <w:szCs w:val="18"/>
    </w:rPr>
  </w:style>
  <w:style w:type="paragraph" w:styleId="19">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20">
    <w:name w:val="footnote text"/>
    <w:basedOn w:val="1"/>
    <w:link w:val="37"/>
    <w:qFormat/>
    <w:uiPriority w:val="0"/>
    <w:pPr>
      <w:snapToGrid w:val="0"/>
      <w:jc w:val="left"/>
    </w:pPr>
    <w:rPr>
      <w:sz w:val="18"/>
      <w:szCs w:val="18"/>
    </w:rPr>
  </w:style>
  <w:style w:type="paragraph" w:styleId="21">
    <w:name w:val="toc 6"/>
    <w:basedOn w:val="1"/>
    <w:next w:val="1"/>
    <w:qFormat/>
    <w:uiPriority w:val="0"/>
    <w:pPr>
      <w:ind w:left="1050"/>
      <w:jc w:val="left"/>
    </w:pPr>
    <w:rPr>
      <w:rFonts w:asciiTheme="minorHAnsi" w:eastAsiaTheme="minorHAnsi"/>
      <w:sz w:val="18"/>
      <w:szCs w:val="18"/>
    </w:rPr>
  </w:style>
  <w:style w:type="paragraph" w:styleId="22">
    <w:name w:val="toc 2"/>
    <w:basedOn w:val="1"/>
    <w:next w:val="1"/>
    <w:qFormat/>
    <w:uiPriority w:val="39"/>
    <w:pPr>
      <w:ind w:left="210"/>
      <w:jc w:val="left"/>
    </w:pPr>
    <w:rPr>
      <w:rFonts w:asciiTheme="minorHAnsi" w:eastAsiaTheme="minorHAnsi"/>
      <w:smallCaps/>
      <w:sz w:val="20"/>
      <w:szCs w:val="20"/>
    </w:rPr>
  </w:style>
  <w:style w:type="paragraph" w:styleId="23">
    <w:name w:val="toc 9"/>
    <w:basedOn w:val="1"/>
    <w:next w:val="1"/>
    <w:qFormat/>
    <w:uiPriority w:val="0"/>
    <w:pPr>
      <w:ind w:left="1680"/>
      <w:jc w:val="left"/>
    </w:pPr>
    <w:rPr>
      <w:rFonts w:asciiTheme="minorHAnsi" w:eastAsiaTheme="minorHAnsi"/>
      <w:sz w:val="18"/>
      <w:szCs w:val="18"/>
    </w:rPr>
  </w:style>
  <w:style w:type="paragraph" w:styleId="24">
    <w:name w:val="Normal (Web)"/>
    <w:basedOn w:val="1"/>
    <w:qFormat/>
    <w:uiPriority w:val="0"/>
    <w:pPr>
      <w:spacing w:before="100" w:beforeAutospacing="1" w:after="100" w:afterAutospacing="1"/>
      <w:jc w:val="left"/>
    </w:pPr>
    <w:rPr>
      <w:kern w:val="0"/>
      <w:sz w:val="24"/>
    </w:rPr>
  </w:style>
  <w:style w:type="paragraph" w:styleId="25">
    <w:name w:val="annotation subject"/>
    <w:basedOn w:val="8"/>
    <w:next w:val="8"/>
    <w:link w:val="38"/>
    <w:qFormat/>
    <w:uiPriority w:val="0"/>
    <w:rPr>
      <w:b/>
      <w:bCs/>
    </w:rPr>
  </w:style>
  <w:style w:type="character" w:styleId="28">
    <w:name w:val="Strong"/>
    <w:qFormat/>
    <w:uiPriority w:val="22"/>
    <w:rPr>
      <w:b/>
      <w:bCs/>
    </w:rPr>
  </w:style>
  <w:style w:type="character" w:styleId="29">
    <w:name w:val="Hyperlink"/>
    <w:unhideWhenUsed/>
    <w:qFormat/>
    <w:uiPriority w:val="99"/>
    <w:rPr>
      <w:color w:val="0563C1"/>
      <w:u w:val="single"/>
    </w:rPr>
  </w:style>
  <w:style w:type="character" w:styleId="30">
    <w:name w:val="annotation reference"/>
    <w:qFormat/>
    <w:uiPriority w:val="0"/>
    <w:rPr>
      <w:sz w:val="21"/>
      <w:szCs w:val="21"/>
    </w:rPr>
  </w:style>
  <w:style w:type="character" w:styleId="31">
    <w:name w:val="footnote reference"/>
    <w:qFormat/>
    <w:uiPriority w:val="0"/>
    <w:rPr>
      <w:vertAlign w:val="superscript"/>
    </w:rPr>
  </w:style>
  <w:style w:type="paragraph" w:customStyle="1" w:styleId="32">
    <w:name w:val="纯文本1"/>
    <w:basedOn w:val="1"/>
    <w:qFormat/>
    <w:uiPriority w:val="0"/>
    <w:rPr>
      <w:rFonts w:ascii="宋体" w:hAnsi="Courier New"/>
      <w:szCs w:val="20"/>
    </w:rPr>
  </w:style>
  <w:style w:type="character" w:customStyle="1" w:styleId="33">
    <w:name w:val="批注文字 Char"/>
    <w:link w:val="8"/>
    <w:qFormat/>
    <w:uiPriority w:val="0"/>
    <w:rPr>
      <w:rFonts w:ascii="Calibri" w:hAnsi="Calibri"/>
      <w:kern w:val="2"/>
      <w:sz w:val="21"/>
      <w:szCs w:val="24"/>
    </w:rPr>
  </w:style>
  <w:style w:type="character" w:customStyle="1" w:styleId="34">
    <w:name w:val="正文文本缩进 Char"/>
    <w:link w:val="3"/>
    <w:qFormat/>
    <w:uiPriority w:val="99"/>
    <w:rPr>
      <w:rFonts w:ascii="Calibri" w:hAnsi="Calibri"/>
      <w:kern w:val="2"/>
      <w:sz w:val="21"/>
      <w:szCs w:val="24"/>
    </w:rPr>
  </w:style>
  <w:style w:type="character" w:customStyle="1" w:styleId="35">
    <w:name w:val="批注框文本 Char"/>
    <w:link w:val="14"/>
    <w:qFormat/>
    <w:uiPriority w:val="0"/>
    <w:rPr>
      <w:rFonts w:ascii="Calibri" w:hAnsi="Calibri"/>
      <w:kern w:val="2"/>
      <w:sz w:val="18"/>
      <w:szCs w:val="18"/>
    </w:rPr>
  </w:style>
  <w:style w:type="character" w:customStyle="1" w:styleId="36">
    <w:name w:val="页脚 Char1"/>
    <w:link w:val="15"/>
    <w:qFormat/>
    <w:uiPriority w:val="99"/>
    <w:rPr>
      <w:rFonts w:ascii="Calibri" w:hAnsi="Calibri"/>
      <w:kern w:val="2"/>
      <w:sz w:val="18"/>
      <w:szCs w:val="24"/>
    </w:rPr>
  </w:style>
  <w:style w:type="character" w:customStyle="1" w:styleId="37">
    <w:name w:val="脚注文本 Char"/>
    <w:link w:val="20"/>
    <w:qFormat/>
    <w:uiPriority w:val="0"/>
    <w:rPr>
      <w:rFonts w:ascii="Calibri" w:hAnsi="Calibri"/>
      <w:kern w:val="2"/>
      <w:sz w:val="18"/>
      <w:szCs w:val="18"/>
    </w:rPr>
  </w:style>
  <w:style w:type="character" w:customStyle="1" w:styleId="38">
    <w:name w:val="批注主题 Char"/>
    <w:link w:val="25"/>
    <w:qFormat/>
    <w:uiPriority w:val="0"/>
    <w:rPr>
      <w:rFonts w:ascii="Calibri" w:hAnsi="Calibri"/>
      <w:b/>
      <w:bCs/>
      <w:kern w:val="2"/>
      <w:sz w:val="21"/>
      <w:szCs w:val="24"/>
    </w:rPr>
  </w:style>
  <w:style w:type="character" w:customStyle="1" w:styleId="39">
    <w:name w:val="fontstyle01"/>
    <w:qFormat/>
    <w:uiPriority w:val="0"/>
    <w:rPr>
      <w:rFonts w:hint="eastAsia" w:ascii="宋体" w:hAnsi="宋体" w:eastAsia="宋体"/>
      <w:color w:val="000000"/>
      <w:sz w:val="24"/>
      <w:szCs w:val="24"/>
    </w:rPr>
  </w:style>
  <w:style w:type="character" w:customStyle="1" w:styleId="40">
    <w:name w:val="页脚 Char"/>
    <w:qFormat/>
    <w:uiPriority w:val="99"/>
  </w:style>
  <w:style w:type="paragraph" w:customStyle="1" w:styleId="41">
    <w:name w:val="p"/>
    <w:basedOn w:val="1"/>
    <w:qFormat/>
    <w:uiPriority w:val="0"/>
    <w:pPr>
      <w:widowControl/>
      <w:spacing w:before="100" w:beforeAutospacing="1" w:after="100" w:afterAutospacing="1"/>
      <w:jc w:val="left"/>
    </w:pPr>
    <w:rPr>
      <w:rFonts w:ascii="宋体" w:hAnsi="宋体" w:cs="宋体"/>
      <w:kern w:val="0"/>
      <w:sz w:val="24"/>
    </w:rPr>
  </w:style>
  <w:style w:type="paragraph" w:customStyle="1" w:styleId="42">
    <w:name w:val="WPSOffice手动目录 1"/>
    <w:qFormat/>
    <w:uiPriority w:val="0"/>
    <w:rPr>
      <w:rFonts w:ascii="Times New Roman" w:hAnsi="Times New Roman" w:eastAsia="宋体" w:cs="Times New Roman"/>
      <w:lang w:val="en-US" w:eastAsia="zh-CN" w:bidi="ar-SA"/>
    </w:rPr>
  </w:style>
  <w:style w:type="paragraph" w:customStyle="1" w:styleId="43">
    <w:name w:val="WPSOffice手动目录 2"/>
    <w:qFormat/>
    <w:uiPriority w:val="0"/>
    <w:pPr>
      <w:ind w:left="200" w:leftChars="200"/>
    </w:pPr>
    <w:rPr>
      <w:rFonts w:ascii="Times New Roman" w:hAnsi="Times New Roman" w:eastAsia="宋体" w:cs="Times New Roman"/>
      <w:lang w:val="en-US" w:eastAsia="zh-CN" w:bidi="ar-SA"/>
    </w:rPr>
  </w:style>
  <w:style w:type="paragraph" w:styleId="44">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emf"/><Relationship Id="rId8" Type="http://schemas.openxmlformats.org/officeDocument/2006/relationships/package" Target="embeddings/Microsoft_Visio___1.vsdx"/><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image" Target="media/image6.png"/><Relationship Id="rId11" Type="http://schemas.microsoft.com/office/2007/relationships/hdphoto" Target="media/image5.wdp"/><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48299E-F5CF-4BFF-8FF4-BC0D32BE5DB6}">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17</Pages>
  <Words>7060</Words>
  <Characters>7269</Characters>
  <Lines>68</Lines>
  <Paragraphs>19</Paragraphs>
  <TotalTime>12</TotalTime>
  <ScaleCrop>false</ScaleCrop>
  <LinksUpToDate>false</LinksUpToDate>
  <CharactersWithSpaces>7345</CharactersWithSpaces>
  <Application>WPS Office_12.1.0.25865_F1E327BC-269C-435d-A152-05C5408002CA</Application>
  <DocSecurity>1</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2024-12-16T03:43:00Z</dcterms:created>
  <dc:creator>SG</dc:creator>
  <cp:lastModifiedBy>仇佳</cp:lastModifiedBy>
  <cp:lastPrinted>2024-01-23T01:32:00Z</cp:lastPrinted>
  <dcterms:modified xsi:type="dcterms:W3CDTF">2026-04-22T02:47:58Z</dcterms:modified>
  <dc:title>附件</dc:title>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49E689D29776437CA5F3DA2DB3A01CA1_13</vt:lpwstr>
  </property>
  <property fmtid="{D5CDD505-2E9C-101B-9397-08002B2CF9AE}" pid="4" name="KSOTemplateDocerSaveRecord">
    <vt:lpwstr>eyJoZGlkIjoiNDBiN2U0NTdjZTg5OWM3MWFlMWU0ZWYwZGViOGZhNjEiLCJ1c2VySWQiOiIxMDIxNzM4MzA2In0=</vt:lpwstr>
  </property>
</Properties>
</file>