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8C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行唐县交通运输局</w:t>
      </w:r>
    </w:p>
    <w:p w14:paraId="716968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年政府信息公开工作年度报告</w:t>
      </w:r>
    </w:p>
    <w:p w14:paraId="7BE303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44CC4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b w:val="0"/>
          <w:bCs/>
        </w:rPr>
      </w:pPr>
      <w:bookmarkStart w:id="0" w:name="heading_0"/>
      <w:r>
        <w:rPr>
          <w:rFonts w:hint="eastAsia" w:ascii="黑体" w:hAnsi="黑体" w:eastAsia="黑体" w:cs="黑体"/>
          <w:b w:val="0"/>
          <w:bCs/>
          <w:sz w:val="32"/>
        </w:rPr>
        <w:t>一、总体情况</w:t>
      </w:r>
      <w:bookmarkEnd w:id="0"/>
    </w:p>
    <w:p w14:paraId="4A74B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</w:t>
      </w:r>
      <w:r>
        <w:rPr>
          <w:rFonts w:hint="eastAsia" w:ascii="仿宋_GB2312" w:hAnsi="仿宋_GB2312" w:eastAsia="仿宋_GB2312" w:cs="仿宋_GB2312"/>
          <w:sz w:val="32"/>
          <w:szCs w:val="32"/>
        </w:rPr>
        <w:t>深入贯彻落实《中华人民共和国政府信息公开条例</w:t>
      </w:r>
      <w:bookmarkStart w:id="8" w:name="_GoBack"/>
      <w:bookmarkEnd w:id="8"/>
      <w:r>
        <w:rPr>
          <w:rFonts w:hint="eastAsia" w:ascii="仿宋_GB2312" w:hAnsi="仿宋_GB2312" w:eastAsia="仿宋_GB2312" w:cs="仿宋_GB2312"/>
          <w:sz w:val="32"/>
          <w:szCs w:val="32"/>
        </w:rPr>
        <w:t>》及上级关于政府信息公开工作的决策部署，坚持以公开为常态、不公开为例外，围绕群众需求和工作重点，扎实推进主动公开、规范依申请公开办理、强化平台建设、健全监督保障机制，全面提升政府信息公开工作质效。</w:t>
      </w:r>
      <w:bookmarkStart w:id="1" w:name="heading_1"/>
    </w:p>
    <w:p w14:paraId="59FACB7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主动公开方面。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全年我局在行唐县人民政府网站主动公开各类政务信息，其中财政专题专栏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，行政执法类事前公示11条，行政处罚类290条，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行政强制类8条。</w:t>
      </w:r>
    </w:p>
    <w:p w14:paraId="7B9D1E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（二）依申请公开方面。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2025年我局无依申请公开事项。</w:t>
      </w:r>
    </w:p>
    <w:p w14:paraId="75ABB2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（三）政府信息管理方面。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上级有关要求，结合我单位实际，建立有关政府信息公开工作制度，确保本单位政府信息公开工作的顺利开展。一是严格执行主动公开工作制度，明确专人负责政府信息公开的发布、维护和更新；二是建立并执行政府信息公开发布前审查制度，持续开展敏感词汇、错别字等政府信息排查工作，确保政府信息公开的准确、规范。</w:t>
      </w:r>
    </w:p>
    <w:p w14:paraId="67E881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</w:p>
    <w:p w14:paraId="5FB4243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1"/>
        <w:rPr>
          <w:rFonts w:ascii="Arial" w:hAnsi="Arial" w:eastAsia="等线" w:cs="Arial"/>
          <w:b/>
          <w:sz w:val="32"/>
        </w:rPr>
      </w:pPr>
      <w:r>
        <w:rPr>
          <w:rFonts w:ascii="Arial" w:hAnsi="Arial" w:eastAsia="等线" w:cs="Arial"/>
          <w:b/>
          <w:sz w:val="32"/>
        </w:rPr>
        <w:t>主动公开政府信息情况</w:t>
      </w:r>
      <w:bookmarkEnd w:id="1"/>
    </w:p>
    <w:tbl>
      <w:tblPr>
        <w:tblStyle w:val="3"/>
        <w:tblW w:w="814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1"/>
        <w:gridCol w:w="1878"/>
        <w:gridCol w:w="1262"/>
        <w:gridCol w:w="1894"/>
      </w:tblGrid>
      <w:tr w14:paraId="415C1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45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71C1C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第二十条第（一）项</w:t>
            </w:r>
          </w:p>
        </w:tc>
      </w:tr>
      <w:tr w14:paraId="619C6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615FB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726B6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本年新</w:t>
            </w:r>
          </w:p>
          <w:p w14:paraId="520AE80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制作数量</w:t>
            </w:r>
          </w:p>
        </w:tc>
        <w:tc>
          <w:tcPr>
            <w:tcW w:w="12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8E94E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本年新</w:t>
            </w:r>
          </w:p>
          <w:p w14:paraId="67F5206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公开数量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A94BF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对外公开总数量</w:t>
            </w:r>
          </w:p>
        </w:tc>
      </w:tr>
      <w:tr w14:paraId="35C9E6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354E8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规章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9C78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7D22A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C8231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24EF3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C9252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规范性文件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C631D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E8001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63EB4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03B8A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45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0C843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第二十条第（五）项</w:t>
            </w:r>
          </w:p>
        </w:tc>
      </w:tr>
      <w:tr w14:paraId="59FA1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C3963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37DB0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93BC7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3688D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处理决定数量</w:t>
            </w:r>
          </w:p>
        </w:tc>
      </w:tr>
      <w:tr w14:paraId="45AF1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FF63A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行政许可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B3534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AD508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F0AB5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3FA73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17BFC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其他对外管理服务事项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B77703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A2132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FD90D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34EB0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45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67C5D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第二十条第（六）项</w:t>
            </w:r>
          </w:p>
        </w:tc>
      </w:tr>
      <w:tr w14:paraId="3953D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3C946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99CED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6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A2B24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B6AED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处理决定数量</w:t>
            </w:r>
          </w:p>
        </w:tc>
      </w:tr>
      <w:tr w14:paraId="3F491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011A5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行政处罚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B3CD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112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E65F5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178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3587B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290</w:t>
            </w:r>
          </w:p>
        </w:tc>
      </w:tr>
      <w:tr w14:paraId="523E2A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11C38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行政强制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18F23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1262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3722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DD0F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cs="Times New Roman"/>
                <w:i w:val="0"/>
                <w:iCs w:val="0"/>
                <w:caps w:val="0"/>
                <w:color w:val="555555"/>
                <w:spacing w:val="0"/>
                <w:sz w:val="24"/>
                <w:szCs w:val="24"/>
                <w:lang w:val="en-US" w:eastAsia="zh-CN"/>
              </w:rPr>
              <w:t>8</w:t>
            </w:r>
          </w:p>
        </w:tc>
      </w:tr>
      <w:tr w14:paraId="22BCB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45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4D0B0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第二十条第（八）项</w:t>
            </w:r>
          </w:p>
        </w:tc>
      </w:tr>
      <w:tr w14:paraId="21928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3530C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7BE20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3156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B7E35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本年增/减</w:t>
            </w:r>
          </w:p>
        </w:tc>
      </w:tr>
      <w:tr w14:paraId="79A39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CC8FB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行政事业性收费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2BB9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3156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8E98A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  <w:tr w14:paraId="3FD59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145" w:type="dxa"/>
            <w:gridSpan w:val="4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C6D9F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CF777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第二十条第（九）项</w:t>
            </w:r>
          </w:p>
        </w:tc>
      </w:tr>
      <w:tr w14:paraId="4E6E8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37868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8E292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采购项目数量</w:t>
            </w:r>
          </w:p>
        </w:tc>
        <w:tc>
          <w:tcPr>
            <w:tcW w:w="3156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AC4DC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采购总金额</w:t>
            </w:r>
          </w:p>
        </w:tc>
      </w:tr>
      <w:tr w14:paraId="78FF9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11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E90F7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政府集中采购</w:t>
            </w:r>
          </w:p>
        </w:tc>
        <w:tc>
          <w:tcPr>
            <w:tcW w:w="187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CDAB1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  <w:tc>
          <w:tcPr>
            <w:tcW w:w="3156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13D2F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</w:t>
            </w:r>
          </w:p>
        </w:tc>
      </w:tr>
    </w:tbl>
    <w:p w14:paraId="5D0DB2D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0" w:firstLineChars="0"/>
        <w:jc w:val="left"/>
        <w:textAlignment w:val="auto"/>
        <w:outlineLvl w:val="1"/>
        <w:rPr>
          <w:rFonts w:ascii="Arial" w:hAnsi="Arial" w:eastAsia="等线" w:cs="Arial"/>
          <w:b/>
          <w:sz w:val="32"/>
        </w:rPr>
      </w:pPr>
    </w:p>
    <w:p w14:paraId="7C0193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b w:val="0"/>
          <w:bCs/>
          <w:sz w:val="32"/>
          <w:szCs w:val="32"/>
        </w:rPr>
      </w:pPr>
      <w:bookmarkStart w:id="2" w:name="heading_2"/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三、收到和处理政府信息公开申请情况</w:t>
      </w:r>
      <w:bookmarkEnd w:id="2"/>
    </w:p>
    <w:tbl>
      <w:tblPr>
        <w:tblStyle w:val="3"/>
        <w:tblW w:w="826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91"/>
        <w:gridCol w:w="1169"/>
        <w:gridCol w:w="1690"/>
        <w:gridCol w:w="740"/>
        <w:gridCol w:w="760"/>
        <w:gridCol w:w="770"/>
        <w:gridCol w:w="700"/>
        <w:gridCol w:w="730"/>
        <w:gridCol w:w="760"/>
        <w:gridCol w:w="558"/>
      </w:tblGrid>
      <w:tr w14:paraId="40963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3ED3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018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2C0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申请人情况</w:t>
            </w:r>
          </w:p>
        </w:tc>
      </w:tr>
      <w:tr w14:paraId="0FCAF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8467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40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95FD6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自然人</w:t>
            </w:r>
          </w:p>
        </w:tc>
        <w:tc>
          <w:tcPr>
            <w:tcW w:w="3720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63A25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法人或其他组织</w:t>
            </w:r>
          </w:p>
        </w:tc>
        <w:tc>
          <w:tcPr>
            <w:tcW w:w="558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94B96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</w:tr>
      <w:tr w14:paraId="745A7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1D0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4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D67A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CF87B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商业企业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76BC5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科研机构</w:t>
            </w:r>
          </w:p>
        </w:tc>
        <w:tc>
          <w:tcPr>
            <w:tcW w:w="70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214F1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社会公益组织</w:t>
            </w:r>
          </w:p>
        </w:tc>
        <w:tc>
          <w:tcPr>
            <w:tcW w:w="73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10508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法律服务机构</w:t>
            </w:r>
          </w:p>
        </w:tc>
        <w:tc>
          <w:tcPr>
            <w:tcW w:w="76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A8EE0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</w:t>
            </w:r>
          </w:p>
        </w:tc>
        <w:tc>
          <w:tcPr>
            <w:tcW w:w="558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F328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</w:tr>
      <w:tr w14:paraId="72AFB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9D6AA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17FDC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D95C9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4992A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A06FF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F6F3E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49BA3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01672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3445C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16FD6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8C8D3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67136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2CA09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BD4A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2270B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F85FE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CBE66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AD990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C6B01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三、本年度办理结果</w:t>
            </w:r>
          </w:p>
        </w:tc>
        <w:tc>
          <w:tcPr>
            <w:tcW w:w="2859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17215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（一）予以公开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B7821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ED445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A08B3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7EB5A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FDC5A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DDB12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D8810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2B6D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E41A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2859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B49E0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81364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B0C10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DB1E1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1B44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F251D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E0234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50CD7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9D8B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938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48D55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（三）不予公开</w:t>
            </w: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9B9FF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1.属于秘密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8E74A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65683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54A00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AAC2C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A14D6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47AC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EFB5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0BBEA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A30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C0D1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D2711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2.其他法律行政法规禁止公开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0DC6C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6538F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FDF58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ABA27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325F7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78A5F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293A9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1280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69C7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4590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DD4DC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3.危及“三安全一稳定”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0C729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EA81C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B066B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EEA70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C1458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44766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AD4E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E22C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28E9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F5EF1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7519C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4.保护第三方合法权益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BF00D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A5C2D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DAAA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F036D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330F5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5732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80049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33C78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F286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5F0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8FDF3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5.属于三类内部事务信息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85E11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24744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89AF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8D61C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99986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99B93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DED8B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8FA9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D1B2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86D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F47E6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6.属于四类过程性信息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CC3B6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7C21D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59EAD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BF142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3EEBD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3E77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CA0EA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59865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B61D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F15B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1BF89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7.属于行政执法案卷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119A7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3EEFF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5E11B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9EF72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12D41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E8AAB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B52F0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18567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200C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DD67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F0B16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8.属于行政查询事项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0ACE8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36D0A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3AE0E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C4C7A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CAED5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D8152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C8308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14BF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6A5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934F1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（四）无法提供</w:t>
            </w: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12FC6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1.本机关不掌握相关政府信息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01F2F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D947D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B6DC9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9DAAD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1E777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B0681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AFC01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06F76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FEC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19D8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2EC16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2.没有现成信息需要另行制作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4E526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1ED90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579E1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123AD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30568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08919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6011B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7CFD2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A615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81F8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19B14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3.补正后申请内容仍不明确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F528C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0A06B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FFF80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74ECF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3361A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81728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E44E6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5618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F65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1F255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（五）不予处理</w:t>
            </w: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CBF05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1.信访举报投诉类申请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F85A8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A3B1C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BCD74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145E0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51FD8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9826E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ED2F2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2A024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1F22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D3CA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868A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2.重复申请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9226F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43C6E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63BBF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0A4F1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F2993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6C024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606F1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42EA1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A8B9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878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B2FFA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3.要求提供公开出版物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86179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E9EEB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702EC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1952B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1F88B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4B407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A06AC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4B1E5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BF0B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00F3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D8079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4.无正当理由大量反复申请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B2BF0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34CCC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91D37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DAB40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CF87B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A9253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9081A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5F052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D74C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169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024A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E900F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FE964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3C8F4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2F051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000B5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40724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AED71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65B27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6C35D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473C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2859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9FFE5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（六）其他处理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8C83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98F7C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4C2D6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D481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E22F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9DB3F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7F78E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3870A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DC89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2859" w:type="dxa"/>
            <w:gridSpan w:val="2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B56E2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（七）总计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B73F4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701F4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B3FAF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30407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896D6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56C23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F7AAC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  <w:tr w14:paraId="4F8C8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50" w:type="dxa"/>
            <w:gridSpan w:val="3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9FE85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left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四、结转下年度继续办理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9E2FB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D5C8A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E5250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4FEB9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E96B2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E1502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AABAD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</w:tr>
    </w:tbl>
    <w:p w14:paraId="1EA00A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b w:val="0"/>
          <w:bCs/>
          <w:sz w:val="32"/>
          <w:szCs w:val="32"/>
        </w:rPr>
      </w:pPr>
      <w:bookmarkStart w:id="3" w:name="heading_3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行政复议、行政诉讼情况</w:t>
      </w:r>
      <w:bookmarkEnd w:id="3"/>
    </w:p>
    <w:tbl>
      <w:tblPr>
        <w:tblStyle w:val="3"/>
        <w:tblpPr w:leftFromText="180" w:rightFromText="180" w:vertAnchor="text" w:horzAnchor="page" w:tblpX="1883" w:tblpY="90"/>
        <w:tblOverlap w:val="never"/>
        <w:tblW w:w="833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1"/>
        <w:gridCol w:w="490"/>
        <w:gridCol w:w="590"/>
        <w:gridCol w:w="670"/>
        <w:gridCol w:w="530"/>
        <w:gridCol w:w="600"/>
        <w:gridCol w:w="540"/>
        <w:gridCol w:w="620"/>
        <w:gridCol w:w="490"/>
        <w:gridCol w:w="490"/>
        <w:gridCol w:w="590"/>
        <w:gridCol w:w="490"/>
        <w:gridCol w:w="550"/>
        <w:gridCol w:w="540"/>
        <w:gridCol w:w="595"/>
      </w:tblGrid>
      <w:tr w14:paraId="082D7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831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D4DF2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行政复议</w:t>
            </w:r>
          </w:p>
        </w:tc>
        <w:tc>
          <w:tcPr>
            <w:tcW w:w="5505" w:type="dxa"/>
            <w:gridSpan w:val="10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45AB5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行政诉讼</w:t>
            </w:r>
          </w:p>
        </w:tc>
      </w:tr>
      <w:tr w14:paraId="0B684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51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00EF9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490" w:type="dxa"/>
            <w:vMerge w:val="restart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F932FC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590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52DB7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70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0C380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530" w:type="dxa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2FB3C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2740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BB4BB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未经复议直接起诉</w:t>
            </w:r>
          </w:p>
        </w:tc>
        <w:tc>
          <w:tcPr>
            <w:tcW w:w="2765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FFF38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复议后起诉</w:t>
            </w:r>
          </w:p>
        </w:tc>
      </w:tr>
      <w:tr w14:paraId="4813E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51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D857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490" w:type="dxa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8EDE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590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E570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70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180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530" w:type="dxa"/>
            <w:vMerge w:val="continue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17B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0" w:firstLineChars="0"/>
              <w:jc w:val="left"/>
              <w:textAlignment w:val="auto"/>
              <w:rPr>
                <w:rFonts w:hint="default" w:ascii="Times New Roman" w:hAnsi="Times New Roman" w:cs="Times New Roman"/>
                <w:i w:val="0"/>
                <w:iCs w:val="0"/>
                <w:caps w:val="0"/>
                <w:color w:val="555555"/>
                <w:spacing w:val="0"/>
                <w:sz w:val="19"/>
                <w:szCs w:val="19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E7B3B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05EC6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2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3054C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4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FDBFD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4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681FA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5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9E24E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4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49880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55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8D402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54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97122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59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90A41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总计</w:t>
            </w:r>
          </w:p>
        </w:tc>
      </w:tr>
      <w:tr w14:paraId="7977D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51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DA071C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0 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EEB07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38486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BF2EF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3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C62A6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0CC43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FC34A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6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07502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DD4A3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8C88F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FD679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055C2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8D84E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C28D6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center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 w:themeFill="background1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AF3C6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leftChars="0" w:right="0" w:firstLine="0" w:firstLineChars="0"/>
              <w:jc w:val="both"/>
              <w:textAlignment w:val="auto"/>
              <w:rPr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555555"/>
                <w:spacing w:val="0"/>
                <w:sz w:val="24"/>
                <w:szCs w:val="24"/>
              </w:rPr>
              <w:t> 0</w:t>
            </w:r>
          </w:p>
        </w:tc>
      </w:tr>
    </w:tbl>
    <w:p w14:paraId="57AA8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b w:val="0"/>
          <w:bCs/>
          <w:sz w:val="32"/>
          <w:szCs w:val="32"/>
        </w:rPr>
      </w:pPr>
      <w:bookmarkStart w:id="4" w:name="heading_4"/>
      <w:r>
        <w:rPr>
          <w:rFonts w:hint="eastAsia" w:ascii="黑体" w:hAnsi="黑体" w:eastAsia="黑体" w:cs="黑体"/>
          <w:b w:val="0"/>
          <w:bCs/>
          <w:sz w:val="32"/>
          <w:szCs w:val="32"/>
        </w:rPr>
        <w:t>五、存在的主要问题及改进情况</w:t>
      </w:r>
      <w:bookmarkEnd w:id="4"/>
    </w:p>
    <w:p w14:paraId="76166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left"/>
        <w:textAlignment w:val="auto"/>
        <w:outlineLvl w:val="2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bookmarkStart w:id="5" w:name="heading_5"/>
      <w:r>
        <w:rPr>
          <w:rFonts w:hint="eastAsia" w:ascii="楷体_GB2312" w:hAnsi="楷体_GB2312" w:eastAsia="楷体_GB2312" w:cs="楷体_GB2312"/>
          <w:b/>
          <w:sz w:val="32"/>
          <w:szCs w:val="32"/>
          <w:highlight w:val="none"/>
        </w:rPr>
        <w:t>（一）存在的主要问题</w:t>
      </w:r>
      <w:bookmarkEnd w:id="5"/>
      <w:r>
        <w:rPr>
          <w:rFonts w:hint="eastAsia" w:ascii="楷体_GB2312" w:hAnsi="楷体_GB2312" w:eastAsia="楷体_GB2312" w:cs="楷体_GB2312"/>
          <w:b/>
          <w:sz w:val="32"/>
          <w:szCs w:val="32"/>
          <w:highlight w:val="none"/>
          <w:lang w:eastAsia="zh-CN"/>
        </w:rPr>
        <w:t>。</w:t>
      </w:r>
      <w:bookmarkStart w:id="6" w:name="heading_6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信息更新时效性不足。行政处罚结果等核心公开内容，存在发布滞后、更新不及时问题，与公众对政务信息的即时查询需求存在差距。</w:t>
      </w:r>
    </w:p>
    <w:p w14:paraId="43E19D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left"/>
        <w:textAlignment w:val="auto"/>
        <w:outlineLvl w:val="2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/>
          <w:sz w:val="32"/>
          <w:szCs w:val="32"/>
          <w:highlight w:val="none"/>
        </w:rPr>
        <w:t>（二）改进情况</w:t>
      </w:r>
      <w:bookmarkEnd w:id="6"/>
      <w:r>
        <w:rPr>
          <w:rFonts w:hint="eastAsia" w:ascii="楷体_GB2312" w:hAnsi="楷体_GB2312" w:eastAsia="楷体_GB2312" w:cs="楷体_GB2312"/>
          <w:b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健全核心信息时效管控机制。聚焦行政处罚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内容，明确行政处罚结果自办结之日起3个工作日内公开。对滞后信息定向督办，确保信息及时上线。</w:t>
      </w:r>
    </w:p>
    <w:p w14:paraId="6F35C6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1"/>
        <w:rPr>
          <w:rFonts w:hint="eastAsia" w:ascii="黑体" w:hAnsi="黑体" w:eastAsia="黑体" w:cs="黑体"/>
          <w:b w:val="0"/>
          <w:bCs/>
          <w:sz w:val="32"/>
          <w:szCs w:val="32"/>
        </w:rPr>
      </w:pPr>
      <w:bookmarkStart w:id="7" w:name="heading_7"/>
      <w:r>
        <w:rPr>
          <w:rFonts w:hint="eastAsia" w:ascii="黑体" w:hAnsi="黑体" w:eastAsia="黑体" w:cs="黑体"/>
          <w:b w:val="0"/>
          <w:bCs/>
          <w:sz w:val="32"/>
          <w:szCs w:val="32"/>
        </w:rPr>
        <w:t>六、其他需要报告的事项</w:t>
      </w:r>
      <w:bookmarkEnd w:id="7"/>
    </w:p>
    <w:p w14:paraId="3C861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outlineLvl w:val="2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年度未收取政府信息公开处理费。</w:t>
      </w:r>
    </w:p>
    <w:p w14:paraId="0CF9A5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90B87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A5106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行唐县交通运输局 </w:t>
      </w:r>
    </w:p>
    <w:p w14:paraId="2B5EE9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479EA7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textAlignment w:val="auto"/>
      </w:pPr>
    </w:p>
    <w:sectPr>
      <w:headerReference r:id="rId3" w:type="default"/>
      <w:footerReference r:id="rId4" w:type="default"/>
      <w:pgSz w:w="11905" w:h="16840"/>
      <w:pgMar w:top="2098" w:right="1474" w:bottom="1984" w:left="1587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138257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74C43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580339"/>
    <w:multiLevelType w:val="singleLevel"/>
    <w:tmpl w:val="69580339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F0DF94B"/>
    <w:multiLevelType w:val="singleLevel"/>
    <w:tmpl w:val="7F0DF94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useAltKinsokuLineBreakRules/>
    <w:splitPgBreakAndParaMark/>
    <w:compatSetting w:name="compatibilityMode" w:uri="http://schemas.microsoft.com/office/word" w:val="12"/>
  </w:compat>
  <w:rsids>
    <w:rsidRoot w:val="00000000"/>
    <w:rsid w:val="046B146C"/>
    <w:rsid w:val="1F717B90"/>
    <w:rsid w:val="2D272416"/>
    <w:rsid w:val="3E5A7C31"/>
    <w:rsid w:val="423B6881"/>
    <w:rsid w:val="48EC62E0"/>
    <w:rsid w:val="4AE16068"/>
    <w:rsid w:val="57C426AC"/>
    <w:rsid w:val="57FD2F7F"/>
    <w:rsid w:val="58ED40DB"/>
    <w:rsid w:val="5FB32F68"/>
    <w:rsid w:val="617B1C21"/>
    <w:rsid w:val="6DFE2B6A"/>
    <w:rsid w:val="7076027F"/>
    <w:rsid w:val="74B544EE"/>
    <w:rsid w:val="76005FE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740</Words>
  <Characters>760</Characters>
  <TotalTime>0</TotalTime>
  <ScaleCrop>false</ScaleCrop>
  <LinksUpToDate>false</LinksUpToDate>
  <CharactersWithSpaces>767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2026-01-16T06:08:00Z</dcterms:created>
  <dc:creator>Apache POI</dc:creator>
  <cp:lastModifiedBy>阳威</cp:lastModifiedBy>
  <dcterms:modified xsi:type="dcterms:W3CDTF">2026-01-27T08:02:42Z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eyJoZGlkIjoiMDk5MmY1YWU0M2YyM2ZlYzJiZGM4N2IwNmJjOTVkYzIiLCJ1c2VySWQiOiI2NzI4MDUxMjEifQ==</vt:lpwstr>
  </property>
  <property fmtid="{D5CDD505-2E9C-101B-9397-08002B2CF9AE}" pid="4" name="ICV">
    <vt:lpwstr>545164C53ECC4DF1BF9F49D7154CEF7C_12</vt:lpwstr>
  </property>
</Properties>
</file>