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ind w:right="420"/>
        <w:jc w:val="center"/>
        <w:rPr>
          <w:rFonts w:hint="eastAsia" w:eastAsia="方正小标宋简体" w:cs="黑体"/>
          <w:color w:val="000000"/>
          <w:sz w:val="28"/>
          <w:szCs w:val="28"/>
        </w:rPr>
      </w:pPr>
      <w:r>
        <w:rPr>
          <w:rFonts w:hint="eastAsia" w:ascii="方正小标宋简体" w:eastAsia="方正小标宋简体"/>
          <w:color w:val="000000"/>
          <w:sz w:val="36"/>
          <w:szCs w:val="36"/>
        </w:rPr>
        <w:t>石家庄市生态环境局</w:t>
      </w:r>
    </w:p>
    <w:p>
      <w:pPr>
        <w:spacing w:line="480" w:lineRule="exact"/>
        <w:ind w:firstLine="2520" w:firstLineChars="700"/>
        <w:jc w:val="both"/>
        <w:rPr>
          <w:rFonts w:hint="eastAsia" w:eastAsia="方正大标宋简体"/>
          <w:color w:val="000000"/>
          <w:sz w:val="36"/>
          <w:szCs w:val="36"/>
          <w:u w:val="single"/>
        </w:rPr>
      </w:pPr>
      <w:r>
        <w:rPr>
          <w:rFonts w:hint="eastAsia" w:eastAsia="方正小标宋简体" w:cs="方正小标宋简体"/>
          <w:color w:val="000000"/>
          <w:sz w:val="36"/>
          <w:szCs w:val="36"/>
        </w:rPr>
        <w:t>行政处罚决定书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3158" w:firstLineChars="1316"/>
        <w:jc w:val="right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>石环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罚决〔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2025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〕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行唐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-19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eastAsia" w:ascii="仿宋" w:hAnsi="仿宋" w:eastAsia="仿宋" w:cs="仿宋"/>
          <w:color w:val="000000"/>
          <w:spacing w:val="-20"/>
          <w:sz w:val="24"/>
          <w:szCs w:val="24"/>
          <w:highlight w:val="none"/>
          <w:u w:val="single"/>
          <w:lang w:val="en-US" w:eastAsia="zh-CN" w:bidi="ar-SA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eastAsia="zh-CN" w:bidi="ar-SA"/>
        </w:rPr>
        <w:t>当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val="en-US" w:eastAsia="zh-CN" w:bidi="ar-SA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eastAsia="zh-CN" w:bidi="ar-SA"/>
        </w:rPr>
        <w:t>事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val="en-US" w:eastAsia="zh-CN" w:bidi="ar-SA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eastAsia="zh-CN" w:bidi="ar-SA"/>
        </w:rPr>
        <w:t>人：</w:t>
      </w:r>
      <w:r>
        <w:rPr>
          <w:rFonts w:hint="eastAsia" w:eastAsia="仿宋" w:cs="仿宋"/>
          <w:color w:val="000000"/>
          <w:sz w:val="24"/>
          <w:szCs w:val="24"/>
          <w:u w:val="single"/>
          <w:lang w:val="en-US" w:eastAsia="zh-CN"/>
        </w:rPr>
        <w:t>行唐县林华奶牛养殖专业合作社</w:t>
      </w:r>
      <w:r>
        <w:rPr>
          <w:rFonts w:hint="eastAsia" w:ascii="仿宋" w:hAnsi="仿宋" w:eastAsia="仿宋" w:cs="仿宋"/>
          <w:color w:val="000000"/>
          <w:spacing w:val="-20"/>
          <w:sz w:val="24"/>
          <w:szCs w:val="24"/>
          <w:highlight w:val="none"/>
          <w:u w:val="single"/>
          <w:lang w:val="en-US" w:eastAsia="zh-CN" w:bidi="ar-SA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default" w:eastAsia="仿宋" w:cs="仿宋"/>
          <w:color w:val="000000"/>
          <w:sz w:val="24"/>
          <w:szCs w:val="24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000000"/>
          <w:spacing w:val="-20"/>
          <w:sz w:val="24"/>
          <w:szCs w:val="24"/>
          <w:highlight w:val="none"/>
          <w:u w:val="none"/>
          <w:lang w:val="en-US" w:eastAsia="zh-CN" w:bidi="ar-SA"/>
        </w:rPr>
        <w:t>证件号码</w:t>
      </w:r>
      <w:r>
        <w:rPr>
          <w:rFonts w:hint="eastAsia" w:eastAsia="仿宋" w:cs="仿宋"/>
          <w:color w:val="000000"/>
          <w:sz w:val="24"/>
          <w:szCs w:val="24"/>
          <w:u w:val="none"/>
          <w:lang w:val="en-US" w:eastAsia="zh-CN"/>
        </w:rPr>
        <w:t>：</w:t>
      </w:r>
      <w:r>
        <w:rPr>
          <w:rFonts w:hint="eastAsia" w:eastAsia="仿宋" w:cs="仿宋"/>
          <w:color w:val="000000"/>
          <w:sz w:val="24"/>
          <w:szCs w:val="24"/>
          <w:u w:val="single"/>
          <w:lang w:val="en-US" w:eastAsia="zh-CN"/>
        </w:rPr>
        <w:t xml:space="preserve"> 931301256892599271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default" w:eastAsia="仿宋" w:cs="仿宋"/>
          <w:color w:val="000000"/>
          <w:sz w:val="24"/>
          <w:szCs w:val="24"/>
          <w:u w:val="single"/>
          <w:lang w:val="en-US" w:eastAsia="zh-CN"/>
        </w:rPr>
      </w:pPr>
      <w:r>
        <w:rPr>
          <w:rFonts w:hint="eastAsia" w:eastAsia="仿宋" w:cs="仿宋"/>
          <w:color w:val="000000"/>
          <w:sz w:val="24"/>
          <w:szCs w:val="24"/>
          <w:u w:val="none"/>
          <w:lang w:val="en-US" w:eastAsia="zh-CN"/>
        </w:rPr>
        <w:t>地   址：</w:t>
      </w:r>
      <w:r>
        <w:rPr>
          <w:rFonts w:hint="eastAsia" w:eastAsia="仿宋" w:cs="仿宋"/>
          <w:color w:val="000000"/>
          <w:sz w:val="24"/>
          <w:szCs w:val="24"/>
          <w:u w:val="single"/>
          <w:lang w:val="en-US" w:eastAsia="zh-CN"/>
        </w:rPr>
        <w:t xml:space="preserve">行唐县南桥镇南桥村东 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default" w:ascii="仿宋" w:hAnsi="仿宋" w:eastAsia="仿宋" w:cs="仿宋"/>
          <w:color w:val="000000"/>
          <w:sz w:val="24"/>
          <w:szCs w:val="24"/>
          <w:u w:val="single"/>
          <w:lang w:val="en-US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法定代表人：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 谷XX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本机关于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>2025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 xml:space="preserve">11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>10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日对你（单位）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进行了调查，发现你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（单位）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存在以下环境违法行为：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现已查明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 w:bidi="ar-SA"/>
        </w:rPr>
        <w:t>：</w:t>
      </w:r>
      <w:r>
        <w:rPr>
          <w:rFonts w:hint="eastAsia" w:ascii="仿宋" w:hAnsi="仿宋" w:eastAsia="仿宋" w:cs="仿宋"/>
          <w:spacing w:val="-20"/>
          <w:sz w:val="24"/>
          <w:szCs w:val="24"/>
          <w:highlight w:val="none"/>
          <w:u w:val="single"/>
          <w:lang w:val="en-US" w:eastAsia="zh-CN" w:bidi="ar-SA"/>
        </w:rPr>
        <w:t>根据上级交办问题对你单位检查时，发现你单位三级沉淀池北侧有部分粪污溢流至曲河河滩，在曲河河滩形成两处水坑，一处约一百平米，一处约三百平米。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本机关认为你（单位）的上述行为违反了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>《中华人民共和国固体废物污染环境防治法》第六十五条第二款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（从事畜禽规模养殖应当及时收集、贮存、利用或者处置养殖过程中产生的畜禽粪污等固体废物，避免造成环境污染）的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规定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，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有关事实有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>调查询问笔录、现场勘察笔录、现场照片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等证据证明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，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val="en-US" w:eastAsia="zh-CN" w:bidi="ar-SA"/>
        </w:rPr>
        <w:t>本机关已告知你（单位）有权进行陈述、申辩，你（单位）在法定时限内未行使相关权利。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现依据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 w:bidi="ar-SA"/>
        </w:rPr>
        <w:t>《中华人民共和国固体废物污染环境防治法》第一百零七条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（从事畜禽规模养殖未及时收集、贮存、利用或者处置养殖过程中产生的畜禽粪污等固体废物的，由生态环境主管部门责令改正，可以处十万元以下的罚款）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的规定，参照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en-US" w:bidi="ar-SA"/>
        </w:rPr>
        <w:t>《河北省生态环境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 w:bidi="ar-SA"/>
        </w:rPr>
        <w:t>行政处罚裁量权基准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en-US" w:bidi="ar-SA"/>
        </w:rPr>
        <w:t>》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 w:bidi="ar-SA"/>
        </w:rPr>
        <w:t>序号146的规定：常年存栏量在200头以上牛或其他同规模的畜禽养殖场的百分值为23%，首次实施违法行为的百分值为5%，全面整改并停止违法行为的百分值为0%,配合检查的百分值为0%，未造成社会影响与生态破坏的百分值为0%，百分值累加为28%，罚款金额为10万×28%=2.8万元</w:t>
      </w:r>
      <w:r>
        <w:rPr>
          <w:rFonts w:hint="eastAsia" w:ascii="仿宋" w:hAnsi="仿宋" w:eastAsia="仿宋" w:cs="仿宋"/>
          <w:color w:val="000000"/>
          <w:sz w:val="24"/>
          <w:szCs w:val="24"/>
          <w:u w:val="none"/>
          <w:lang w:val="en-US" w:eastAsia="zh-CN"/>
        </w:rPr>
        <w:t>，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综合考虑上述情节，责令你（单位）改正上述违法行为，并对你（单位）作出如下行政处罚：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eastAsia="zh-CN"/>
        </w:rPr>
        <w:t>罚款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>贰万捌仟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eastAsia="zh-CN"/>
        </w:rPr>
        <w:t>元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>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限你（单位）自收到本处罚决定书之日起 15 日内，将罚款缴至指定银行和账号。逾期不缴纳罚款，依据《中华人民共和国行政处罚法》第七十二条第一项规定每日按罚款数额的 3%加处罚款。收款银行：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邮储银行友谊南大街支行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 xml:space="preserve"> 户名：石家庄市财政局  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账号</w:t>
      </w:r>
      <w:r>
        <w:rPr>
          <w:rFonts w:hint="eastAsia" w:ascii="仿宋" w:hAnsi="仿宋" w:eastAsia="仿宋" w:cs="仿宋"/>
          <w:color w:val="000000"/>
          <w:sz w:val="24"/>
          <w:szCs w:val="24"/>
          <w:lang w:eastAsia="zh-CN"/>
        </w:rPr>
        <w:t>：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100672059520010001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你（单位）如不服本处罚决定，可在收到本处罚决定书之日起六十日内向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>石家庄市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人民政府申请行政复议，也可以在六个月内向</w:t>
      </w:r>
      <w:r>
        <w:rPr>
          <w:rFonts w:hint="eastAsia" w:ascii="仿宋" w:hAnsi="仿宋" w:eastAsia="仿宋" w:cs="仿宋"/>
          <w:color w:val="000000"/>
          <w:sz w:val="24"/>
          <w:szCs w:val="24"/>
          <w:u w:val="single"/>
          <w:lang w:val="en-US" w:eastAsia="zh-CN"/>
        </w:rPr>
        <w:t>栾城区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 xml:space="preserve">人民法院提起行政诉讼。申请行政复议或者提起行政诉讼，不停止行政处罚决定的执行。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逾期不申请行政复议，也不提起行政诉讼，又不履行行政处罚决定的，本机关将依法申请人民法院强制执行。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420" w:firstLine="480" w:firstLineChars="200"/>
        <w:textAlignment w:val="auto"/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>罚没许可证编号：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01-000032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420" w:firstLine="5258" w:firstLineChars="2191"/>
        <w:jc w:val="center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420" w:firstLine="5280" w:firstLineChars="2200"/>
        <w:jc w:val="both"/>
        <w:textAlignment w:val="auto"/>
        <w:rPr>
          <w:rFonts w:hint="eastAsia" w:ascii="仿宋" w:hAnsi="仿宋" w:eastAsia="仿宋" w:cs="仿宋"/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</w:rPr>
        <w:t xml:space="preserve"> 石家庄市生态环境局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5520" w:firstLineChars="2300"/>
        <w:jc w:val="both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2025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年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12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月</w:t>
      </w:r>
      <w:r>
        <w:rPr>
          <w:rFonts w:hint="eastAsia" w:ascii="仿宋" w:hAnsi="仿宋" w:eastAsia="仿宋" w:cs="仿宋"/>
          <w:color w:val="000000"/>
          <w:sz w:val="24"/>
          <w:szCs w:val="24"/>
          <w:lang w:val="en-US" w:eastAsia="zh-CN"/>
        </w:rPr>
        <w:t>29</w:t>
      </w:r>
      <w:r>
        <w:rPr>
          <w:rFonts w:hint="eastAsia" w:ascii="仿宋" w:hAnsi="仿宋" w:eastAsia="仿宋" w:cs="仿宋"/>
          <w:color w:val="000000"/>
          <w:sz w:val="24"/>
          <w:szCs w:val="24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大标宋简体">
    <w:altName w:val="微软雅黑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U5NzkxNWM5MjZmZDM0MjA3MmQ3NzdiZjQ2NzRiODAifQ=="/>
  </w:docVars>
  <w:rsids>
    <w:rsidRoot w:val="00000000"/>
    <w:rsid w:val="04FA6E37"/>
    <w:rsid w:val="369914B4"/>
    <w:rsid w:val="41B976C0"/>
    <w:rsid w:val="47922B13"/>
    <w:rsid w:val="4F946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宋体" w:hAnsi="宋体" w:eastAsia="宋体" w:cs="宋体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931</Words>
  <Characters>1010</Characters>
  <Lines>0</Lines>
  <Paragraphs>0</Paragraphs>
  <TotalTime>7</TotalTime>
  <ScaleCrop>false</ScaleCrop>
  <LinksUpToDate>false</LinksUpToDate>
  <CharactersWithSpaces>1034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2024-11-19T07:27:00Z</dcterms:created>
  <dc:creator>Administrator</dc:creator>
  <cp:lastModifiedBy>DELL</cp:lastModifiedBy>
  <dcterms:modified xsi:type="dcterms:W3CDTF">2026-01-05T01:18:53Z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51F2445A37A146C59DB4E4858781B797_12</vt:lpwstr>
  </property>
</Properties>
</file>