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333003</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：行唐县建设工程质量管理服务中心</w:t>
      </w:r>
    </w:p>
    <w:p w14:paraId="2595C946">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14:paraId="62757E5B">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行唐县建设工程质量管理服务中心</w:t>
      </w:r>
    </w:p>
    <w:p w14:paraId="35BE5492">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0350B66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5065631">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14:paraId="603E6273">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14:paraId="01093621">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单位概况</w:t>
      </w:r>
    </w:p>
    <w:p w14:paraId="1922D53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4820771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4A9BF5CB">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7CF0D65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72F72C0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64691E9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514D581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143E0B3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5BDF3DF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5A68054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03CE113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0649536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0460AFD1">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68B5E13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704BCB5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0007E04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03CCD36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77EDCD2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5765F0F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45CD7BF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03A8140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45FE559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26E0191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3DCE3C2E">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5BCCF73C">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单位概况</w:t>
      </w:r>
    </w:p>
    <w:p w14:paraId="0165CAD1">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14:paraId="19688CE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行唐县建设工程质量管理服务中心职责 ​</w:t>
      </w:r>
    </w:p>
    <w:p w14:paraId="7B8B6100">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16EB426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从决算编报单位构成看，纳入2024年度本部门决算汇编范围的独立核算单位（以下简称“单位”）共1个，具体情况如下：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578"/>
        <w:gridCol w:w="2532"/>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578"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532"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行唐县建设工程质量管理服务中心</w:t>
            </w:r>
          </w:p>
        </w:tc>
        <w:tc>
          <w:tcPr>
            <w:tcW w:w="2578" w:type="dxa"/>
          </w:tcPr>
          <w:p w14:paraId="2E443189">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财政补助事业单位</w:t>
            </w:r>
          </w:p>
        </w:tc>
        <w:tc>
          <w:tcPr>
            <w:tcW w:w="2532"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差额</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bookmarkStart w:id="0" w:name="_GoBack"/>
      <w:bookmarkEnd w:id="0"/>
    </w:p>
    <w:p w14:paraId="0EEBE6C1">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部门（单位）：行唐县建设工程质量管理服务中心</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155.65</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155.65</w:t>
            </w: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155.65</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155.65</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155.65</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155.65</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部门（单位）：行唐县建设工程质量管理服务中心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155.65</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155.65</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155.65</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155.65</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B839B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2186B0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w:t>
            </w:r>
          </w:p>
        </w:tc>
        <w:tc>
          <w:tcPr>
            <w:tcW w:w="1160" w:type="dxa"/>
            <w:tcBorders>
              <w:top w:val="nil"/>
              <w:left w:val="nil"/>
              <w:bottom w:val="single" w:color="000000" w:sz="4" w:space="0"/>
              <w:right w:val="single" w:color="000000" w:sz="4" w:space="0"/>
            </w:tcBorders>
            <w:noWrap/>
            <w:vAlign w:val="center"/>
          </w:tcPr>
          <w:p w14:paraId="245999D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城乡社区管理事务</w:t>
            </w:r>
          </w:p>
        </w:tc>
        <w:tc>
          <w:tcPr>
            <w:tcW w:w="1037" w:type="dxa"/>
            <w:tcBorders>
              <w:top w:val="nil"/>
              <w:left w:val="nil"/>
              <w:bottom w:val="single" w:color="000000" w:sz="4" w:space="0"/>
              <w:right w:val="single" w:color="000000" w:sz="4" w:space="0"/>
            </w:tcBorders>
            <w:noWrap/>
            <w:vAlign w:val="center"/>
          </w:tcPr>
          <w:p w14:paraId="6FC924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155.65</w:t>
            </w:r>
          </w:p>
        </w:tc>
        <w:tc>
          <w:tcPr>
            <w:tcW w:w="1037" w:type="dxa"/>
            <w:tcBorders>
              <w:top w:val="nil"/>
              <w:left w:val="nil"/>
              <w:bottom w:val="single" w:color="000000" w:sz="4" w:space="0"/>
              <w:right w:val="single" w:color="000000" w:sz="4" w:space="0"/>
            </w:tcBorders>
            <w:noWrap/>
            <w:vAlign w:val="center"/>
          </w:tcPr>
          <w:p w14:paraId="3A1EEB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155.65</w:t>
            </w:r>
          </w:p>
        </w:tc>
        <w:tc>
          <w:tcPr>
            <w:tcW w:w="1037" w:type="dxa"/>
            <w:tcBorders>
              <w:top w:val="nil"/>
              <w:left w:val="nil"/>
              <w:bottom w:val="single" w:color="000000" w:sz="4" w:space="0"/>
              <w:right w:val="single" w:color="000000" w:sz="4" w:space="0"/>
            </w:tcBorders>
            <w:noWrap/>
            <w:vAlign w:val="center"/>
          </w:tcPr>
          <w:p w14:paraId="6DD570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99517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E03B8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2917E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9A226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F6AF0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AD5A0C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2120102</w:t>
            </w:r>
          </w:p>
        </w:tc>
        <w:tc>
          <w:tcPr>
            <w:tcW w:w="1160" w:type="dxa"/>
            <w:tcBorders>
              <w:top w:val="nil"/>
              <w:left w:val="nil"/>
              <w:bottom w:val="single" w:color="000000" w:sz="4" w:space="0"/>
              <w:right w:val="single" w:color="000000" w:sz="4" w:space="0"/>
            </w:tcBorders>
            <w:noWrap/>
            <w:vAlign w:val="center"/>
          </w:tcPr>
          <w:p w14:paraId="3AF2041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48646D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109.73</w:t>
            </w:r>
          </w:p>
        </w:tc>
        <w:tc>
          <w:tcPr>
            <w:tcW w:w="1037" w:type="dxa"/>
            <w:tcBorders>
              <w:top w:val="nil"/>
              <w:left w:val="nil"/>
              <w:bottom w:val="single" w:color="000000" w:sz="4" w:space="0"/>
              <w:right w:val="single" w:color="000000" w:sz="4" w:space="0"/>
            </w:tcBorders>
            <w:noWrap/>
            <w:vAlign w:val="center"/>
          </w:tcPr>
          <w:p w14:paraId="63F613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109.73</w:t>
            </w:r>
          </w:p>
        </w:tc>
        <w:tc>
          <w:tcPr>
            <w:tcW w:w="1037" w:type="dxa"/>
            <w:tcBorders>
              <w:top w:val="nil"/>
              <w:left w:val="nil"/>
              <w:bottom w:val="single" w:color="000000" w:sz="4" w:space="0"/>
              <w:right w:val="single" w:color="000000" w:sz="4" w:space="0"/>
            </w:tcBorders>
            <w:noWrap/>
            <w:vAlign w:val="center"/>
          </w:tcPr>
          <w:p w14:paraId="3FCAC4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5B351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7114C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80D49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3F014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C276C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14E0DA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2120106</w:t>
            </w:r>
          </w:p>
        </w:tc>
        <w:tc>
          <w:tcPr>
            <w:tcW w:w="1160" w:type="dxa"/>
            <w:tcBorders>
              <w:top w:val="nil"/>
              <w:left w:val="nil"/>
              <w:bottom w:val="single" w:color="000000" w:sz="4" w:space="0"/>
              <w:right w:val="single" w:color="000000" w:sz="4" w:space="0"/>
            </w:tcBorders>
            <w:noWrap/>
            <w:vAlign w:val="center"/>
          </w:tcPr>
          <w:p w14:paraId="479C9CC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工程建设管理</w:t>
            </w:r>
          </w:p>
        </w:tc>
        <w:tc>
          <w:tcPr>
            <w:tcW w:w="1037" w:type="dxa"/>
            <w:tcBorders>
              <w:top w:val="nil"/>
              <w:left w:val="nil"/>
              <w:bottom w:val="single" w:color="000000" w:sz="4" w:space="0"/>
              <w:right w:val="single" w:color="000000" w:sz="4" w:space="0"/>
            </w:tcBorders>
            <w:noWrap/>
            <w:vAlign w:val="center"/>
          </w:tcPr>
          <w:p w14:paraId="7AA4DD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45.92</w:t>
            </w:r>
          </w:p>
        </w:tc>
        <w:tc>
          <w:tcPr>
            <w:tcW w:w="1037" w:type="dxa"/>
            <w:tcBorders>
              <w:top w:val="nil"/>
              <w:left w:val="nil"/>
              <w:bottom w:val="single" w:color="000000" w:sz="4" w:space="0"/>
              <w:right w:val="single" w:color="000000" w:sz="4" w:space="0"/>
            </w:tcBorders>
            <w:noWrap/>
            <w:vAlign w:val="center"/>
          </w:tcPr>
          <w:p w14:paraId="61DB56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45.92</w:t>
            </w:r>
          </w:p>
        </w:tc>
        <w:tc>
          <w:tcPr>
            <w:tcW w:w="1037" w:type="dxa"/>
            <w:tcBorders>
              <w:top w:val="nil"/>
              <w:left w:val="nil"/>
              <w:bottom w:val="single" w:color="000000" w:sz="4" w:space="0"/>
              <w:right w:val="single" w:color="000000" w:sz="4" w:space="0"/>
            </w:tcBorders>
            <w:noWrap/>
            <w:vAlign w:val="center"/>
          </w:tcPr>
          <w:p w14:paraId="7233C2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285C2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1097D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55F95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03D56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部门（单位）：行唐县建设工程质量管理服务中心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155.65</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45.92</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109.73</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155.65</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45.92</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109.73</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4C0D11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1C16AE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635" w:type="pct"/>
            <w:tcBorders>
              <w:top w:val="nil"/>
              <w:left w:val="nil"/>
              <w:bottom w:val="single" w:color="000000" w:sz="4" w:space="0"/>
              <w:right w:val="single" w:color="000000" w:sz="4" w:space="0"/>
            </w:tcBorders>
            <w:noWrap/>
            <w:vAlign w:val="center"/>
          </w:tcPr>
          <w:p w14:paraId="44D7B5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603" w:type="pct"/>
            <w:tcBorders>
              <w:top w:val="nil"/>
              <w:left w:val="nil"/>
              <w:bottom w:val="single" w:color="000000" w:sz="4" w:space="0"/>
              <w:right w:val="single" w:color="000000" w:sz="4" w:space="0"/>
            </w:tcBorders>
            <w:noWrap/>
            <w:vAlign w:val="center"/>
          </w:tcPr>
          <w:p w14:paraId="635F25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155.65</w:t>
            </w:r>
          </w:p>
        </w:tc>
        <w:tc>
          <w:tcPr>
            <w:tcW w:w="602" w:type="pct"/>
            <w:gridSpan w:val="2"/>
            <w:tcBorders>
              <w:top w:val="nil"/>
              <w:left w:val="nil"/>
              <w:bottom w:val="single" w:color="000000" w:sz="4" w:space="0"/>
              <w:right w:val="single" w:color="000000" w:sz="4" w:space="0"/>
            </w:tcBorders>
            <w:noWrap/>
            <w:vAlign w:val="center"/>
          </w:tcPr>
          <w:p w14:paraId="21DA59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45.92</w:t>
            </w:r>
          </w:p>
        </w:tc>
        <w:tc>
          <w:tcPr>
            <w:tcW w:w="602" w:type="pct"/>
            <w:tcBorders>
              <w:top w:val="nil"/>
              <w:left w:val="nil"/>
              <w:bottom w:val="single" w:color="000000" w:sz="4" w:space="0"/>
              <w:right w:val="single" w:color="000000" w:sz="4" w:space="0"/>
            </w:tcBorders>
            <w:noWrap/>
            <w:vAlign w:val="center"/>
          </w:tcPr>
          <w:p w14:paraId="597887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109.73</w:t>
            </w:r>
          </w:p>
        </w:tc>
        <w:tc>
          <w:tcPr>
            <w:tcW w:w="602" w:type="pct"/>
            <w:gridSpan w:val="2"/>
            <w:tcBorders>
              <w:top w:val="nil"/>
              <w:left w:val="nil"/>
              <w:bottom w:val="single" w:color="000000" w:sz="4" w:space="0"/>
              <w:right w:val="single" w:color="000000" w:sz="4" w:space="0"/>
            </w:tcBorders>
            <w:noWrap/>
            <w:vAlign w:val="center"/>
          </w:tcPr>
          <w:p w14:paraId="76394A6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93BAF4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A33EA5D">
            <w:pPr>
              <w:jc w:val="right"/>
              <w:rPr>
                <w:rFonts w:hint="default" w:ascii="Times New Roman" w:hAnsi="Times New Roman" w:eastAsia="宋体" w:cs="Times New Roman"/>
                <w:i w:val="0"/>
                <w:iCs w:val="0"/>
                <w:color w:val="000000"/>
                <w:sz w:val="20"/>
                <w:szCs w:val="20"/>
                <w:highlight w:val="none"/>
                <w:u w:val="none"/>
              </w:rPr>
            </w:pPr>
          </w:p>
        </w:tc>
      </w:tr>
      <w:tr w14:paraId="28D8AE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FF4478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2120102</w:t>
            </w:r>
          </w:p>
        </w:tc>
        <w:tc>
          <w:tcPr>
            <w:tcW w:w="635" w:type="pct"/>
            <w:tcBorders>
              <w:top w:val="nil"/>
              <w:left w:val="nil"/>
              <w:bottom w:val="single" w:color="000000" w:sz="4" w:space="0"/>
              <w:right w:val="single" w:color="000000" w:sz="4" w:space="0"/>
            </w:tcBorders>
            <w:noWrap/>
            <w:vAlign w:val="center"/>
          </w:tcPr>
          <w:p w14:paraId="14302CE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4E8790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109.73</w:t>
            </w:r>
          </w:p>
        </w:tc>
        <w:tc>
          <w:tcPr>
            <w:tcW w:w="602" w:type="pct"/>
            <w:gridSpan w:val="2"/>
            <w:tcBorders>
              <w:top w:val="nil"/>
              <w:left w:val="nil"/>
              <w:bottom w:val="single" w:color="000000" w:sz="4" w:space="0"/>
              <w:right w:val="single" w:color="000000" w:sz="4" w:space="0"/>
            </w:tcBorders>
            <w:noWrap/>
            <w:vAlign w:val="center"/>
          </w:tcPr>
          <w:p w14:paraId="57E5E01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5549E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109.73</w:t>
            </w:r>
          </w:p>
        </w:tc>
        <w:tc>
          <w:tcPr>
            <w:tcW w:w="602" w:type="pct"/>
            <w:gridSpan w:val="2"/>
            <w:tcBorders>
              <w:top w:val="nil"/>
              <w:left w:val="nil"/>
              <w:bottom w:val="single" w:color="000000" w:sz="4" w:space="0"/>
              <w:right w:val="single" w:color="000000" w:sz="4" w:space="0"/>
            </w:tcBorders>
            <w:noWrap/>
            <w:vAlign w:val="center"/>
          </w:tcPr>
          <w:p w14:paraId="45DACDF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BA755C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5C81E71">
            <w:pPr>
              <w:jc w:val="right"/>
              <w:rPr>
                <w:rFonts w:hint="default" w:ascii="Times New Roman" w:hAnsi="Times New Roman" w:eastAsia="宋体" w:cs="Times New Roman"/>
                <w:i w:val="0"/>
                <w:iCs w:val="0"/>
                <w:color w:val="000000"/>
                <w:sz w:val="20"/>
                <w:szCs w:val="20"/>
                <w:highlight w:val="none"/>
                <w:u w:val="none"/>
              </w:rPr>
            </w:pPr>
          </w:p>
        </w:tc>
      </w:tr>
      <w:tr w14:paraId="4A6DDC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FB6C5A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2120106</w:t>
            </w:r>
          </w:p>
        </w:tc>
        <w:tc>
          <w:tcPr>
            <w:tcW w:w="635" w:type="pct"/>
            <w:tcBorders>
              <w:top w:val="nil"/>
              <w:left w:val="nil"/>
              <w:bottom w:val="single" w:color="000000" w:sz="4" w:space="0"/>
              <w:right w:val="single" w:color="000000" w:sz="4" w:space="0"/>
            </w:tcBorders>
            <w:noWrap/>
            <w:vAlign w:val="center"/>
          </w:tcPr>
          <w:p w14:paraId="19BBBED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工程建设管理</w:t>
            </w:r>
          </w:p>
        </w:tc>
        <w:tc>
          <w:tcPr>
            <w:tcW w:w="603" w:type="pct"/>
            <w:tcBorders>
              <w:top w:val="nil"/>
              <w:left w:val="nil"/>
              <w:bottom w:val="single" w:color="000000" w:sz="4" w:space="0"/>
              <w:right w:val="single" w:color="000000" w:sz="4" w:space="0"/>
            </w:tcBorders>
            <w:noWrap/>
            <w:vAlign w:val="center"/>
          </w:tcPr>
          <w:p w14:paraId="0017873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45.92</w:t>
            </w:r>
          </w:p>
        </w:tc>
        <w:tc>
          <w:tcPr>
            <w:tcW w:w="602" w:type="pct"/>
            <w:gridSpan w:val="2"/>
            <w:tcBorders>
              <w:top w:val="nil"/>
              <w:left w:val="nil"/>
              <w:bottom w:val="single" w:color="000000" w:sz="4" w:space="0"/>
              <w:right w:val="single" w:color="000000" w:sz="4" w:space="0"/>
            </w:tcBorders>
            <w:noWrap/>
            <w:vAlign w:val="center"/>
          </w:tcPr>
          <w:p w14:paraId="5BEEC0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45.92</w:t>
            </w:r>
          </w:p>
        </w:tc>
        <w:tc>
          <w:tcPr>
            <w:tcW w:w="602" w:type="pct"/>
            <w:tcBorders>
              <w:top w:val="nil"/>
              <w:left w:val="nil"/>
              <w:bottom w:val="single" w:color="000000" w:sz="4" w:space="0"/>
              <w:right w:val="single" w:color="000000" w:sz="4" w:space="0"/>
            </w:tcBorders>
            <w:noWrap/>
            <w:vAlign w:val="center"/>
          </w:tcPr>
          <w:p w14:paraId="3F5D13B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2861E1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228D02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E852883">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部门（单位）：行唐县建设工程质量管理服务中心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155.65</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155.65</w:t>
            </w: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155.65</w:t>
            </w: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155.65</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155.65</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155.65</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155.65</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155.65</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155.65</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890"/>
        <w:gridCol w:w="2033"/>
        <w:gridCol w:w="1093"/>
        <w:gridCol w:w="844"/>
        <w:gridCol w:w="904"/>
        <w:gridCol w:w="378"/>
        <w:gridCol w:w="1458"/>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编制部门（单位）：行唐县建设工程质量管理服务中心</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155.65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45.92</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109.73</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155.65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45.92</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109.73</w:t>
            </w:r>
          </w:p>
        </w:tc>
      </w:tr>
      <w:tr w14:paraId="3D6D29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24AB08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3C5BBB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C2C0AF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155.65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2498E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45.92</w:t>
            </w:r>
          </w:p>
        </w:tc>
        <w:tc>
          <w:tcPr>
            <w:tcW w:w="1218" w:type="pct"/>
            <w:tcBorders>
              <w:top w:val="single" w:color="auto" w:sz="4" w:space="0"/>
              <w:left w:val="single" w:color="auto" w:sz="4" w:space="0"/>
              <w:bottom w:val="single" w:color="auto" w:sz="4" w:space="0"/>
              <w:right w:val="single" w:color="auto" w:sz="4" w:space="0"/>
            </w:tcBorders>
            <w:noWrap/>
            <w:vAlign w:val="center"/>
          </w:tcPr>
          <w:p w14:paraId="57A745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109.73</w:t>
            </w:r>
          </w:p>
        </w:tc>
      </w:tr>
      <w:tr w14:paraId="6D412E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EFD630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2120102</w:t>
            </w:r>
          </w:p>
        </w:tc>
        <w:tc>
          <w:tcPr>
            <w:tcW w:w="756" w:type="pct"/>
            <w:tcBorders>
              <w:top w:val="single" w:color="auto" w:sz="4" w:space="0"/>
              <w:left w:val="single" w:color="auto" w:sz="4" w:space="0"/>
              <w:bottom w:val="single" w:color="auto" w:sz="4" w:space="0"/>
              <w:right w:val="single" w:color="auto" w:sz="4" w:space="0"/>
            </w:tcBorders>
            <w:noWrap/>
            <w:vAlign w:val="center"/>
          </w:tcPr>
          <w:p w14:paraId="253A5B2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B6DCE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109.73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DB87D4B">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34452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109.73</w:t>
            </w:r>
          </w:p>
        </w:tc>
      </w:tr>
      <w:tr w14:paraId="6291AA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6A149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2120106</w:t>
            </w:r>
          </w:p>
        </w:tc>
        <w:tc>
          <w:tcPr>
            <w:tcW w:w="756" w:type="pct"/>
            <w:tcBorders>
              <w:top w:val="single" w:color="auto" w:sz="4" w:space="0"/>
              <w:left w:val="single" w:color="auto" w:sz="4" w:space="0"/>
              <w:bottom w:val="single" w:color="auto" w:sz="4" w:space="0"/>
              <w:right w:val="single" w:color="auto" w:sz="4" w:space="0"/>
            </w:tcBorders>
            <w:noWrap/>
            <w:vAlign w:val="center"/>
          </w:tcPr>
          <w:p w14:paraId="71A87AD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工程建设管理</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E442B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45.92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06B981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45.92</w:t>
            </w:r>
          </w:p>
        </w:tc>
        <w:tc>
          <w:tcPr>
            <w:tcW w:w="1218" w:type="pct"/>
            <w:tcBorders>
              <w:top w:val="single" w:color="auto" w:sz="4" w:space="0"/>
              <w:left w:val="single" w:color="auto" w:sz="4" w:space="0"/>
              <w:bottom w:val="single" w:color="auto" w:sz="4" w:space="0"/>
              <w:right w:val="single" w:color="auto" w:sz="4" w:space="0"/>
            </w:tcBorders>
            <w:noWrap/>
            <w:vAlign w:val="center"/>
          </w:tcPr>
          <w:p w14:paraId="2DC114BB">
            <w:pPr>
              <w:jc w:val="right"/>
              <w:rPr>
                <w:rFonts w:hint="default" w:ascii="Times New Roman" w:hAnsi="Times New Roman" w:eastAsia="宋体" w:cs="Times New Roman"/>
                <w:i w:val="0"/>
                <w:iCs w:val="0"/>
                <w:color w:val="000000"/>
                <w:sz w:val="20"/>
                <w:szCs w:val="20"/>
                <w:highlight w:val="none"/>
                <w:u w:val="none"/>
              </w:rPr>
            </w:pP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部门（单位）：行唐县建设工程质量管理服务中心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45.88</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0.04</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35.05</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0.04</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4.44</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0.92</w:t>
            </w: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5.47</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45.88</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0.04</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部门（单位）：行唐县建设工程质量管理服务中心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部门（单位）：行唐县建设工程质量管理服务中心</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部门（单位）：行唐县建设工程质量管理服务中心</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（如无相关数据，则需注明空表列示）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75CA882D">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年度部门决算情况说明</w:t>
      </w:r>
    </w:p>
    <w:p w14:paraId="2DDB45F1">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1B3F12E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本单位2024年度收、支总计（含结转和结余）均为155.65万元。与2023年度决算相比，收支各减少35.64万元，下降18.6%，主要原因是质监站经费补助项目减少。</w:t>
      </w:r>
    </w:p>
    <w:p w14:paraId="55CC107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1EEA2916">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7DF4703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155.65万元，其中：财政拨款收入155.65万元，占100.0%​；上级补助收入0.00万元，占0.0%；事业收入0.00万元，占0.0%；经营收入0.00万元，占0.0%；附属单位上缴收入0.00万元，占0.0%；其他收入0.00万元，占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0D677DD6">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382FF9F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本单位2024年度本年支出合计155.65万元，其中：基本支出45.92万元，占29.5%；项目支出109.73万元，占70.5%；上缴上级支出0.00万元，占0.0%；经营支出0.00万元，占0.0%；对附属单位补助支出0.00万元，占0.0%。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A13316B">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5B7A84A6">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350DB0A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本单位2024年度财政拨款收、支总计（含结转和结余）均为155.65万元。与2023年度相比，财政拨款收支各减少35.64万元，降低18.6%，主要原因是质监站经费补助项目减少。</w:t>
      </w:r>
    </w:p>
    <w:p w14:paraId="54C1AA1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本单位2024年度财政拨款本年收入155.65万元,比上年减少35.64万元，降低18.6%，主要原因是质监站经费补助项目减少；本年支出155.65万元，比上年减少35.64万元，降低18.6%，主要原因是人员支出减少。具体情况如下：</w:t>
      </w:r>
    </w:p>
    <w:p w14:paraId="3568817D">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一般公共预算财政拨款本年收入155.65​​万元,比上年减少35.64万元，降低18.6%，主要原因是质监站经费补助项目减少；本年支出155.65​​ 万元，比上年减少35.64万元，降低18.6%，主要原因是人员支出减少。</w:t>
      </w:r>
    </w:p>
    <w:p w14:paraId="48E8CD1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0.00万元，比上年增加0.00万元，增长0.00%，主要原因是我单位无政府性基金预算收入；本年支出0.00万元，比上年增加0.00万元，增长0.00%，主要原因是我单位无政府性基金预算支出。</w:t>
      </w:r>
    </w:p>
    <w:p w14:paraId="7B2070A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我单位无国有资本经营预算财政预算财政拨款收入；本年支出0.00万元，比上年增加0.00万元，增长0.00%，主要原因是我单位无国有资本经营预算财政预算财政拨款支出。</w:t>
      </w:r>
    </w:p>
    <w:p w14:paraId="5737523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D281D62">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1364FF6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本单位2024年度财政拨款本年收入155.65万元，完成年初预算的81.5%，比年初预算减少35.26万元，决算数小于预算数主要原因是质监站经费补助项目减少 ；本年支出155.65万元，完成年初预算的81.5%，比年初预算减少35.26万元，决算数小于预算数主要原因是人员支出减少 。具体情况如下：</w:t>
      </w:r>
    </w:p>
    <w:p w14:paraId="141B08A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一般公共预算财政拨款本年收入完成年初预算的81.5%，比年初预算减少35.26万元，主要原因是质监站经费补助项目减少；支出完成年初预算的81.5%，比年初预算减少35.26万元，主要原因是人员支出减少。</w:t>
      </w:r>
    </w:p>
    <w:p w14:paraId="3C16233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0.0%，比年初预算增加0.00万元，主要原因是我单位无政府性基金预算收入；支出完成年初预算的0.0%，比年初预算增加0.00万元，主要原因是我单位无政府性基金预算支出。</w:t>
      </w:r>
    </w:p>
    <w:p w14:paraId="7869CC2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 %，比年初预算增加0.00万元，主要原因是我单位无国有资本经营预算财政拨款收入；支出完成年初预算的0.0%，比年初预算增加0.00万元，主要原因是我单位无国有资本经营预算财政拨款支出。</w:t>
      </w:r>
    </w:p>
    <w:p w14:paraId="39F845F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282F7FE">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2F01508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2024年度财政拨款支出155.65万元，主要用于以下方面：</w:t>
      </w:r>
    </w:p>
    <w:p w14:paraId="42EDE90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1553756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 （类）支出0.00​​​万元，占​​0.0​%，主要用于等支出；卫生健康（类）支出​​0.00万元，占​​0.0%，主要用于等支出；节能环保（类）支出​​0.00​万元，占0.0​​%，主要用于等支出；城乡社区（类）支出155.65​​万元，占100.0​%，主要用于人员工资保险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62DCA7C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776B08D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 （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0.00​​%，主要用于等支出。</w:t>
      </w:r>
    </w:p>
    <w:p w14:paraId="15DBE30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503E554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支出​​​​​​0.00万元，占​​​​​0.0%，主要用于等支出；教育（类）支出​​0.00​​​​​​​万元，占​​​​0.0%，主要用于等支出；科学技术（类）支出​​0.00​​​​​​​万元，占0.0​​​​​​%，主要用于等支出；文化旅游体育与传媒（类）支出​​​​​​0.00万元，占​​​​0.0​​​​​%，主要用于等支出；社会保障和就业 （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36ED2E8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CCB8EA1">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390E1BA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2024年度财政拨款基本支出45.92万元，其中：</w:t>
      </w:r>
    </w:p>
    <w:p w14:paraId="24163EA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45.88​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0934FE4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公用经费​​0.04​万元，主要包括办公费、印刷费、咨询费、手续费、水费、电费、邮电费、取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59923248">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6FFA7B99">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53D8793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0.00万元，支出决算为0.00万元，完成预算的0.0%，较预算增加0.00万元，增长0.0%，主要原因是我单位2024年度无“三公”经费财政拨款支出；较2023年度决算增加0.00万元，增长0.00%，主要原因是我单位2024年度无经“三公”费财政拨款支出。</w:t>
      </w:r>
    </w:p>
    <w:p w14:paraId="0ED72314">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7A0CB6E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主要原因是我单位无因公出国（境）费支出；较上年增加0.00万元，增长0.00%,主要原因是我单位无因公出国（境）费支出。因公出国（境）团组0个、共0人、参加其他单位组织的因公出国（境）团组0个、共0人/无本部门组织的出国（境）团组。</w:t>
      </w:r>
    </w:p>
    <w:p w14:paraId="3AB26D6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本单位2024年度公务用车购置及运行维护费预算为0.00万元，支出决算0.00万元，完成预算的0.0%,较预算增加0.00万元，增长0.0%,主要原因是；较上年增加0.00万元，增长0.00%,主要原因是。其中：</w:t>
      </w:r>
    </w:p>
    <w:p w14:paraId="67417EF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 万元。公务用车购置费支出较预算增加0.00万元，增长0.0%,主要原因是我单位无公务用车购置费；较上年增加0.00万元，增长0.00%,主要原因是我单位无公务用车购置费。</w:t>
      </w:r>
    </w:p>
    <w:p w14:paraId="2095F57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公务用车运行维护费支出0.00万元：</w:t>
      </w:r>
      <w:r>
        <w:rPr>
          <w:rFonts w:ascii="Times New Roman" w:eastAsia="仿宋_GB2312"/>
          <w:b w:val="0"/>
          <w:sz w:val="32"/>
          <w:szCs w:val="32"/>
        </w:rPr>
        <w:t>本单位2024年度单位公务用车保有量0辆，发生运行维护费支出0.00万元。公车运行维护费支出较预算增加0.00万元，增长0.0%,主要原因是我单位无公车运行维护费支出；较上年增加0.00万元，增长0.00%，主要原因是我单位无公车运行维护费支出。</w:t>
      </w:r>
    </w:p>
    <w:p w14:paraId="4F548C6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0.00万元，支出决算0.00万元，完成预算的0.0%。公务接待费支出较预算增加0.00万元，增长0.0%,主要原因是我单位无公务接待费支出；较上年度增加0.00万元，增长0.00%,主要原因是我单位无公务接待费支出。本年度共发生公务接待0批次、0人次。</w:t>
      </w:r>
    </w:p>
    <w:p w14:paraId="6356577E">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4FC71F8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本单位2024年度机关运行经费支出0.00万元，较2023年度增加0.00万元，增长0.00%。主要原因是我单位无机关运行经费支出。</w:t>
      </w:r>
    </w:p>
    <w:p w14:paraId="281E6B11">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271E353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14:paraId="20112B24">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201FD7B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0辆，比上年增加0辆，主要是我单位无公车。其中，副部（省）级及以上领导用车0辆，主要负责人用车0辆，机要通信用车0辆，应急保障用车0辆，执法执勤用车0辆，特种专业技术用车0辆，离退休干部用车0辆，其他用车0辆，其他用车主要是我单位无公车。单位价值100万元（含）以上设备（不含车辆）0台（套）。</w:t>
      </w:r>
    </w:p>
    <w:p w14:paraId="108D7033">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2E91C03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7953F35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109.73万元（决算金额）。其中，一般公共预算项目1个，涉及资金109.73万元，占一般公共预算项目支出总额的100%；政府性基金预算项目个，涉及资金万元，占政府性基金预算项目支出总额的%；国有资本经营预算项目个，涉及资金万元，占国有资本经营预算项目支出总额的%。</w:t>
      </w:r>
    </w:p>
    <w:p w14:paraId="4DFE9A9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质监站经费补助等1个项目开展了部门重点评价，涉及一般公共预算支出109.73万元，政府性基金预算支出万元，国有资本经营预算支出万元，从评价情况来看，群众满意度96%但仍需厉行节约，合理使用预算资金。</w:t>
      </w:r>
    </w:p>
    <w:p w14:paraId="00D8255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3E07915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本单位在今年部门决算公开中反映质监站经费补助等1个项目绩效自评结果。</w:t>
      </w:r>
    </w:p>
    <w:p w14:paraId="3919E14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质监站经费补助项目绩效自评情况：根据年初设定的绩效目标，​​​质监站经费补助项目绩效自评得分为​​​94分（绩效自评表附后）。全年预算数为​​​142.25万元，执行数为109.73​​​万元，完成预算的​​​77%。项目绩效目标完成情况：一是单位人员多​​​；二是基本保障经费缺口大​​​。发现的主要问题及原因是：一是经费紧张​​​；二是资金使用合理性略欠缺​​​。下一步改进措施：一是厉行节约​​​；二是合理使用预算资金​​​。</w:t>
      </w:r>
    </w:p>
    <w:p w14:paraId="5DA86C7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249E3CD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本单位无部门评价项目绩效评价情况。</w:t>
      </w:r>
    </w:p>
    <w:p w14:paraId="64EADE3E">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361EF98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1.本单位2024年度政府性基金预算财政拨款收入支出决算表（公开07表）、国有资本经营预算财政拨款支出决算表（公开08表）、财政拨款“三公”经费支出决算表（公开09表）无相应收支，故空表列示。</w:t>
      </w:r>
    </w:p>
    <w:p w14:paraId="24DE61B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44BF17F4">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437BB1E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2DCD7F3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6B02D30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1AB3C98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4EFD245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4493333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5A6EBA9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7B0C162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234972B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6CF178F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7D56239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2D26D30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732BBE0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34EDDD1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3FB6077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601A75D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2ECF881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1C4BFAD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84126509-EC16-483D-935A-54D47B5CB356}"/>
  </w:font>
  <w:font w:name="黑体">
    <w:panose1 w:val="02010609060101010101"/>
    <w:charset w:val="86"/>
    <w:family w:val="auto"/>
    <w:pitch w:val="default"/>
    <w:sig w:usb0="800002BF" w:usb1="38CF7CFA" w:usb2="00000016" w:usb3="00000000" w:csb0="00040001" w:csb1="00000000"/>
    <w:embedRegular r:id="rId2" w:fontKey="{411D8FE7-1D3D-458F-9289-70340D062B94}"/>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F2471C38-9FAA-4E98-9C17-24E1C684BBB8}"/>
  </w:font>
  <w:font w:name="仿宋">
    <w:panose1 w:val="02010609060101010101"/>
    <w:charset w:val="86"/>
    <w:family w:val="modern"/>
    <w:pitch w:val="default"/>
    <w:sig w:usb0="800002BF" w:usb1="38CF7CFA" w:usb2="00000016" w:usb3="00000000" w:csb0="00040001" w:csb1="00000000"/>
    <w:embedRegular r:id="rId4" w:fontKey="{F08D55B5-3AD2-4099-AA19-70BB80FFECC5}"/>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588822B9-2FD8-4659-90E9-A884816ED1EA}"/>
  </w:font>
  <w:font w:name="方正小标宋_GBK">
    <w:panose1 w:val="02000000000000000000"/>
    <w:charset w:val="86"/>
    <w:family w:val="script"/>
    <w:pitch w:val="default"/>
    <w:sig w:usb0="A00002BF" w:usb1="38CF7CFA" w:usb2="00082016" w:usb3="00000000" w:csb0="00040001" w:csb1="00000000"/>
    <w:embedRegular r:id="rId6" w:fontKey="{098EB870-B83F-441D-8D10-3336AA1E6DA8}"/>
  </w:font>
  <w:font w:name="仿宋_GB2312">
    <w:panose1 w:val="02010609030101010101"/>
    <w:charset w:val="86"/>
    <w:family w:val="auto"/>
    <w:pitch w:val="default"/>
    <w:sig w:usb0="00000001" w:usb1="080E0000" w:usb2="00000000" w:usb3="00000000" w:csb0="00040000" w:csb1="00000000"/>
    <w:embedRegular r:id="rId7" w:fontKey="{AA1E828E-7045-4A51-80D5-33D9A934B815}"/>
  </w:font>
  <w:font w:name="ArialUnicodeMS">
    <w:altName w:val="Malgun Gothic"/>
    <w:panose1 w:val="00000000000000000000"/>
    <w:charset w:val="81"/>
    <w:family w:val="auto"/>
    <w:pitch w:val="default"/>
    <w:sig w:usb0="00000000" w:usb1="00000000" w:usb2="00000010" w:usb3="00000000" w:csb0="00080001" w:csb1="00000000"/>
    <w:embedRegular r:id="rId8" w:fontKey="{000A76CD-CD78-4C48-B05A-60AC745FFB42}"/>
  </w:font>
  <w:font w:name="Malgun Gothic">
    <w:panose1 w:val="020B0503020000020004"/>
    <w:charset w:val="81"/>
    <w:family w:val="auto"/>
    <w:pitch w:val="default"/>
    <w:sig w:usb0="900002AF" w:usb1="01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3FD1370B-70A4-4717-A2AC-7EE4CB97C15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48978A">
    <w:pPr>
      <w:pStyle w:val="8"/>
      <w:jc w:val="center"/>
    </w:pPr>
  </w:p>
  <w:p w14:paraId="7AD7F6BA">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09E756">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E0F29F">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A576EC">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2F7FFB"/>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2E54E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191.29</c:v>
                </c:pt>
                <c:pt idx="1">
                  <c:v>155.65</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0.00_);[Red]\(0.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1556463.15</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459200</c:v>
                </c:pt>
                <c:pt idx="1">
                  <c:v>1097263.15</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191.29</c:v>
                </c:pt>
                <c:pt idx="1">
                  <c:v>191.29</c:v>
                </c:pt>
                <c:pt idx="2">
                  <c:v>191.29</c:v>
                </c:pt>
                <c:pt idx="3">
                  <c:v>191.29</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155.65</c:v>
                </c:pt>
                <c:pt idx="1">
                  <c:v>155.65</c:v>
                </c:pt>
                <c:pt idx="2">
                  <c:v>155.65</c:v>
                </c:pt>
                <c:pt idx="3">
                  <c:v>155.65</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190.91</c:v>
                </c:pt>
                <c:pt idx="1">
                  <c:v>190.91</c:v>
                </c:pt>
                <c:pt idx="2">
                  <c:v>190.91</c:v>
                </c:pt>
                <c:pt idx="3">
                  <c:v>190.91</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155.65</c:v>
                </c:pt>
                <c:pt idx="1">
                  <c:v>155.65</c:v>
                </c:pt>
                <c:pt idx="2">
                  <c:v>155.65</c:v>
                </c:pt>
                <c:pt idx="3">
                  <c:v>155.65</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0</c:v>
                </c:pt>
                <c:pt idx="7">
                  <c:v>0</c:v>
                </c:pt>
                <c:pt idx="8">
                  <c:v>0</c:v>
                </c:pt>
                <c:pt idx="9">
                  <c:v>0</c:v>
                </c:pt>
                <c:pt idx="10">
                  <c:v>155.65</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37</Pages>
  <Words>1738</Words>
  <Characters>2046</Characters>
  <Lines>86</Lines>
  <Paragraphs>24</Paragraphs>
  <TotalTime>17</TotalTime>
  <ScaleCrop>false</ScaleCrop>
  <LinksUpToDate>false</LinksUpToDate>
  <CharactersWithSpaces>2394</CharactersWithSpaces>
  <Application>WPS Office_12.1.0.22089_F1E327BC-269C-435d-A152-05C5408002CA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欢欢</cp:lastModifiedBy>
  <cp:lastPrinted>2023-08-04T01:00:00Z</cp:lastPrinted>
  <dcterms:modified xsi:type="dcterms:W3CDTF">2025-09-25T01:16:50Z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2052-12.1.0.22089</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eyJoZGlkIjoiZGUwOTYwNTYxMzc4MzdhMjk3YTZmODI1YzY3MjU1MDMiLCJ1c2VySWQiOiI4NjYyNDE1ODYifQ==</vt:lpwstr>
  </property>
</Properties>
</file>