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3">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1E5FEBB6">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836001</w:t>
      </w:r>
    </w:p>
    <w:p w14:paraId="7533B336">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：行唐县市同乡人民政府(本级)</w:t>
      </w:r>
    </w:p>
    <w:p w14:paraId="2595C946">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0E049937">
      <w:pPr>
        <w:spacing w:line="600" w:lineRule="auto"/>
        <w:jc w:val="center"/>
        <w:rPr>
          <w:rFonts w:hint="eastAsia" w:ascii="楷体_GB2312" w:hAnsi="楷体_GB2312" w:eastAsia="楷体_GB2312" w:cs="楷体_GB2312"/>
          <w:color w:val="000000"/>
          <w:sz w:val="40"/>
          <w:szCs w:val="40"/>
        </w:rPr>
      </w:pPr>
    </w:p>
    <w:p w14:paraId="2509B2C8">
      <w:pPr>
        <w:rPr>
          <w:rFonts w:hint="eastAsia" w:ascii="黑体" w:hAnsi="黑体" w:eastAsia="黑体" w:cs="黑体"/>
          <w:b/>
          <w:bCs/>
          <w:sz w:val="32"/>
          <w:szCs w:val="36"/>
          <w:highlight w:val="yellow"/>
        </w:rPr>
      </w:pPr>
    </w:p>
    <w:p w14:paraId="4563CFFA">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行唐县市同乡人民政府(本级)</w:t>
      </w:r>
    </w:p>
    <w:p w14:paraId="1BCCA5AD">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w:t>
      </w:r>
      <w:r>
        <w:rPr>
          <w:rFonts w:hint="eastAsia" w:ascii="Times New Roman" w:eastAsia="方正小标宋_GBK"/>
          <w:b w:val="0"/>
          <w:sz w:val="72"/>
          <w:szCs w:val="72"/>
          <w:lang w:eastAsia="zh-CN"/>
        </w:rPr>
        <w:t>单位</w:t>
      </w:r>
      <w:r>
        <w:rPr>
          <w:rFonts w:ascii="Times New Roman" w:eastAsia="方正小标宋_GBK"/>
          <w:b w:val="0"/>
          <w:sz w:val="72"/>
          <w:szCs w:val="72"/>
        </w:rPr>
        <w:t>决算公开文本</w:t>
      </w:r>
    </w:p>
    <w:p w14:paraId="23AEA024">
      <w:pPr>
        <w:spacing w:line="360" w:lineRule="auto"/>
        <w:jc w:val="center"/>
        <w:rPr>
          <w:rFonts w:ascii="黑体" w:hAnsi="黑体" w:eastAsia="黑体" w:cs="黑体"/>
          <w:sz w:val="56"/>
          <w:szCs w:val="72"/>
        </w:rPr>
      </w:pPr>
    </w:p>
    <w:p w14:paraId="5DB67891">
      <w:pPr>
        <w:spacing w:line="600" w:lineRule="auto"/>
        <w:jc w:val="center"/>
        <w:rPr>
          <w:rFonts w:ascii="黑体" w:hAnsi="黑体" w:eastAsia="黑体" w:cs="黑体"/>
          <w:sz w:val="56"/>
          <w:szCs w:val="72"/>
        </w:rPr>
      </w:pPr>
    </w:p>
    <w:p w14:paraId="10DA5A83">
      <w:pPr>
        <w:spacing w:line="600" w:lineRule="auto"/>
        <w:jc w:val="center"/>
        <w:rPr>
          <w:rFonts w:ascii="黑体" w:hAnsi="黑体" w:eastAsia="黑体" w:cs="黑体"/>
          <w:sz w:val="56"/>
          <w:szCs w:val="72"/>
        </w:rPr>
      </w:pPr>
    </w:p>
    <w:p w14:paraId="3956C54B">
      <w:pPr>
        <w:spacing w:line="480" w:lineRule="auto"/>
        <w:jc w:val="both"/>
        <w:rPr>
          <w:rFonts w:ascii="黑体" w:hAnsi="黑体" w:eastAsia="黑体" w:cs="黑体"/>
          <w:sz w:val="56"/>
          <w:szCs w:val="72"/>
        </w:rPr>
      </w:pPr>
    </w:p>
    <w:p w14:paraId="2F11F0C2">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行唐县市同乡人民政府(本级)(单位名称，加盖公章）</w:t>
      </w:r>
    </w:p>
    <w:p w14:paraId="195E9D4F">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二〇二五年八月</w:t>
      </w:r>
    </w:p>
    <w:p w14:paraId="0350B668">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65065631">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2D766CBE">
      <w:pPr>
        <w:widowControl/>
        <w:spacing w:line="600" w:lineRule="exact"/>
        <w:jc w:val="left"/>
        <w:rPr>
          <w:rFonts w:ascii="黑体" w:hAnsi="黑体" w:eastAsia="黑体" w:cs="黑体"/>
          <w:bCs/>
          <w:sz w:val="32"/>
          <w:szCs w:val="32"/>
        </w:rPr>
      </w:pPr>
    </w:p>
    <w:p w14:paraId="77A34A25">
      <w:pPr>
        <w:tabs>
          <w:tab w:val="left" w:pos="2728"/>
        </w:tabs>
        <w:jc w:val="center"/>
        <w:rPr>
          <w:rFonts w:ascii="黑体" w:hAnsi="Times New Roman" w:eastAsia="黑体" w:cs="Times New Roman"/>
          <w:sz w:val="48"/>
          <w:szCs w:val="48"/>
        </w:rPr>
      </w:pPr>
    </w:p>
    <w:p w14:paraId="3993B560">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40B14772">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14:paraId="57DA528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14:paraId="2F060A3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3E396A6E">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w:t>
      </w:r>
      <w:r>
        <w:rPr>
          <w:rFonts w:hint="eastAsia" w:ascii="Times New Roman" w:eastAsia="黑体"/>
          <w:b w:val="0"/>
          <w:sz w:val="32"/>
          <w:szCs w:val="32"/>
          <w:lang w:eastAsia="zh-CN"/>
        </w:rPr>
        <w:t>单位</w:t>
      </w:r>
      <w:r>
        <w:rPr>
          <w:rFonts w:ascii="Times New Roman" w:eastAsia="黑体"/>
          <w:b w:val="0"/>
          <w:sz w:val="32"/>
          <w:szCs w:val="32"/>
        </w:rPr>
        <w:t>决算报表</w:t>
      </w:r>
    </w:p>
    <w:p w14:paraId="3E15DC6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1523149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7241975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5CF937C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511DA66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4C5CA70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07E06A5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10439FA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694078D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09CC49F0">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w:t>
      </w:r>
      <w:r>
        <w:rPr>
          <w:rFonts w:hint="eastAsia" w:ascii="Times New Roman" w:eastAsia="黑体"/>
          <w:b w:val="0"/>
          <w:sz w:val="32"/>
          <w:szCs w:val="32"/>
          <w:lang w:eastAsia="zh-CN"/>
        </w:rPr>
        <w:t>单位</w:t>
      </w:r>
      <w:r>
        <w:rPr>
          <w:rFonts w:ascii="Times New Roman" w:eastAsia="黑体"/>
          <w:b w:val="0"/>
          <w:sz w:val="32"/>
          <w:szCs w:val="32"/>
        </w:rPr>
        <w:t>决算情况说明</w:t>
      </w:r>
    </w:p>
    <w:p w14:paraId="1E1E048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4B63A3A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7BF7A36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0AD7253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0D62F69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6D9FC31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721D47C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714318A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6242BB6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1B5CCCE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356BE7C4">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7D901DE1">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02C4F674">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第一部分单位概况</w:t>
      </w:r>
    </w:p>
    <w:p w14:paraId="196DA181">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14:paraId="320584F1">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ascii="Times New Roman" w:eastAsia="仿宋_GB2312"/>
          <w:b w:val="0"/>
          <w:sz w:val="32"/>
          <w:szCs w:val="32"/>
        </w:rPr>
        <w:t xml:space="preserve">    </w:t>
      </w:r>
      <w:r>
        <w:rPr>
          <w:rFonts w:hint="eastAsia" w:ascii="Times New Roman" w:eastAsia="仿宋_GB2312"/>
          <w:b w:val="0"/>
          <w:sz w:val="32"/>
          <w:szCs w:val="32"/>
        </w:rPr>
        <w:t>1.党政综合办公室</w:t>
      </w:r>
    </w:p>
    <w:p w14:paraId="6562B2AA">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负责机关日常工作的综合协调和督促检查；负责机关文电、值班、会务、机要、保密、档案、党务政务公开、对外联络、后勤保障等日常远转工作；负责机关和所属单位财务及国有资产管理等工作。</w:t>
      </w:r>
    </w:p>
    <w:p w14:paraId="264E5E9C">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2.党建工作办公室（挂人大主席团办公室牌子）</w:t>
      </w:r>
    </w:p>
    <w:p w14:paraId="56AEB95E">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基层党的政治建设、组织建设、思想建设、宣传工作、意识形态、精神文明建设、统战工作、民族宗教事务、党管武装、组织人事等工作，统筹推进区域化建设工作，领导辖区内人大工作，以及工会、共青团、妇联等群团工作。</w:t>
      </w:r>
    </w:p>
    <w:p w14:paraId="1E4AF533">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3.应急管理管理办公室</w:t>
      </w:r>
    </w:p>
    <w:p w14:paraId="1102AFC1">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负责应急管理工作，落实应急管理责任，制定突发事件应急预案，组织开展应急演练，负责消防、防汛抗洪、抗旱等防灾减灾相关工作；负责生产经营单位安全生产状况的监督检查，协助上级有关</w:t>
      </w:r>
      <w:bookmarkStart w:id="0" w:name="_GoBack"/>
      <w:r>
        <w:rPr>
          <w:rFonts w:hint="eastAsia" w:ascii="Times New Roman" w:eastAsia="仿宋_GB2312"/>
          <w:b w:val="0"/>
          <w:sz w:val="32"/>
          <w:szCs w:val="32"/>
        </w:rPr>
        <w:t>部门</w:t>
      </w:r>
      <w:bookmarkEnd w:id="0"/>
      <w:r>
        <w:rPr>
          <w:rFonts w:hint="eastAsia" w:ascii="Times New Roman" w:eastAsia="仿宋_GB2312"/>
          <w:b w:val="0"/>
          <w:sz w:val="32"/>
          <w:szCs w:val="32"/>
        </w:rPr>
        <w:t>依法履行安全生产监督管理职责；负责领导辖区传染病防治工作，自然灾害救助相关工作，护林和森林草原防火相关工作。</w:t>
      </w:r>
    </w:p>
    <w:p w14:paraId="2F1640C8">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4.自然资源和生态环境办公室</w:t>
      </w:r>
    </w:p>
    <w:p w14:paraId="5B57D15C">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自然资源保护和监管、土地调查、村镇规划建设、基本农田保护管理等工作；负责大气、水、土壤污染防治，水资源保护、水环境治理、节约用水、全民义务植树、古树名木保护、园林绿化等工作，防治禁止露天焚烧秸秆、“散乱污”企业综合整治工作。</w:t>
      </w:r>
    </w:p>
    <w:p w14:paraId="678BC6CD">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5.综合行政执法队</w:t>
      </w:r>
    </w:p>
    <w:p w14:paraId="4E7824AB">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根据有关法律法规和上级部门授权、委托、承担城乡建设、生态环境、文化市场、农业农村，安全生产、民族宗教等领域行政执法工作。</w:t>
      </w:r>
    </w:p>
    <w:p w14:paraId="2B581B81">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6.行政综合服务中心（挂综合文化服务站、财政所牌子）</w:t>
      </w:r>
    </w:p>
    <w:p w14:paraId="2BF5D098">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负责行政审批服务事项的受理、办理工作，提供政策和业务咨询；指导村（社区）便民服务点建设等。</w:t>
      </w:r>
    </w:p>
    <w:p w14:paraId="1AC7D512">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7.退役军人服务站</w:t>
      </w:r>
    </w:p>
    <w:p w14:paraId="59FE2712">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负责退役军人就业创业扶持、拥军优属、优抚帮扶、走访慰问、信访接待、权益保障等工作；配合武装部做好征兵、民兵、预备役、国防教育、国民经济动员等相关工作。</w:t>
      </w:r>
    </w:p>
    <w:p w14:paraId="45BF6D88">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8.农业综合服务中心（挂经济发展办公室牌子）</w:t>
      </w:r>
    </w:p>
    <w:p w14:paraId="742022FC">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农业、畜牧、林业水利、农机等技术推广和服务工作，负责农产品质量安全监管工作，负责指导农业生产、技术培训和信息咨询服务；负责动植物病害及灾情的预报、防治、处置；负责指导新农村建设、乡村振兴、农村经济发展、农村体制改革、农村土地承包、扶贫开发、水土保持和综合治理等工作，负责农村环境卫生工作、负责村级资金核拨和监督管理。</w:t>
      </w:r>
    </w:p>
    <w:p w14:paraId="6446DDD9">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9.综合指挥和信息化网络中心（挂社会治理办公室牌子）</w:t>
      </w:r>
    </w:p>
    <w:p w14:paraId="35AA1C5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rPr>
        <w:t>负责基层治理综合指挥工作，建立健全综合指挥协调机制和工程流程，统筹协调指挥各类民生诉求事项、各类政府服务热线交办事项的受理、研判、转办、落实、反馈工作；负责基层网格化管理工作；负责组织协调互联网舆情化解和舆论引导工作，统筹推进信息化网络管理工作；负责指挥平台建设管理工作；负责社会治安综合治理、法制宣传教育、信访工作，调解各类纠纷；负责加强群防群治组织建设，做好防范邪教工作；会同司法部门开展社区矫正、社区戒毒、社区康复工作，负责刑满释放人员安置帮教工作。</w:t>
      </w:r>
      <w:r>
        <w:rPr>
          <w:rFonts w:ascii="Times New Roman" w:eastAsia="仿宋_GB2312"/>
          <w:b w:val="0"/>
          <w:sz w:val="32"/>
          <w:szCs w:val="32"/>
        </w:rPr>
        <w:t> </w:t>
      </w:r>
    </w:p>
    <w:p w14:paraId="00FA5EFE">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1881812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w:t>
      </w:r>
      <w:r>
        <w:rPr>
          <w:rFonts w:hint="eastAsia" w:ascii="Times New Roman" w:eastAsia="仿宋_GB2312"/>
          <w:b w:val="0"/>
          <w:sz w:val="32"/>
          <w:szCs w:val="32"/>
          <w:lang w:eastAsia="zh-CN"/>
        </w:rPr>
        <w:t>单位</w:t>
      </w:r>
      <w:r>
        <w:rPr>
          <w:rFonts w:ascii="Times New Roman" w:eastAsia="仿宋_GB2312"/>
          <w:b w:val="0"/>
          <w:sz w:val="32"/>
          <w:szCs w:val="32"/>
        </w:rPr>
        <w:t>决算汇编范围的独立核算单位（以下简称“单位”）共1个，具体情况如下：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3948"/>
        <w:gridCol w:w="2185"/>
        <w:gridCol w:w="2665"/>
      </w:tblGrid>
      <w:tr w14:paraId="2EA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782" w:type="dxa"/>
            <w:vAlign w:val="center"/>
          </w:tcPr>
          <w:p w14:paraId="1DE7739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948" w:type="dxa"/>
            <w:vAlign w:val="center"/>
          </w:tcPr>
          <w:p w14:paraId="7222738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18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DF97A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00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82" w:type="dxa"/>
          </w:tcPr>
          <w:p w14:paraId="6EB8109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948" w:type="dxa"/>
          </w:tcPr>
          <w:p w14:paraId="3E1DE48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行唐县市同乡人民政府(本级)</w:t>
            </w:r>
          </w:p>
        </w:tc>
        <w:tc>
          <w:tcPr>
            <w:tcW w:w="2185" w:type="dxa"/>
          </w:tcPr>
          <w:p w14:paraId="2E443189">
            <w:pPr>
              <w:spacing w:line="560" w:lineRule="exact"/>
              <w:jc w:val="center"/>
              <w:rPr>
                <w:rFonts w:hint="default"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行政机构</w:t>
            </w:r>
          </w:p>
        </w:tc>
        <w:tc>
          <w:tcPr>
            <w:tcW w:w="2665" w:type="dxa"/>
          </w:tcPr>
          <w:p w14:paraId="3FEF84E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3374489C">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eastAsia="zh-CN"/>
        </w:rPr>
        <w:t>单位</w:t>
      </w:r>
      <w:r>
        <w:rPr>
          <w:rFonts w:ascii="Times New Roman" w:eastAsia="黑体"/>
          <w:b w:val="0"/>
          <w:sz w:val="44"/>
          <w:szCs w:val="44"/>
        </w:rPr>
        <w:t>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单位：行唐县市同乡人民政府(本级)</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1,085.08</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680.77</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46.03</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25.19</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297.20</w:t>
            </w: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35.89</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1,085.08</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1,085.08</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1,085.08</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1,085.08</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单位：行唐县市同乡人民政府(本级)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1,085.08</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1,085.08</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680.77</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680.77</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4960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DFE942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155EC45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0889BE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680.77</w:t>
            </w:r>
          </w:p>
        </w:tc>
        <w:tc>
          <w:tcPr>
            <w:tcW w:w="1037" w:type="dxa"/>
            <w:tcBorders>
              <w:top w:val="nil"/>
              <w:left w:val="nil"/>
              <w:bottom w:val="single" w:color="000000" w:sz="4" w:space="0"/>
              <w:right w:val="single" w:color="000000" w:sz="4" w:space="0"/>
            </w:tcBorders>
            <w:noWrap/>
            <w:vAlign w:val="center"/>
          </w:tcPr>
          <w:p w14:paraId="240833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680.77</w:t>
            </w:r>
          </w:p>
        </w:tc>
        <w:tc>
          <w:tcPr>
            <w:tcW w:w="1037" w:type="dxa"/>
            <w:tcBorders>
              <w:top w:val="nil"/>
              <w:left w:val="nil"/>
              <w:bottom w:val="single" w:color="000000" w:sz="4" w:space="0"/>
              <w:right w:val="single" w:color="000000" w:sz="4" w:space="0"/>
            </w:tcBorders>
            <w:noWrap/>
            <w:vAlign w:val="center"/>
          </w:tcPr>
          <w:p w14:paraId="667F3D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27B1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99AC1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3AD57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273B2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488F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C62A18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14:paraId="490037E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72EA86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620.51</w:t>
            </w:r>
          </w:p>
        </w:tc>
        <w:tc>
          <w:tcPr>
            <w:tcW w:w="1037" w:type="dxa"/>
            <w:tcBorders>
              <w:top w:val="nil"/>
              <w:left w:val="nil"/>
              <w:bottom w:val="single" w:color="000000" w:sz="4" w:space="0"/>
              <w:right w:val="single" w:color="000000" w:sz="4" w:space="0"/>
            </w:tcBorders>
            <w:noWrap/>
            <w:vAlign w:val="center"/>
          </w:tcPr>
          <w:p w14:paraId="2392E8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620.51</w:t>
            </w:r>
          </w:p>
        </w:tc>
        <w:tc>
          <w:tcPr>
            <w:tcW w:w="1037" w:type="dxa"/>
            <w:tcBorders>
              <w:top w:val="nil"/>
              <w:left w:val="nil"/>
              <w:bottom w:val="single" w:color="000000" w:sz="4" w:space="0"/>
              <w:right w:val="single" w:color="000000" w:sz="4" w:space="0"/>
            </w:tcBorders>
            <w:noWrap/>
            <w:vAlign w:val="center"/>
          </w:tcPr>
          <w:p w14:paraId="0A6842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E855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D8091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E96E3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3637F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A8AF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062C4E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2010302</w:t>
            </w:r>
          </w:p>
        </w:tc>
        <w:tc>
          <w:tcPr>
            <w:tcW w:w="1160" w:type="dxa"/>
            <w:tcBorders>
              <w:top w:val="nil"/>
              <w:left w:val="nil"/>
              <w:bottom w:val="single" w:color="000000" w:sz="4" w:space="0"/>
              <w:right w:val="single" w:color="000000" w:sz="4" w:space="0"/>
            </w:tcBorders>
            <w:noWrap/>
            <w:vAlign w:val="center"/>
          </w:tcPr>
          <w:p w14:paraId="512D179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7EA5A8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60.26</w:t>
            </w:r>
          </w:p>
        </w:tc>
        <w:tc>
          <w:tcPr>
            <w:tcW w:w="1037" w:type="dxa"/>
            <w:tcBorders>
              <w:top w:val="nil"/>
              <w:left w:val="nil"/>
              <w:bottom w:val="single" w:color="000000" w:sz="4" w:space="0"/>
              <w:right w:val="single" w:color="000000" w:sz="4" w:space="0"/>
            </w:tcBorders>
            <w:noWrap/>
            <w:vAlign w:val="center"/>
          </w:tcPr>
          <w:p w14:paraId="513C4F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60.26</w:t>
            </w:r>
          </w:p>
        </w:tc>
        <w:tc>
          <w:tcPr>
            <w:tcW w:w="1037" w:type="dxa"/>
            <w:tcBorders>
              <w:top w:val="nil"/>
              <w:left w:val="nil"/>
              <w:bottom w:val="single" w:color="000000" w:sz="4" w:space="0"/>
              <w:right w:val="single" w:color="000000" w:sz="4" w:space="0"/>
            </w:tcBorders>
            <w:noWrap/>
            <w:vAlign w:val="center"/>
          </w:tcPr>
          <w:p w14:paraId="36D595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CF2B6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89A08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20B56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E58B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A428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DC8CD8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4B621CA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6D5FAB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46.03</w:t>
            </w:r>
          </w:p>
        </w:tc>
        <w:tc>
          <w:tcPr>
            <w:tcW w:w="1037" w:type="dxa"/>
            <w:tcBorders>
              <w:top w:val="nil"/>
              <w:left w:val="nil"/>
              <w:bottom w:val="single" w:color="000000" w:sz="4" w:space="0"/>
              <w:right w:val="single" w:color="000000" w:sz="4" w:space="0"/>
            </w:tcBorders>
            <w:noWrap/>
            <w:vAlign w:val="center"/>
          </w:tcPr>
          <w:p w14:paraId="4F7208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46.03</w:t>
            </w:r>
          </w:p>
        </w:tc>
        <w:tc>
          <w:tcPr>
            <w:tcW w:w="1037" w:type="dxa"/>
            <w:tcBorders>
              <w:top w:val="nil"/>
              <w:left w:val="nil"/>
              <w:bottom w:val="single" w:color="000000" w:sz="4" w:space="0"/>
              <w:right w:val="single" w:color="000000" w:sz="4" w:space="0"/>
            </w:tcBorders>
            <w:noWrap/>
            <w:vAlign w:val="center"/>
          </w:tcPr>
          <w:p w14:paraId="43698A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39BA9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D1937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E361B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0C160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B792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CB076C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48BCADA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19973C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43.86</w:t>
            </w:r>
          </w:p>
        </w:tc>
        <w:tc>
          <w:tcPr>
            <w:tcW w:w="1037" w:type="dxa"/>
            <w:tcBorders>
              <w:top w:val="nil"/>
              <w:left w:val="nil"/>
              <w:bottom w:val="single" w:color="000000" w:sz="4" w:space="0"/>
              <w:right w:val="single" w:color="000000" w:sz="4" w:space="0"/>
            </w:tcBorders>
            <w:noWrap/>
            <w:vAlign w:val="center"/>
          </w:tcPr>
          <w:p w14:paraId="17451F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43.86</w:t>
            </w:r>
          </w:p>
        </w:tc>
        <w:tc>
          <w:tcPr>
            <w:tcW w:w="1037" w:type="dxa"/>
            <w:tcBorders>
              <w:top w:val="nil"/>
              <w:left w:val="nil"/>
              <w:bottom w:val="single" w:color="000000" w:sz="4" w:space="0"/>
              <w:right w:val="single" w:color="000000" w:sz="4" w:space="0"/>
            </w:tcBorders>
            <w:noWrap/>
            <w:vAlign w:val="center"/>
          </w:tcPr>
          <w:p w14:paraId="019657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D65F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11901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50B6A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E47B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23CB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83C99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2932AA4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4A86EA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43.86</w:t>
            </w:r>
          </w:p>
        </w:tc>
        <w:tc>
          <w:tcPr>
            <w:tcW w:w="1037" w:type="dxa"/>
            <w:tcBorders>
              <w:top w:val="nil"/>
              <w:left w:val="nil"/>
              <w:bottom w:val="single" w:color="000000" w:sz="4" w:space="0"/>
              <w:right w:val="single" w:color="000000" w:sz="4" w:space="0"/>
            </w:tcBorders>
            <w:noWrap/>
            <w:vAlign w:val="center"/>
          </w:tcPr>
          <w:p w14:paraId="32BCAA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43.86</w:t>
            </w:r>
          </w:p>
        </w:tc>
        <w:tc>
          <w:tcPr>
            <w:tcW w:w="1037" w:type="dxa"/>
            <w:tcBorders>
              <w:top w:val="nil"/>
              <w:left w:val="nil"/>
              <w:bottom w:val="single" w:color="000000" w:sz="4" w:space="0"/>
              <w:right w:val="single" w:color="000000" w:sz="4" w:space="0"/>
            </w:tcBorders>
            <w:noWrap/>
            <w:vAlign w:val="center"/>
          </w:tcPr>
          <w:p w14:paraId="743CFE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8ADE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849CF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BAB4B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4FD62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DD83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8E70AB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w:t>
            </w:r>
          </w:p>
        </w:tc>
        <w:tc>
          <w:tcPr>
            <w:tcW w:w="1160" w:type="dxa"/>
            <w:tcBorders>
              <w:top w:val="nil"/>
              <w:left w:val="nil"/>
              <w:bottom w:val="single" w:color="000000" w:sz="4" w:space="0"/>
              <w:right w:val="single" w:color="000000" w:sz="4" w:space="0"/>
            </w:tcBorders>
            <w:noWrap/>
            <w:vAlign w:val="center"/>
          </w:tcPr>
          <w:p w14:paraId="762B473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财政对其他社会保险基金的补助</w:t>
            </w:r>
          </w:p>
        </w:tc>
        <w:tc>
          <w:tcPr>
            <w:tcW w:w="1037" w:type="dxa"/>
            <w:tcBorders>
              <w:top w:val="nil"/>
              <w:left w:val="nil"/>
              <w:bottom w:val="single" w:color="000000" w:sz="4" w:space="0"/>
              <w:right w:val="single" w:color="000000" w:sz="4" w:space="0"/>
            </w:tcBorders>
            <w:noWrap/>
            <w:vAlign w:val="center"/>
          </w:tcPr>
          <w:p w14:paraId="79292D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2.17</w:t>
            </w:r>
          </w:p>
        </w:tc>
        <w:tc>
          <w:tcPr>
            <w:tcW w:w="1037" w:type="dxa"/>
            <w:tcBorders>
              <w:top w:val="nil"/>
              <w:left w:val="nil"/>
              <w:bottom w:val="single" w:color="000000" w:sz="4" w:space="0"/>
              <w:right w:val="single" w:color="000000" w:sz="4" w:space="0"/>
            </w:tcBorders>
            <w:noWrap/>
            <w:vAlign w:val="center"/>
          </w:tcPr>
          <w:p w14:paraId="10CF6D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2.17</w:t>
            </w:r>
          </w:p>
        </w:tc>
        <w:tc>
          <w:tcPr>
            <w:tcW w:w="1037" w:type="dxa"/>
            <w:tcBorders>
              <w:top w:val="nil"/>
              <w:left w:val="nil"/>
              <w:bottom w:val="single" w:color="000000" w:sz="4" w:space="0"/>
              <w:right w:val="single" w:color="000000" w:sz="4" w:space="0"/>
            </w:tcBorders>
            <w:noWrap/>
            <w:vAlign w:val="center"/>
          </w:tcPr>
          <w:p w14:paraId="6BDF01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33164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6D45B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14254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2AA4B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D6F8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4BE02D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2082701</w:t>
            </w:r>
          </w:p>
        </w:tc>
        <w:tc>
          <w:tcPr>
            <w:tcW w:w="1160" w:type="dxa"/>
            <w:tcBorders>
              <w:top w:val="nil"/>
              <w:left w:val="nil"/>
              <w:bottom w:val="single" w:color="000000" w:sz="4" w:space="0"/>
              <w:right w:val="single" w:color="000000" w:sz="4" w:space="0"/>
            </w:tcBorders>
            <w:noWrap/>
            <w:vAlign w:val="center"/>
          </w:tcPr>
          <w:p w14:paraId="1AA7858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财政对失业保险基金的补助</w:t>
            </w:r>
          </w:p>
        </w:tc>
        <w:tc>
          <w:tcPr>
            <w:tcW w:w="1037" w:type="dxa"/>
            <w:tcBorders>
              <w:top w:val="nil"/>
              <w:left w:val="nil"/>
              <w:bottom w:val="single" w:color="000000" w:sz="4" w:space="0"/>
              <w:right w:val="single" w:color="000000" w:sz="4" w:space="0"/>
            </w:tcBorders>
            <w:noWrap/>
            <w:vAlign w:val="center"/>
          </w:tcPr>
          <w:p w14:paraId="0610CB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0.95</w:t>
            </w:r>
          </w:p>
        </w:tc>
        <w:tc>
          <w:tcPr>
            <w:tcW w:w="1037" w:type="dxa"/>
            <w:tcBorders>
              <w:top w:val="nil"/>
              <w:left w:val="nil"/>
              <w:bottom w:val="single" w:color="000000" w:sz="4" w:space="0"/>
              <w:right w:val="single" w:color="000000" w:sz="4" w:space="0"/>
            </w:tcBorders>
            <w:noWrap/>
            <w:vAlign w:val="center"/>
          </w:tcPr>
          <w:p w14:paraId="6FC082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0.95</w:t>
            </w:r>
          </w:p>
        </w:tc>
        <w:tc>
          <w:tcPr>
            <w:tcW w:w="1037" w:type="dxa"/>
            <w:tcBorders>
              <w:top w:val="nil"/>
              <w:left w:val="nil"/>
              <w:bottom w:val="single" w:color="000000" w:sz="4" w:space="0"/>
              <w:right w:val="single" w:color="000000" w:sz="4" w:space="0"/>
            </w:tcBorders>
            <w:noWrap/>
            <w:vAlign w:val="center"/>
          </w:tcPr>
          <w:p w14:paraId="144096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2992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AC979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8CBAC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AF5AE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B766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CD6A99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2082702</w:t>
            </w:r>
          </w:p>
        </w:tc>
        <w:tc>
          <w:tcPr>
            <w:tcW w:w="1160" w:type="dxa"/>
            <w:tcBorders>
              <w:top w:val="nil"/>
              <w:left w:val="nil"/>
              <w:bottom w:val="single" w:color="000000" w:sz="4" w:space="0"/>
              <w:right w:val="single" w:color="000000" w:sz="4" w:space="0"/>
            </w:tcBorders>
            <w:noWrap/>
            <w:vAlign w:val="center"/>
          </w:tcPr>
          <w:p w14:paraId="356B6C8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财政对工伤保险基金的补助</w:t>
            </w:r>
          </w:p>
        </w:tc>
        <w:tc>
          <w:tcPr>
            <w:tcW w:w="1037" w:type="dxa"/>
            <w:tcBorders>
              <w:top w:val="nil"/>
              <w:left w:val="nil"/>
              <w:bottom w:val="single" w:color="000000" w:sz="4" w:space="0"/>
              <w:right w:val="single" w:color="000000" w:sz="4" w:space="0"/>
            </w:tcBorders>
            <w:noWrap/>
            <w:vAlign w:val="center"/>
          </w:tcPr>
          <w:p w14:paraId="59632A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1.22</w:t>
            </w:r>
          </w:p>
        </w:tc>
        <w:tc>
          <w:tcPr>
            <w:tcW w:w="1037" w:type="dxa"/>
            <w:tcBorders>
              <w:top w:val="nil"/>
              <w:left w:val="nil"/>
              <w:bottom w:val="single" w:color="000000" w:sz="4" w:space="0"/>
              <w:right w:val="single" w:color="000000" w:sz="4" w:space="0"/>
            </w:tcBorders>
            <w:noWrap/>
            <w:vAlign w:val="center"/>
          </w:tcPr>
          <w:p w14:paraId="358C88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1.22</w:t>
            </w:r>
          </w:p>
        </w:tc>
        <w:tc>
          <w:tcPr>
            <w:tcW w:w="1037" w:type="dxa"/>
            <w:tcBorders>
              <w:top w:val="nil"/>
              <w:left w:val="nil"/>
              <w:bottom w:val="single" w:color="000000" w:sz="4" w:space="0"/>
              <w:right w:val="single" w:color="000000" w:sz="4" w:space="0"/>
            </w:tcBorders>
            <w:noWrap/>
            <w:vAlign w:val="center"/>
          </w:tcPr>
          <w:p w14:paraId="4CA161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07991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91917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BA01A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93366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4416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2F16D2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3E6CAF8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0C08A8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25.19</w:t>
            </w:r>
          </w:p>
        </w:tc>
        <w:tc>
          <w:tcPr>
            <w:tcW w:w="1037" w:type="dxa"/>
            <w:tcBorders>
              <w:top w:val="nil"/>
              <w:left w:val="nil"/>
              <w:bottom w:val="single" w:color="000000" w:sz="4" w:space="0"/>
              <w:right w:val="single" w:color="000000" w:sz="4" w:space="0"/>
            </w:tcBorders>
            <w:noWrap/>
            <w:vAlign w:val="center"/>
          </w:tcPr>
          <w:p w14:paraId="4B653D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25.19</w:t>
            </w:r>
          </w:p>
        </w:tc>
        <w:tc>
          <w:tcPr>
            <w:tcW w:w="1037" w:type="dxa"/>
            <w:tcBorders>
              <w:top w:val="nil"/>
              <w:left w:val="nil"/>
              <w:bottom w:val="single" w:color="000000" w:sz="4" w:space="0"/>
              <w:right w:val="single" w:color="000000" w:sz="4" w:space="0"/>
            </w:tcBorders>
            <w:noWrap/>
            <w:vAlign w:val="center"/>
          </w:tcPr>
          <w:p w14:paraId="493814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FB3E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35616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238C8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EF68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B603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DC574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390D3EE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2E815B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25.19</w:t>
            </w:r>
          </w:p>
        </w:tc>
        <w:tc>
          <w:tcPr>
            <w:tcW w:w="1037" w:type="dxa"/>
            <w:tcBorders>
              <w:top w:val="nil"/>
              <w:left w:val="nil"/>
              <w:bottom w:val="single" w:color="000000" w:sz="4" w:space="0"/>
              <w:right w:val="single" w:color="000000" w:sz="4" w:space="0"/>
            </w:tcBorders>
            <w:noWrap/>
            <w:vAlign w:val="center"/>
          </w:tcPr>
          <w:p w14:paraId="3B1DD8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25.19</w:t>
            </w:r>
          </w:p>
        </w:tc>
        <w:tc>
          <w:tcPr>
            <w:tcW w:w="1037" w:type="dxa"/>
            <w:tcBorders>
              <w:top w:val="nil"/>
              <w:left w:val="nil"/>
              <w:bottom w:val="single" w:color="000000" w:sz="4" w:space="0"/>
              <w:right w:val="single" w:color="000000" w:sz="4" w:space="0"/>
            </w:tcBorders>
            <w:noWrap/>
            <w:vAlign w:val="center"/>
          </w:tcPr>
          <w:p w14:paraId="12219F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8119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786A5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15430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5911A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85FE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777D4A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6CDF5F4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2F12FE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25.19</w:t>
            </w:r>
          </w:p>
        </w:tc>
        <w:tc>
          <w:tcPr>
            <w:tcW w:w="1037" w:type="dxa"/>
            <w:tcBorders>
              <w:top w:val="nil"/>
              <w:left w:val="nil"/>
              <w:bottom w:val="single" w:color="000000" w:sz="4" w:space="0"/>
              <w:right w:val="single" w:color="000000" w:sz="4" w:space="0"/>
            </w:tcBorders>
            <w:noWrap/>
            <w:vAlign w:val="center"/>
          </w:tcPr>
          <w:p w14:paraId="631AF1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25.19</w:t>
            </w:r>
          </w:p>
        </w:tc>
        <w:tc>
          <w:tcPr>
            <w:tcW w:w="1037" w:type="dxa"/>
            <w:tcBorders>
              <w:top w:val="nil"/>
              <w:left w:val="nil"/>
              <w:bottom w:val="single" w:color="000000" w:sz="4" w:space="0"/>
              <w:right w:val="single" w:color="000000" w:sz="4" w:space="0"/>
            </w:tcBorders>
            <w:noWrap/>
            <w:vAlign w:val="center"/>
          </w:tcPr>
          <w:p w14:paraId="25496B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C1D7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68E30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C9CEB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12D8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A024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05D1A3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14:paraId="58A1BE2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14:paraId="476606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297.20</w:t>
            </w:r>
          </w:p>
        </w:tc>
        <w:tc>
          <w:tcPr>
            <w:tcW w:w="1037" w:type="dxa"/>
            <w:tcBorders>
              <w:top w:val="nil"/>
              <w:left w:val="nil"/>
              <w:bottom w:val="single" w:color="000000" w:sz="4" w:space="0"/>
              <w:right w:val="single" w:color="000000" w:sz="4" w:space="0"/>
            </w:tcBorders>
            <w:noWrap/>
            <w:vAlign w:val="center"/>
          </w:tcPr>
          <w:p w14:paraId="60B0A1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297.20</w:t>
            </w:r>
          </w:p>
        </w:tc>
        <w:tc>
          <w:tcPr>
            <w:tcW w:w="1037" w:type="dxa"/>
            <w:tcBorders>
              <w:top w:val="nil"/>
              <w:left w:val="nil"/>
              <w:bottom w:val="single" w:color="000000" w:sz="4" w:space="0"/>
              <w:right w:val="single" w:color="000000" w:sz="4" w:space="0"/>
            </w:tcBorders>
            <w:noWrap/>
            <w:vAlign w:val="center"/>
          </w:tcPr>
          <w:p w14:paraId="673B50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BE67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0B70E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DCE28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B5BD3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E00B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947EB2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w:t>
            </w:r>
          </w:p>
        </w:tc>
        <w:tc>
          <w:tcPr>
            <w:tcW w:w="1160" w:type="dxa"/>
            <w:tcBorders>
              <w:top w:val="nil"/>
              <w:left w:val="nil"/>
              <w:bottom w:val="single" w:color="000000" w:sz="4" w:space="0"/>
              <w:right w:val="single" w:color="000000" w:sz="4" w:space="0"/>
            </w:tcBorders>
            <w:noWrap/>
            <w:vAlign w:val="center"/>
          </w:tcPr>
          <w:p w14:paraId="4B4A40F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农村综合改革</w:t>
            </w:r>
          </w:p>
        </w:tc>
        <w:tc>
          <w:tcPr>
            <w:tcW w:w="1037" w:type="dxa"/>
            <w:tcBorders>
              <w:top w:val="nil"/>
              <w:left w:val="nil"/>
              <w:bottom w:val="single" w:color="000000" w:sz="4" w:space="0"/>
              <w:right w:val="single" w:color="000000" w:sz="4" w:space="0"/>
            </w:tcBorders>
            <w:noWrap/>
            <w:vAlign w:val="center"/>
          </w:tcPr>
          <w:p w14:paraId="57C55C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297.20</w:t>
            </w:r>
          </w:p>
        </w:tc>
        <w:tc>
          <w:tcPr>
            <w:tcW w:w="1037" w:type="dxa"/>
            <w:tcBorders>
              <w:top w:val="nil"/>
              <w:left w:val="nil"/>
              <w:bottom w:val="single" w:color="000000" w:sz="4" w:space="0"/>
              <w:right w:val="single" w:color="000000" w:sz="4" w:space="0"/>
            </w:tcBorders>
            <w:noWrap/>
            <w:vAlign w:val="center"/>
          </w:tcPr>
          <w:p w14:paraId="0579C7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297.20</w:t>
            </w:r>
          </w:p>
        </w:tc>
        <w:tc>
          <w:tcPr>
            <w:tcW w:w="1037" w:type="dxa"/>
            <w:tcBorders>
              <w:top w:val="nil"/>
              <w:left w:val="nil"/>
              <w:bottom w:val="single" w:color="000000" w:sz="4" w:space="0"/>
              <w:right w:val="single" w:color="000000" w:sz="4" w:space="0"/>
            </w:tcBorders>
            <w:noWrap/>
            <w:vAlign w:val="center"/>
          </w:tcPr>
          <w:p w14:paraId="0A746A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0AB2A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2B339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A5746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01BC6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9CB6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F54E6A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2130705</w:t>
            </w:r>
          </w:p>
        </w:tc>
        <w:tc>
          <w:tcPr>
            <w:tcW w:w="1160" w:type="dxa"/>
            <w:tcBorders>
              <w:top w:val="nil"/>
              <w:left w:val="nil"/>
              <w:bottom w:val="single" w:color="000000" w:sz="4" w:space="0"/>
              <w:right w:val="single" w:color="000000" w:sz="4" w:space="0"/>
            </w:tcBorders>
            <w:noWrap/>
            <w:vAlign w:val="center"/>
          </w:tcPr>
          <w:p w14:paraId="5CFAA70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对村民委员会和村党支部的补助</w:t>
            </w:r>
          </w:p>
        </w:tc>
        <w:tc>
          <w:tcPr>
            <w:tcW w:w="1037" w:type="dxa"/>
            <w:tcBorders>
              <w:top w:val="nil"/>
              <w:left w:val="nil"/>
              <w:bottom w:val="single" w:color="000000" w:sz="4" w:space="0"/>
              <w:right w:val="single" w:color="000000" w:sz="4" w:space="0"/>
            </w:tcBorders>
            <w:noWrap/>
            <w:vAlign w:val="center"/>
          </w:tcPr>
          <w:p w14:paraId="0911A2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297.20</w:t>
            </w:r>
          </w:p>
        </w:tc>
        <w:tc>
          <w:tcPr>
            <w:tcW w:w="1037" w:type="dxa"/>
            <w:tcBorders>
              <w:top w:val="nil"/>
              <w:left w:val="nil"/>
              <w:bottom w:val="single" w:color="000000" w:sz="4" w:space="0"/>
              <w:right w:val="single" w:color="000000" w:sz="4" w:space="0"/>
            </w:tcBorders>
            <w:noWrap/>
            <w:vAlign w:val="center"/>
          </w:tcPr>
          <w:p w14:paraId="1229E4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297.20</w:t>
            </w:r>
          </w:p>
        </w:tc>
        <w:tc>
          <w:tcPr>
            <w:tcW w:w="1037" w:type="dxa"/>
            <w:tcBorders>
              <w:top w:val="nil"/>
              <w:left w:val="nil"/>
              <w:bottom w:val="single" w:color="000000" w:sz="4" w:space="0"/>
              <w:right w:val="single" w:color="000000" w:sz="4" w:space="0"/>
            </w:tcBorders>
            <w:noWrap/>
            <w:vAlign w:val="center"/>
          </w:tcPr>
          <w:p w14:paraId="775884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3AD2D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76681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E1DF5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9645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9B29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47034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2792F66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28DFF4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35.89</w:t>
            </w:r>
          </w:p>
        </w:tc>
        <w:tc>
          <w:tcPr>
            <w:tcW w:w="1037" w:type="dxa"/>
            <w:tcBorders>
              <w:top w:val="nil"/>
              <w:left w:val="nil"/>
              <w:bottom w:val="single" w:color="000000" w:sz="4" w:space="0"/>
              <w:right w:val="single" w:color="000000" w:sz="4" w:space="0"/>
            </w:tcBorders>
            <w:noWrap/>
            <w:vAlign w:val="center"/>
          </w:tcPr>
          <w:p w14:paraId="3113E3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35.89</w:t>
            </w:r>
          </w:p>
        </w:tc>
        <w:tc>
          <w:tcPr>
            <w:tcW w:w="1037" w:type="dxa"/>
            <w:tcBorders>
              <w:top w:val="nil"/>
              <w:left w:val="nil"/>
              <w:bottom w:val="single" w:color="000000" w:sz="4" w:space="0"/>
              <w:right w:val="single" w:color="000000" w:sz="4" w:space="0"/>
            </w:tcBorders>
            <w:noWrap/>
            <w:vAlign w:val="center"/>
          </w:tcPr>
          <w:p w14:paraId="57EA4C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2554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98CF6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D7916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606D2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9CB2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5C2BB9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765C4C0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4EF939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35.89</w:t>
            </w:r>
          </w:p>
        </w:tc>
        <w:tc>
          <w:tcPr>
            <w:tcW w:w="1037" w:type="dxa"/>
            <w:tcBorders>
              <w:top w:val="nil"/>
              <w:left w:val="nil"/>
              <w:bottom w:val="single" w:color="000000" w:sz="4" w:space="0"/>
              <w:right w:val="single" w:color="000000" w:sz="4" w:space="0"/>
            </w:tcBorders>
            <w:noWrap/>
            <w:vAlign w:val="center"/>
          </w:tcPr>
          <w:p w14:paraId="283240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35.89</w:t>
            </w:r>
          </w:p>
        </w:tc>
        <w:tc>
          <w:tcPr>
            <w:tcW w:w="1037" w:type="dxa"/>
            <w:tcBorders>
              <w:top w:val="nil"/>
              <w:left w:val="nil"/>
              <w:bottom w:val="single" w:color="000000" w:sz="4" w:space="0"/>
              <w:right w:val="single" w:color="000000" w:sz="4" w:space="0"/>
            </w:tcBorders>
            <w:noWrap/>
            <w:vAlign w:val="center"/>
          </w:tcPr>
          <w:p w14:paraId="4D15CF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C7845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8B667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86313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D9A63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9C1E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246248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735A971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3D8542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35.89</w:t>
            </w:r>
          </w:p>
        </w:tc>
        <w:tc>
          <w:tcPr>
            <w:tcW w:w="1037" w:type="dxa"/>
            <w:tcBorders>
              <w:top w:val="nil"/>
              <w:left w:val="nil"/>
              <w:bottom w:val="single" w:color="000000" w:sz="4" w:space="0"/>
              <w:right w:val="single" w:color="000000" w:sz="4" w:space="0"/>
            </w:tcBorders>
            <w:noWrap/>
            <w:vAlign w:val="center"/>
          </w:tcPr>
          <w:p w14:paraId="5DE8B3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35.89</w:t>
            </w:r>
          </w:p>
        </w:tc>
        <w:tc>
          <w:tcPr>
            <w:tcW w:w="1037" w:type="dxa"/>
            <w:tcBorders>
              <w:top w:val="nil"/>
              <w:left w:val="nil"/>
              <w:bottom w:val="single" w:color="000000" w:sz="4" w:space="0"/>
              <w:right w:val="single" w:color="000000" w:sz="4" w:space="0"/>
            </w:tcBorders>
            <w:noWrap/>
            <w:vAlign w:val="center"/>
          </w:tcPr>
          <w:p w14:paraId="40A5A2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2E6C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07852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3ED67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F882E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注：本表反映单位本年度取得的各项收入情况。</w:t>
            </w:r>
          </w:p>
        </w:tc>
      </w:tr>
    </w:tbl>
    <w:p w14:paraId="68CDE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单位：行唐县市同乡人民政府(本级)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1,085.08</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727.61</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357.46</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680.77</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620.51</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60.26</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5DBB7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F7904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14:paraId="11047CF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14:paraId="654B36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680.77</w:t>
            </w:r>
          </w:p>
        </w:tc>
        <w:tc>
          <w:tcPr>
            <w:tcW w:w="602" w:type="pct"/>
            <w:gridSpan w:val="2"/>
            <w:tcBorders>
              <w:top w:val="nil"/>
              <w:left w:val="nil"/>
              <w:bottom w:val="single" w:color="000000" w:sz="4" w:space="0"/>
              <w:right w:val="single" w:color="000000" w:sz="4" w:space="0"/>
            </w:tcBorders>
            <w:noWrap/>
            <w:vAlign w:val="center"/>
          </w:tcPr>
          <w:p w14:paraId="7EBAEC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620.51</w:t>
            </w:r>
          </w:p>
        </w:tc>
        <w:tc>
          <w:tcPr>
            <w:tcW w:w="602" w:type="pct"/>
            <w:tcBorders>
              <w:top w:val="nil"/>
              <w:left w:val="nil"/>
              <w:bottom w:val="single" w:color="000000" w:sz="4" w:space="0"/>
              <w:right w:val="single" w:color="000000" w:sz="4" w:space="0"/>
            </w:tcBorders>
            <w:noWrap/>
            <w:vAlign w:val="center"/>
          </w:tcPr>
          <w:p w14:paraId="01F5F6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60.26</w:t>
            </w:r>
          </w:p>
        </w:tc>
        <w:tc>
          <w:tcPr>
            <w:tcW w:w="602" w:type="pct"/>
            <w:gridSpan w:val="2"/>
            <w:tcBorders>
              <w:top w:val="nil"/>
              <w:left w:val="nil"/>
              <w:bottom w:val="single" w:color="000000" w:sz="4" w:space="0"/>
              <w:right w:val="single" w:color="000000" w:sz="4" w:space="0"/>
            </w:tcBorders>
            <w:noWrap/>
            <w:vAlign w:val="center"/>
          </w:tcPr>
          <w:p w14:paraId="0AB15C0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5633EA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A17699B">
            <w:pPr>
              <w:jc w:val="right"/>
              <w:rPr>
                <w:rFonts w:hint="default" w:ascii="Times New Roman" w:hAnsi="Times New Roman" w:eastAsia="宋体" w:cs="Times New Roman"/>
                <w:i w:val="0"/>
                <w:iCs w:val="0"/>
                <w:color w:val="000000"/>
                <w:sz w:val="20"/>
                <w:szCs w:val="20"/>
                <w:highlight w:val="none"/>
                <w:u w:val="none"/>
              </w:rPr>
            </w:pPr>
          </w:p>
        </w:tc>
      </w:tr>
      <w:tr w14:paraId="2AE6A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532BFA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635" w:type="pct"/>
            <w:tcBorders>
              <w:top w:val="nil"/>
              <w:left w:val="nil"/>
              <w:bottom w:val="single" w:color="000000" w:sz="4" w:space="0"/>
              <w:right w:val="single" w:color="000000" w:sz="4" w:space="0"/>
            </w:tcBorders>
            <w:noWrap/>
            <w:vAlign w:val="center"/>
          </w:tcPr>
          <w:p w14:paraId="3922EF6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415A68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620.51</w:t>
            </w:r>
          </w:p>
        </w:tc>
        <w:tc>
          <w:tcPr>
            <w:tcW w:w="602" w:type="pct"/>
            <w:gridSpan w:val="2"/>
            <w:tcBorders>
              <w:top w:val="nil"/>
              <w:left w:val="nil"/>
              <w:bottom w:val="single" w:color="000000" w:sz="4" w:space="0"/>
              <w:right w:val="single" w:color="000000" w:sz="4" w:space="0"/>
            </w:tcBorders>
            <w:noWrap/>
            <w:vAlign w:val="center"/>
          </w:tcPr>
          <w:p w14:paraId="51EA38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620.51</w:t>
            </w:r>
          </w:p>
        </w:tc>
        <w:tc>
          <w:tcPr>
            <w:tcW w:w="602" w:type="pct"/>
            <w:tcBorders>
              <w:top w:val="nil"/>
              <w:left w:val="nil"/>
              <w:bottom w:val="single" w:color="000000" w:sz="4" w:space="0"/>
              <w:right w:val="single" w:color="000000" w:sz="4" w:space="0"/>
            </w:tcBorders>
            <w:noWrap/>
            <w:vAlign w:val="center"/>
          </w:tcPr>
          <w:p w14:paraId="327C551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5A7C7D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DB073E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24D899F">
            <w:pPr>
              <w:jc w:val="right"/>
              <w:rPr>
                <w:rFonts w:hint="default" w:ascii="Times New Roman" w:hAnsi="Times New Roman" w:eastAsia="宋体" w:cs="Times New Roman"/>
                <w:i w:val="0"/>
                <w:iCs w:val="0"/>
                <w:color w:val="000000"/>
                <w:sz w:val="20"/>
                <w:szCs w:val="20"/>
                <w:highlight w:val="none"/>
                <w:u w:val="none"/>
              </w:rPr>
            </w:pPr>
          </w:p>
        </w:tc>
      </w:tr>
      <w:tr w14:paraId="240F6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7F7D1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635" w:type="pct"/>
            <w:tcBorders>
              <w:top w:val="nil"/>
              <w:left w:val="nil"/>
              <w:bottom w:val="single" w:color="000000" w:sz="4" w:space="0"/>
              <w:right w:val="single" w:color="000000" w:sz="4" w:space="0"/>
            </w:tcBorders>
            <w:noWrap/>
            <w:vAlign w:val="center"/>
          </w:tcPr>
          <w:p w14:paraId="1C47D4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7CC8C4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60.26</w:t>
            </w:r>
          </w:p>
        </w:tc>
        <w:tc>
          <w:tcPr>
            <w:tcW w:w="602" w:type="pct"/>
            <w:gridSpan w:val="2"/>
            <w:tcBorders>
              <w:top w:val="nil"/>
              <w:left w:val="nil"/>
              <w:bottom w:val="single" w:color="000000" w:sz="4" w:space="0"/>
              <w:right w:val="single" w:color="000000" w:sz="4" w:space="0"/>
            </w:tcBorders>
            <w:noWrap/>
            <w:vAlign w:val="center"/>
          </w:tcPr>
          <w:p w14:paraId="46D571A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771C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60.26</w:t>
            </w:r>
          </w:p>
        </w:tc>
        <w:tc>
          <w:tcPr>
            <w:tcW w:w="602" w:type="pct"/>
            <w:gridSpan w:val="2"/>
            <w:tcBorders>
              <w:top w:val="nil"/>
              <w:left w:val="nil"/>
              <w:bottom w:val="single" w:color="000000" w:sz="4" w:space="0"/>
              <w:right w:val="single" w:color="000000" w:sz="4" w:space="0"/>
            </w:tcBorders>
            <w:noWrap/>
            <w:vAlign w:val="center"/>
          </w:tcPr>
          <w:p w14:paraId="1C07D33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E3F747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39C0205">
            <w:pPr>
              <w:jc w:val="right"/>
              <w:rPr>
                <w:rFonts w:hint="default" w:ascii="Times New Roman" w:hAnsi="Times New Roman" w:eastAsia="宋体" w:cs="Times New Roman"/>
                <w:i w:val="0"/>
                <w:iCs w:val="0"/>
                <w:color w:val="000000"/>
                <w:sz w:val="20"/>
                <w:szCs w:val="20"/>
                <w:highlight w:val="none"/>
                <w:u w:val="none"/>
              </w:rPr>
            </w:pPr>
          </w:p>
        </w:tc>
      </w:tr>
      <w:tr w14:paraId="7CDF4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6322C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752492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48E229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46.03</w:t>
            </w:r>
          </w:p>
        </w:tc>
        <w:tc>
          <w:tcPr>
            <w:tcW w:w="602" w:type="pct"/>
            <w:gridSpan w:val="2"/>
            <w:tcBorders>
              <w:top w:val="nil"/>
              <w:left w:val="nil"/>
              <w:bottom w:val="single" w:color="000000" w:sz="4" w:space="0"/>
              <w:right w:val="single" w:color="000000" w:sz="4" w:space="0"/>
            </w:tcBorders>
            <w:noWrap/>
            <w:vAlign w:val="center"/>
          </w:tcPr>
          <w:p w14:paraId="7CA651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46.03</w:t>
            </w:r>
          </w:p>
        </w:tc>
        <w:tc>
          <w:tcPr>
            <w:tcW w:w="602" w:type="pct"/>
            <w:tcBorders>
              <w:top w:val="nil"/>
              <w:left w:val="nil"/>
              <w:bottom w:val="single" w:color="000000" w:sz="4" w:space="0"/>
              <w:right w:val="single" w:color="000000" w:sz="4" w:space="0"/>
            </w:tcBorders>
            <w:noWrap/>
            <w:vAlign w:val="center"/>
          </w:tcPr>
          <w:p w14:paraId="7FE0A0A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01A0E5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EAF324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A0D347F">
            <w:pPr>
              <w:jc w:val="right"/>
              <w:rPr>
                <w:rFonts w:hint="default" w:ascii="Times New Roman" w:hAnsi="Times New Roman" w:eastAsia="宋体" w:cs="Times New Roman"/>
                <w:i w:val="0"/>
                <w:iCs w:val="0"/>
                <w:color w:val="000000"/>
                <w:sz w:val="20"/>
                <w:szCs w:val="20"/>
                <w:highlight w:val="none"/>
                <w:u w:val="none"/>
              </w:rPr>
            </w:pPr>
          </w:p>
        </w:tc>
      </w:tr>
      <w:tr w14:paraId="2E981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C38817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64452D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6592DE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43.86</w:t>
            </w:r>
          </w:p>
        </w:tc>
        <w:tc>
          <w:tcPr>
            <w:tcW w:w="602" w:type="pct"/>
            <w:gridSpan w:val="2"/>
            <w:tcBorders>
              <w:top w:val="nil"/>
              <w:left w:val="nil"/>
              <w:bottom w:val="single" w:color="000000" w:sz="4" w:space="0"/>
              <w:right w:val="single" w:color="000000" w:sz="4" w:space="0"/>
            </w:tcBorders>
            <w:noWrap/>
            <w:vAlign w:val="center"/>
          </w:tcPr>
          <w:p w14:paraId="7C8ED1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43.86</w:t>
            </w:r>
          </w:p>
        </w:tc>
        <w:tc>
          <w:tcPr>
            <w:tcW w:w="602" w:type="pct"/>
            <w:tcBorders>
              <w:top w:val="nil"/>
              <w:left w:val="nil"/>
              <w:bottom w:val="single" w:color="000000" w:sz="4" w:space="0"/>
              <w:right w:val="single" w:color="000000" w:sz="4" w:space="0"/>
            </w:tcBorders>
            <w:noWrap/>
            <w:vAlign w:val="center"/>
          </w:tcPr>
          <w:p w14:paraId="13EC0E2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BA675B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7B89DF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211BC63">
            <w:pPr>
              <w:jc w:val="right"/>
              <w:rPr>
                <w:rFonts w:hint="default" w:ascii="Times New Roman" w:hAnsi="Times New Roman" w:eastAsia="宋体" w:cs="Times New Roman"/>
                <w:i w:val="0"/>
                <w:iCs w:val="0"/>
                <w:color w:val="000000"/>
                <w:sz w:val="20"/>
                <w:szCs w:val="20"/>
                <w:highlight w:val="none"/>
                <w:u w:val="none"/>
              </w:rPr>
            </w:pPr>
          </w:p>
        </w:tc>
      </w:tr>
      <w:tr w14:paraId="579F4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0C800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5469C02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25B8C6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43.86</w:t>
            </w:r>
          </w:p>
        </w:tc>
        <w:tc>
          <w:tcPr>
            <w:tcW w:w="602" w:type="pct"/>
            <w:gridSpan w:val="2"/>
            <w:tcBorders>
              <w:top w:val="nil"/>
              <w:left w:val="nil"/>
              <w:bottom w:val="single" w:color="000000" w:sz="4" w:space="0"/>
              <w:right w:val="single" w:color="000000" w:sz="4" w:space="0"/>
            </w:tcBorders>
            <w:noWrap/>
            <w:vAlign w:val="center"/>
          </w:tcPr>
          <w:p w14:paraId="505EC3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43.86</w:t>
            </w:r>
          </w:p>
        </w:tc>
        <w:tc>
          <w:tcPr>
            <w:tcW w:w="602" w:type="pct"/>
            <w:tcBorders>
              <w:top w:val="nil"/>
              <w:left w:val="nil"/>
              <w:bottom w:val="single" w:color="000000" w:sz="4" w:space="0"/>
              <w:right w:val="single" w:color="000000" w:sz="4" w:space="0"/>
            </w:tcBorders>
            <w:noWrap/>
            <w:vAlign w:val="center"/>
          </w:tcPr>
          <w:p w14:paraId="531A0A8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E49220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8CB793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8CF4FD6">
            <w:pPr>
              <w:jc w:val="right"/>
              <w:rPr>
                <w:rFonts w:hint="default" w:ascii="Times New Roman" w:hAnsi="Times New Roman" w:eastAsia="宋体" w:cs="Times New Roman"/>
                <w:i w:val="0"/>
                <w:iCs w:val="0"/>
                <w:color w:val="000000"/>
                <w:sz w:val="20"/>
                <w:szCs w:val="20"/>
                <w:highlight w:val="none"/>
                <w:u w:val="none"/>
              </w:rPr>
            </w:pPr>
          </w:p>
        </w:tc>
      </w:tr>
      <w:tr w14:paraId="34B2B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AC8AA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635" w:type="pct"/>
            <w:tcBorders>
              <w:top w:val="nil"/>
              <w:left w:val="nil"/>
              <w:bottom w:val="single" w:color="000000" w:sz="4" w:space="0"/>
              <w:right w:val="single" w:color="000000" w:sz="4" w:space="0"/>
            </w:tcBorders>
            <w:noWrap/>
            <w:vAlign w:val="center"/>
          </w:tcPr>
          <w:p w14:paraId="76BF1EF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603" w:type="pct"/>
            <w:tcBorders>
              <w:top w:val="nil"/>
              <w:left w:val="nil"/>
              <w:bottom w:val="single" w:color="000000" w:sz="4" w:space="0"/>
              <w:right w:val="single" w:color="000000" w:sz="4" w:space="0"/>
            </w:tcBorders>
            <w:noWrap/>
            <w:vAlign w:val="center"/>
          </w:tcPr>
          <w:p w14:paraId="55AE57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w:t>
            </w:r>
          </w:p>
        </w:tc>
        <w:tc>
          <w:tcPr>
            <w:tcW w:w="602" w:type="pct"/>
            <w:gridSpan w:val="2"/>
            <w:tcBorders>
              <w:top w:val="nil"/>
              <w:left w:val="nil"/>
              <w:bottom w:val="single" w:color="000000" w:sz="4" w:space="0"/>
              <w:right w:val="single" w:color="000000" w:sz="4" w:space="0"/>
            </w:tcBorders>
            <w:noWrap/>
            <w:vAlign w:val="center"/>
          </w:tcPr>
          <w:p w14:paraId="23767F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w:t>
            </w:r>
          </w:p>
        </w:tc>
        <w:tc>
          <w:tcPr>
            <w:tcW w:w="602" w:type="pct"/>
            <w:tcBorders>
              <w:top w:val="nil"/>
              <w:left w:val="nil"/>
              <w:bottom w:val="single" w:color="000000" w:sz="4" w:space="0"/>
              <w:right w:val="single" w:color="000000" w:sz="4" w:space="0"/>
            </w:tcBorders>
            <w:noWrap/>
            <w:vAlign w:val="center"/>
          </w:tcPr>
          <w:p w14:paraId="6A592FA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5C0F54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6EF381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75E615C">
            <w:pPr>
              <w:jc w:val="right"/>
              <w:rPr>
                <w:rFonts w:hint="default" w:ascii="Times New Roman" w:hAnsi="Times New Roman" w:eastAsia="宋体" w:cs="Times New Roman"/>
                <w:i w:val="0"/>
                <w:iCs w:val="0"/>
                <w:color w:val="000000"/>
                <w:sz w:val="20"/>
                <w:szCs w:val="20"/>
                <w:highlight w:val="none"/>
                <w:u w:val="none"/>
              </w:rPr>
            </w:pPr>
          </w:p>
        </w:tc>
      </w:tr>
      <w:tr w14:paraId="76A12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ECA9A4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635" w:type="pct"/>
            <w:tcBorders>
              <w:top w:val="nil"/>
              <w:left w:val="nil"/>
              <w:bottom w:val="single" w:color="000000" w:sz="4" w:space="0"/>
              <w:right w:val="single" w:color="000000" w:sz="4" w:space="0"/>
            </w:tcBorders>
            <w:noWrap/>
            <w:vAlign w:val="center"/>
          </w:tcPr>
          <w:p w14:paraId="70DD262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603" w:type="pct"/>
            <w:tcBorders>
              <w:top w:val="nil"/>
              <w:left w:val="nil"/>
              <w:bottom w:val="single" w:color="000000" w:sz="4" w:space="0"/>
              <w:right w:val="single" w:color="000000" w:sz="4" w:space="0"/>
            </w:tcBorders>
            <w:noWrap/>
            <w:vAlign w:val="center"/>
          </w:tcPr>
          <w:p w14:paraId="3FC400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0.95</w:t>
            </w:r>
          </w:p>
        </w:tc>
        <w:tc>
          <w:tcPr>
            <w:tcW w:w="602" w:type="pct"/>
            <w:gridSpan w:val="2"/>
            <w:tcBorders>
              <w:top w:val="nil"/>
              <w:left w:val="nil"/>
              <w:bottom w:val="single" w:color="000000" w:sz="4" w:space="0"/>
              <w:right w:val="single" w:color="000000" w:sz="4" w:space="0"/>
            </w:tcBorders>
            <w:noWrap/>
            <w:vAlign w:val="center"/>
          </w:tcPr>
          <w:p w14:paraId="106847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0.95</w:t>
            </w:r>
          </w:p>
        </w:tc>
        <w:tc>
          <w:tcPr>
            <w:tcW w:w="602" w:type="pct"/>
            <w:tcBorders>
              <w:top w:val="nil"/>
              <w:left w:val="nil"/>
              <w:bottom w:val="single" w:color="000000" w:sz="4" w:space="0"/>
              <w:right w:val="single" w:color="000000" w:sz="4" w:space="0"/>
            </w:tcBorders>
            <w:noWrap/>
            <w:vAlign w:val="center"/>
          </w:tcPr>
          <w:p w14:paraId="0E12403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5FB657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D5F8E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1AA9738">
            <w:pPr>
              <w:jc w:val="right"/>
              <w:rPr>
                <w:rFonts w:hint="default" w:ascii="Times New Roman" w:hAnsi="Times New Roman" w:eastAsia="宋体" w:cs="Times New Roman"/>
                <w:i w:val="0"/>
                <w:iCs w:val="0"/>
                <w:color w:val="000000"/>
                <w:sz w:val="20"/>
                <w:szCs w:val="20"/>
                <w:highlight w:val="none"/>
                <w:u w:val="none"/>
              </w:rPr>
            </w:pPr>
          </w:p>
        </w:tc>
      </w:tr>
      <w:tr w14:paraId="0B879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62FFA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635" w:type="pct"/>
            <w:tcBorders>
              <w:top w:val="nil"/>
              <w:left w:val="nil"/>
              <w:bottom w:val="single" w:color="000000" w:sz="4" w:space="0"/>
              <w:right w:val="single" w:color="000000" w:sz="4" w:space="0"/>
            </w:tcBorders>
            <w:noWrap/>
            <w:vAlign w:val="center"/>
          </w:tcPr>
          <w:p w14:paraId="15E2F2A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603" w:type="pct"/>
            <w:tcBorders>
              <w:top w:val="nil"/>
              <w:left w:val="nil"/>
              <w:bottom w:val="single" w:color="000000" w:sz="4" w:space="0"/>
              <w:right w:val="single" w:color="000000" w:sz="4" w:space="0"/>
            </w:tcBorders>
            <w:noWrap/>
            <w:vAlign w:val="center"/>
          </w:tcPr>
          <w:p w14:paraId="10077E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w:t>
            </w:r>
          </w:p>
        </w:tc>
        <w:tc>
          <w:tcPr>
            <w:tcW w:w="602" w:type="pct"/>
            <w:gridSpan w:val="2"/>
            <w:tcBorders>
              <w:top w:val="nil"/>
              <w:left w:val="nil"/>
              <w:bottom w:val="single" w:color="000000" w:sz="4" w:space="0"/>
              <w:right w:val="single" w:color="000000" w:sz="4" w:space="0"/>
            </w:tcBorders>
            <w:noWrap/>
            <w:vAlign w:val="center"/>
          </w:tcPr>
          <w:p w14:paraId="37E99E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w:t>
            </w:r>
          </w:p>
        </w:tc>
        <w:tc>
          <w:tcPr>
            <w:tcW w:w="602" w:type="pct"/>
            <w:tcBorders>
              <w:top w:val="nil"/>
              <w:left w:val="nil"/>
              <w:bottom w:val="single" w:color="000000" w:sz="4" w:space="0"/>
              <w:right w:val="single" w:color="000000" w:sz="4" w:space="0"/>
            </w:tcBorders>
            <w:noWrap/>
            <w:vAlign w:val="center"/>
          </w:tcPr>
          <w:p w14:paraId="4806264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221815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69565B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FE455F3">
            <w:pPr>
              <w:jc w:val="right"/>
              <w:rPr>
                <w:rFonts w:hint="default" w:ascii="Times New Roman" w:hAnsi="Times New Roman" w:eastAsia="宋体" w:cs="Times New Roman"/>
                <w:i w:val="0"/>
                <w:iCs w:val="0"/>
                <w:color w:val="000000"/>
                <w:sz w:val="20"/>
                <w:szCs w:val="20"/>
                <w:highlight w:val="none"/>
                <w:u w:val="none"/>
              </w:rPr>
            </w:pPr>
          </w:p>
        </w:tc>
      </w:tr>
      <w:tr w14:paraId="159BD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4E4125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253846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77586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25.19</w:t>
            </w:r>
          </w:p>
        </w:tc>
        <w:tc>
          <w:tcPr>
            <w:tcW w:w="602" w:type="pct"/>
            <w:gridSpan w:val="2"/>
            <w:tcBorders>
              <w:top w:val="nil"/>
              <w:left w:val="nil"/>
              <w:bottom w:val="single" w:color="000000" w:sz="4" w:space="0"/>
              <w:right w:val="single" w:color="000000" w:sz="4" w:space="0"/>
            </w:tcBorders>
            <w:noWrap/>
            <w:vAlign w:val="center"/>
          </w:tcPr>
          <w:p w14:paraId="075BA8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25.19</w:t>
            </w:r>
          </w:p>
        </w:tc>
        <w:tc>
          <w:tcPr>
            <w:tcW w:w="602" w:type="pct"/>
            <w:tcBorders>
              <w:top w:val="nil"/>
              <w:left w:val="nil"/>
              <w:bottom w:val="single" w:color="000000" w:sz="4" w:space="0"/>
              <w:right w:val="single" w:color="000000" w:sz="4" w:space="0"/>
            </w:tcBorders>
            <w:noWrap/>
            <w:vAlign w:val="center"/>
          </w:tcPr>
          <w:p w14:paraId="0628AF0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2320F0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CD7D54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28497A4">
            <w:pPr>
              <w:jc w:val="right"/>
              <w:rPr>
                <w:rFonts w:hint="default" w:ascii="Times New Roman" w:hAnsi="Times New Roman" w:eastAsia="宋体" w:cs="Times New Roman"/>
                <w:i w:val="0"/>
                <w:iCs w:val="0"/>
                <w:color w:val="000000"/>
                <w:sz w:val="20"/>
                <w:szCs w:val="20"/>
                <w:highlight w:val="none"/>
                <w:u w:val="none"/>
              </w:rPr>
            </w:pPr>
          </w:p>
        </w:tc>
      </w:tr>
      <w:tr w14:paraId="6F2A3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0124F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4A5DF2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0AC652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25.19</w:t>
            </w:r>
          </w:p>
        </w:tc>
        <w:tc>
          <w:tcPr>
            <w:tcW w:w="602" w:type="pct"/>
            <w:gridSpan w:val="2"/>
            <w:tcBorders>
              <w:top w:val="nil"/>
              <w:left w:val="nil"/>
              <w:bottom w:val="single" w:color="000000" w:sz="4" w:space="0"/>
              <w:right w:val="single" w:color="000000" w:sz="4" w:space="0"/>
            </w:tcBorders>
            <w:noWrap/>
            <w:vAlign w:val="center"/>
          </w:tcPr>
          <w:p w14:paraId="65B9B6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25.19</w:t>
            </w:r>
          </w:p>
        </w:tc>
        <w:tc>
          <w:tcPr>
            <w:tcW w:w="602" w:type="pct"/>
            <w:tcBorders>
              <w:top w:val="nil"/>
              <w:left w:val="nil"/>
              <w:bottom w:val="single" w:color="000000" w:sz="4" w:space="0"/>
              <w:right w:val="single" w:color="000000" w:sz="4" w:space="0"/>
            </w:tcBorders>
            <w:noWrap/>
            <w:vAlign w:val="center"/>
          </w:tcPr>
          <w:p w14:paraId="43B6028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4D04FF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DE0D48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C60FC48">
            <w:pPr>
              <w:jc w:val="right"/>
              <w:rPr>
                <w:rFonts w:hint="default" w:ascii="Times New Roman" w:hAnsi="Times New Roman" w:eastAsia="宋体" w:cs="Times New Roman"/>
                <w:i w:val="0"/>
                <w:iCs w:val="0"/>
                <w:color w:val="000000"/>
                <w:sz w:val="20"/>
                <w:szCs w:val="20"/>
                <w:highlight w:val="none"/>
                <w:u w:val="none"/>
              </w:rPr>
            </w:pPr>
          </w:p>
        </w:tc>
      </w:tr>
      <w:tr w14:paraId="2C859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7AEC4B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554705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226A9F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25.19</w:t>
            </w:r>
          </w:p>
        </w:tc>
        <w:tc>
          <w:tcPr>
            <w:tcW w:w="602" w:type="pct"/>
            <w:gridSpan w:val="2"/>
            <w:tcBorders>
              <w:top w:val="nil"/>
              <w:left w:val="nil"/>
              <w:bottom w:val="single" w:color="000000" w:sz="4" w:space="0"/>
              <w:right w:val="single" w:color="000000" w:sz="4" w:space="0"/>
            </w:tcBorders>
            <w:noWrap/>
            <w:vAlign w:val="center"/>
          </w:tcPr>
          <w:p w14:paraId="2BA9FF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25.19</w:t>
            </w:r>
          </w:p>
        </w:tc>
        <w:tc>
          <w:tcPr>
            <w:tcW w:w="602" w:type="pct"/>
            <w:tcBorders>
              <w:top w:val="nil"/>
              <w:left w:val="nil"/>
              <w:bottom w:val="single" w:color="000000" w:sz="4" w:space="0"/>
              <w:right w:val="single" w:color="000000" w:sz="4" w:space="0"/>
            </w:tcBorders>
            <w:noWrap/>
            <w:vAlign w:val="center"/>
          </w:tcPr>
          <w:p w14:paraId="4E65F06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07AE1C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07D224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E8E1FE8">
            <w:pPr>
              <w:jc w:val="right"/>
              <w:rPr>
                <w:rFonts w:hint="default" w:ascii="Times New Roman" w:hAnsi="Times New Roman" w:eastAsia="宋体" w:cs="Times New Roman"/>
                <w:i w:val="0"/>
                <w:iCs w:val="0"/>
                <w:color w:val="000000"/>
                <w:sz w:val="20"/>
                <w:szCs w:val="20"/>
                <w:highlight w:val="none"/>
                <w:u w:val="none"/>
              </w:rPr>
            </w:pPr>
          </w:p>
        </w:tc>
      </w:tr>
      <w:tr w14:paraId="0F705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9C09E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635" w:type="pct"/>
            <w:tcBorders>
              <w:top w:val="nil"/>
              <w:left w:val="nil"/>
              <w:bottom w:val="single" w:color="000000" w:sz="4" w:space="0"/>
              <w:right w:val="single" w:color="000000" w:sz="4" w:space="0"/>
            </w:tcBorders>
            <w:noWrap/>
            <w:vAlign w:val="center"/>
          </w:tcPr>
          <w:p w14:paraId="0D70F15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603" w:type="pct"/>
            <w:tcBorders>
              <w:top w:val="nil"/>
              <w:left w:val="nil"/>
              <w:bottom w:val="single" w:color="000000" w:sz="4" w:space="0"/>
              <w:right w:val="single" w:color="000000" w:sz="4" w:space="0"/>
            </w:tcBorders>
            <w:noWrap/>
            <w:vAlign w:val="center"/>
          </w:tcPr>
          <w:p w14:paraId="36557B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297.20</w:t>
            </w:r>
          </w:p>
        </w:tc>
        <w:tc>
          <w:tcPr>
            <w:tcW w:w="602" w:type="pct"/>
            <w:gridSpan w:val="2"/>
            <w:tcBorders>
              <w:top w:val="nil"/>
              <w:left w:val="nil"/>
              <w:bottom w:val="single" w:color="000000" w:sz="4" w:space="0"/>
              <w:right w:val="single" w:color="000000" w:sz="4" w:space="0"/>
            </w:tcBorders>
            <w:noWrap/>
            <w:vAlign w:val="center"/>
          </w:tcPr>
          <w:p w14:paraId="5B33683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CD8EB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297.20</w:t>
            </w:r>
          </w:p>
        </w:tc>
        <w:tc>
          <w:tcPr>
            <w:tcW w:w="602" w:type="pct"/>
            <w:gridSpan w:val="2"/>
            <w:tcBorders>
              <w:top w:val="nil"/>
              <w:left w:val="nil"/>
              <w:bottom w:val="single" w:color="000000" w:sz="4" w:space="0"/>
              <w:right w:val="single" w:color="000000" w:sz="4" w:space="0"/>
            </w:tcBorders>
            <w:noWrap/>
            <w:vAlign w:val="center"/>
          </w:tcPr>
          <w:p w14:paraId="49D918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44C33E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9413FF8">
            <w:pPr>
              <w:jc w:val="right"/>
              <w:rPr>
                <w:rFonts w:hint="default" w:ascii="Times New Roman" w:hAnsi="Times New Roman" w:eastAsia="宋体" w:cs="Times New Roman"/>
                <w:i w:val="0"/>
                <w:iCs w:val="0"/>
                <w:color w:val="000000"/>
                <w:sz w:val="20"/>
                <w:szCs w:val="20"/>
                <w:highlight w:val="none"/>
                <w:u w:val="none"/>
              </w:rPr>
            </w:pPr>
          </w:p>
        </w:tc>
      </w:tr>
      <w:tr w14:paraId="3EF75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F45FC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635" w:type="pct"/>
            <w:tcBorders>
              <w:top w:val="nil"/>
              <w:left w:val="nil"/>
              <w:bottom w:val="single" w:color="000000" w:sz="4" w:space="0"/>
              <w:right w:val="single" w:color="000000" w:sz="4" w:space="0"/>
            </w:tcBorders>
            <w:noWrap/>
            <w:vAlign w:val="center"/>
          </w:tcPr>
          <w:p w14:paraId="7709989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603" w:type="pct"/>
            <w:tcBorders>
              <w:top w:val="nil"/>
              <w:left w:val="nil"/>
              <w:bottom w:val="single" w:color="000000" w:sz="4" w:space="0"/>
              <w:right w:val="single" w:color="000000" w:sz="4" w:space="0"/>
            </w:tcBorders>
            <w:noWrap/>
            <w:vAlign w:val="center"/>
          </w:tcPr>
          <w:p w14:paraId="139557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297.20</w:t>
            </w:r>
          </w:p>
        </w:tc>
        <w:tc>
          <w:tcPr>
            <w:tcW w:w="602" w:type="pct"/>
            <w:gridSpan w:val="2"/>
            <w:tcBorders>
              <w:top w:val="nil"/>
              <w:left w:val="nil"/>
              <w:bottom w:val="single" w:color="000000" w:sz="4" w:space="0"/>
              <w:right w:val="single" w:color="000000" w:sz="4" w:space="0"/>
            </w:tcBorders>
            <w:noWrap/>
            <w:vAlign w:val="center"/>
          </w:tcPr>
          <w:p w14:paraId="74F6877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46BB2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297.20</w:t>
            </w:r>
          </w:p>
        </w:tc>
        <w:tc>
          <w:tcPr>
            <w:tcW w:w="602" w:type="pct"/>
            <w:gridSpan w:val="2"/>
            <w:tcBorders>
              <w:top w:val="nil"/>
              <w:left w:val="nil"/>
              <w:bottom w:val="single" w:color="000000" w:sz="4" w:space="0"/>
              <w:right w:val="single" w:color="000000" w:sz="4" w:space="0"/>
            </w:tcBorders>
            <w:noWrap/>
            <w:vAlign w:val="center"/>
          </w:tcPr>
          <w:p w14:paraId="7BD141E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1F8444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6630316">
            <w:pPr>
              <w:jc w:val="right"/>
              <w:rPr>
                <w:rFonts w:hint="default" w:ascii="Times New Roman" w:hAnsi="Times New Roman" w:eastAsia="宋体" w:cs="Times New Roman"/>
                <w:i w:val="0"/>
                <w:iCs w:val="0"/>
                <w:color w:val="000000"/>
                <w:sz w:val="20"/>
                <w:szCs w:val="20"/>
                <w:highlight w:val="none"/>
                <w:u w:val="none"/>
              </w:rPr>
            </w:pPr>
          </w:p>
        </w:tc>
      </w:tr>
      <w:tr w14:paraId="4D977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B23A9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635" w:type="pct"/>
            <w:tcBorders>
              <w:top w:val="nil"/>
              <w:left w:val="nil"/>
              <w:bottom w:val="single" w:color="000000" w:sz="4" w:space="0"/>
              <w:right w:val="single" w:color="000000" w:sz="4" w:space="0"/>
            </w:tcBorders>
            <w:noWrap/>
            <w:vAlign w:val="center"/>
          </w:tcPr>
          <w:p w14:paraId="1C8BD63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603" w:type="pct"/>
            <w:tcBorders>
              <w:top w:val="nil"/>
              <w:left w:val="nil"/>
              <w:bottom w:val="single" w:color="000000" w:sz="4" w:space="0"/>
              <w:right w:val="single" w:color="000000" w:sz="4" w:space="0"/>
            </w:tcBorders>
            <w:noWrap/>
            <w:vAlign w:val="center"/>
          </w:tcPr>
          <w:p w14:paraId="2713D6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297.20</w:t>
            </w:r>
          </w:p>
        </w:tc>
        <w:tc>
          <w:tcPr>
            <w:tcW w:w="602" w:type="pct"/>
            <w:gridSpan w:val="2"/>
            <w:tcBorders>
              <w:top w:val="nil"/>
              <w:left w:val="nil"/>
              <w:bottom w:val="single" w:color="000000" w:sz="4" w:space="0"/>
              <w:right w:val="single" w:color="000000" w:sz="4" w:space="0"/>
            </w:tcBorders>
            <w:noWrap/>
            <w:vAlign w:val="center"/>
          </w:tcPr>
          <w:p w14:paraId="7EFBF0F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F0CBF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297.20</w:t>
            </w:r>
          </w:p>
        </w:tc>
        <w:tc>
          <w:tcPr>
            <w:tcW w:w="602" w:type="pct"/>
            <w:gridSpan w:val="2"/>
            <w:tcBorders>
              <w:top w:val="nil"/>
              <w:left w:val="nil"/>
              <w:bottom w:val="single" w:color="000000" w:sz="4" w:space="0"/>
              <w:right w:val="single" w:color="000000" w:sz="4" w:space="0"/>
            </w:tcBorders>
            <w:noWrap/>
            <w:vAlign w:val="center"/>
          </w:tcPr>
          <w:p w14:paraId="7FF7EA3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BD444A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3044C3B">
            <w:pPr>
              <w:jc w:val="right"/>
              <w:rPr>
                <w:rFonts w:hint="default" w:ascii="Times New Roman" w:hAnsi="Times New Roman" w:eastAsia="宋体" w:cs="Times New Roman"/>
                <w:i w:val="0"/>
                <w:iCs w:val="0"/>
                <w:color w:val="000000"/>
                <w:sz w:val="20"/>
                <w:szCs w:val="20"/>
                <w:highlight w:val="none"/>
                <w:u w:val="none"/>
              </w:rPr>
            </w:pPr>
          </w:p>
        </w:tc>
      </w:tr>
      <w:tr w14:paraId="01C07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0A0130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42E8694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2D8C81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35.89</w:t>
            </w:r>
          </w:p>
        </w:tc>
        <w:tc>
          <w:tcPr>
            <w:tcW w:w="602" w:type="pct"/>
            <w:gridSpan w:val="2"/>
            <w:tcBorders>
              <w:top w:val="nil"/>
              <w:left w:val="nil"/>
              <w:bottom w:val="single" w:color="000000" w:sz="4" w:space="0"/>
              <w:right w:val="single" w:color="000000" w:sz="4" w:space="0"/>
            </w:tcBorders>
            <w:noWrap/>
            <w:vAlign w:val="center"/>
          </w:tcPr>
          <w:p w14:paraId="7DD3F0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35.89</w:t>
            </w:r>
          </w:p>
        </w:tc>
        <w:tc>
          <w:tcPr>
            <w:tcW w:w="602" w:type="pct"/>
            <w:tcBorders>
              <w:top w:val="nil"/>
              <w:left w:val="nil"/>
              <w:bottom w:val="single" w:color="000000" w:sz="4" w:space="0"/>
              <w:right w:val="single" w:color="000000" w:sz="4" w:space="0"/>
            </w:tcBorders>
            <w:noWrap/>
            <w:vAlign w:val="center"/>
          </w:tcPr>
          <w:p w14:paraId="6C1449B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AC6571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F44C47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FD1CCFB">
            <w:pPr>
              <w:jc w:val="right"/>
              <w:rPr>
                <w:rFonts w:hint="default" w:ascii="Times New Roman" w:hAnsi="Times New Roman" w:eastAsia="宋体" w:cs="Times New Roman"/>
                <w:i w:val="0"/>
                <w:iCs w:val="0"/>
                <w:color w:val="000000"/>
                <w:sz w:val="20"/>
                <w:szCs w:val="20"/>
                <w:highlight w:val="none"/>
                <w:u w:val="none"/>
              </w:rPr>
            </w:pPr>
          </w:p>
        </w:tc>
      </w:tr>
      <w:tr w14:paraId="750A4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4AB843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759818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351D3F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35.89</w:t>
            </w:r>
          </w:p>
        </w:tc>
        <w:tc>
          <w:tcPr>
            <w:tcW w:w="602" w:type="pct"/>
            <w:gridSpan w:val="2"/>
            <w:tcBorders>
              <w:top w:val="nil"/>
              <w:left w:val="nil"/>
              <w:bottom w:val="single" w:color="000000" w:sz="4" w:space="0"/>
              <w:right w:val="single" w:color="000000" w:sz="4" w:space="0"/>
            </w:tcBorders>
            <w:noWrap/>
            <w:vAlign w:val="center"/>
          </w:tcPr>
          <w:p w14:paraId="513BD8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35.89</w:t>
            </w:r>
          </w:p>
        </w:tc>
        <w:tc>
          <w:tcPr>
            <w:tcW w:w="602" w:type="pct"/>
            <w:tcBorders>
              <w:top w:val="nil"/>
              <w:left w:val="nil"/>
              <w:bottom w:val="single" w:color="000000" w:sz="4" w:space="0"/>
              <w:right w:val="single" w:color="000000" w:sz="4" w:space="0"/>
            </w:tcBorders>
            <w:noWrap/>
            <w:vAlign w:val="center"/>
          </w:tcPr>
          <w:p w14:paraId="19AD4C2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B444C3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719F54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834D3EB">
            <w:pPr>
              <w:jc w:val="right"/>
              <w:rPr>
                <w:rFonts w:hint="default" w:ascii="Times New Roman" w:hAnsi="Times New Roman" w:eastAsia="宋体" w:cs="Times New Roman"/>
                <w:i w:val="0"/>
                <w:iCs w:val="0"/>
                <w:color w:val="000000"/>
                <w:sz w:val="20"/>
                <w:szCs w:val="20"/>
                <w:highlight w:val="none"/>
                <w:u w:val="none"/>
              </w:rPr>
            </w:pPr>
          </w:p>
        </w:tc>
      </w:tr>
      <w:tr w14:paraId="0E31F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E1326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1AF627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70A5F1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35.89</w:t>
            </w:r>
          </w:p>
        </w:tc>
        <w:tc>
          <w:tcPr>
            <w:tcW w:w="602" w:type="pct"/>
            <w:gridSpan w:val="2"/>
            <w:tcBorders>
              <w:top w:val="nil"/>
              <w:left w:val="nil"/>
              <w:bottom w:val="single" w:color="000000" w:sz="4" w:space="0"/>
              <w:right w:val="single" w:color="000000" w:sz="4" w:space="0"/>
            </w:tcBorders>
            <w:noWrap/>
            <w:vAlign w:val="center"/>
          </w:tcPr>
          <w:p w14:paraId="759331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35.89</w:t>
            </w:r>
          </w:p>
        </w:tc>
        <w:tc>
          <w:tcPr>
            <w:tcW w:w="602" w:type="pct"/>
            <w:tcBorders>
              <w:top w:val="nil"/>
              <w:left w:val="nil"/>
              <w:bottom w:val="single" w:color="000000" w:sz="4" w:space="0"/>
              <w:right w:val="single" w:color="000000" w:sz="4" w:space="0"/>
            </w:tcBorders>
            <w:noWrap/>
            <w:vAlign w:val="center"/>
          </w:tcPr>
          <w:p w14:paraId="5279D05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93288D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37619A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2A7331B">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注：本表反映单位本年度各项支出情况。</w:t>
            </w:r>
          </w:p>
        </w:tc>
      </w:tr>
    </w:tbl>
    <w:p w14:paraId="47632FC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单位：行唐县市同乡人民政府(本级)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1,085.08</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680.77</w:t>
            </w: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680.77</w:t>
            </w: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46.03</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46.03</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25.19</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25.19</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297.20</w:t>
            </w: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297.20</w:t>
            </w: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35.89</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35.89</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1,085.08</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1,085.08</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1,085.08</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1,085.08</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1,085.08</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1,085.08</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14:paraId="25F95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1"/>
        <w:gridCol w:w="3416"/>
        <w:gridCol w:w="321"/>
        <w:gridCol w:w="917"/>
        <w:gridCol w:w="1002"/>
        <w:gridCol w:w="378"/>
        <w:gridCol w:w="1655"/>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编制单位：行唐县市同乡人民政府(本级)</w:t>
            </w:r>
          </w:p>
        </w:tc>
        <w:tc>
          <w:tcPr>
            <w:tcW w:w="154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1,085.08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727.61</w:t>
            </w:r>
          </w:p>
        </w:tc>
        <w:tc>
          <w:tcPr>
            <w:tcW w:w="121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357.46</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680.77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620.51</w:t>
            </w:r>
          </w:p>
        </w:tc>
        <w:tc>
          <w:tcPr>
            <w:tcW w:w="121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60.26</w:t>
            </w:r>
          </w:p>
        </w:tc>
      </w:tr>
      <w:tr w14:paraId="19C24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59AA56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56" w:type="pct"/>
            <w:tcBorders>
              <w:top w:val="single" w:color="auto" w:sz="4" w:space="0"/>
              <w:left w:val="single" w:color="auto" w:sz="4" w:space="0"/>
              <w:bottom w:val="single" w:color="auto" w:sz="4" w:space="0"/>
              <w:right w:val="single" w:color="auto" w:sz="4" w:space="0"/>
            </w:tcBorders>
            <w:noWrap/>
            <w:vAlign w:val="center"/>
          </w:tcPr>
          <w:p w14:paraId="3D31170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F6897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680.77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1ABB4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620.51</w:t>
            </w:r>
          </w:p>
        </w:tc>
        <w:tc>
          <w:tcPr>
            <w:tcW w:w="1218" w:type="pct"/>
            <w:tcBorders>
              <w:top w:val="single" w:color="auto" w:sz="4" w:space="0"/>
              <w:left w:val="single" w:color="auto" w:sz="4" w:space="0"/>
              <w:bottom w:val="single" w:color="auto" w:sz="4" w:space="0"/>
              <w:right w:val="single" w:color="auto" w:sz="4" w:space="0"/>
            </w:tcBorders>
            <w:noWrap/>
            <w:vAlign w:val="center"/>
          </w:tcPr>
          <w:p w14:paraId="56A4CD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60.26</w:t>
            </w:r>
          </w:p>
        </w:tc>
      </w:tr>
      <w:tr w14:paraId="72781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82F6F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4ACB9B8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7B349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620.51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9B283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620.51</w:t>
            </w:r>
          </w:p>
        </w:tc>
        <w:tc>
          <w:tcPr>
            <w:tcW w:w="1218" w:type="pct"/>
            <w:tcBorders>
              <w:top w:val="single" w:color="auto" w:sz="4" w:space="0"/>
              <w:left w:val="single" w:color="auto" w:sz="4" w:space="0"/>
              <w:bottom w:val="single" w:color="auto" w:sz="4" w:space="0"/>
              <w:right w:val="single" w:color="auto" w:sz="4" w:space="0"/>
            </w:tcBorders>
            <w:noWrap/>
            <w:vAlign w:val="center"/>
          </w:tcPr>
          <w:p w14:paraId="64D79018">
            <w:pPr>
              <w:jc w:val="right"/>
              <w:rPr>
                <w:rFonts w:hint="default" w:ascii="Times New Roman" w:hAnsi="Times New Roman" w:eastAsia="宋体" w:cs="Times New Roman"/>
                <w:i w:val="0"/>
                <w:iCs w:val="0"/>
                <w:color w:val="000000"/>
                <w:sz w:val="20"/>
                <w:szCs w:val="20"/>
                <w:highlight w:val="none"/>
                <w:u w:val="none"/>
              </w:rPr>
            </w:pPr>
          </w:p>
        </w:tc>
      </w:tr>
      <w:tr w14:paraId="39462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A9C440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756" w:type="pct"/>
            <w:tcBorders>
              <w:top w:val="single" w:color="auto" w:sz="4" w:space="0"/>
              <w:left w:val="single" w:color="auto" w:sz="4" w:space="0"/>
              <w:bottom w:val="single" w:color="auto" w:sz="4" w:space="0"/>
              <w:right w:val="single" w:color="auto" w:sz="4" w:space="0"/>
            </w:tcBorders>
            <w:noWrap/>
            <w:vAlign w:val="center"/>
          </w:tcPr>
          <w:p w14:paraId="7DB8F2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D1A26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60.26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9A6FD8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94B8A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60.26</w:t>
            </w:r>
          </w:p>
        </w:tc>
      </w:tr>
      <w:tr w14:paraId="4C813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B1376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3F1D062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43C54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46.03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BA063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46.03</w:t>
            </w:r>
          </w:p>
        </w:tc>
        <w:tc>
          <w:tcPr>
            <w:tcW w:w="1218" w:type="pct"/>
            <w:tcBorders>
              <w:top w:val="single" w:color="auto" w:sz="4" w:space="0"/>
              <w:left w:val="single" w:color="auto" w:sz="4" w:space="0"/>
              <w:bottom w:val="single" w:color="auto" w:sz="4" w:space="0"/>
              <w:right w:val="single" w:color="auto" w:sz="4" w:space="0"/>
            </w:tcBorders>
            <w:noWrap/>
            <w:vAlign w:val="center"/>
          </w:tcPr>
          <w:p w14:paraId="072F071A">
            <w:pPr>
              <w:jc w:val="right"/>
              <w:rPr>
                <w:rFonts w:hint="default" w:ascii="Times New Roman" w:hAnsi="Times New Roman" w:eastAsia="宋体" w:cs="Times New Roman"/>
                <w:i w:val="0"/>
                <w:iCs w:val="0"/>
                <w:color w:val="000000"/>
                <w:sz w:val="20"/>
                <w:szCs w:val="20"/>
                <w:highlight w:val="none"/>
                <w:u w:val="none"/>
              </w:rPr>
            </w:pPr>
          </w:p>
        </w:tc>
      </w:tr>
      <w:tr w14:paraId="7222C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FC17AE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1E99D7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B30A5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D5A40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43.86</w:t>
            </w:r>
          </w:p>
        </w:tc>
        <w:tc>
          <w:tcPr>
            <w:tcW w:w="1218" w:type="pct"/>
            <w:tcBorders>
              <w:top w:val="single" w:color="auto" w:sz="4" w:space="0"/>
              <w:left w:val="single" w:color="auto" w:sz="4" w:space="0"/>
              <w:bottom w:val="single" w:color="auto" w:sz="4" w:space="0"/>
              <w:right w:val="single" w:color="auto" w:sz="4" w:space="0"/>
            </w:tcBorders>
            <w:noWrap/>
            <w:vAlign w:val="center"/>
          </w:tcPr>
          <w:p w14:paraId="6EB997DA">
            <w:pPr>
              <w:jc w:val="right"/>
              <w:rPr>
                <w:rFonts w:hint="default" w:ascii="Times New Roman" w:hAnsi="Times New Roman" w:eastAsia="宋体" w:cs="Times New Roman"/>
                <w:i w:val="0"/>
                <w:iCs w:val="0"/>
                <w:color w:val="000000"/>
                <w:sz w:val="20"/>
                <w:szCs w:val="20"/>
                <w:highlight w:val="none"/>
                <w:u w:val="none"/>
              </w:rPr>
            </w:pPr>
          </w:p>
        </w:tc>
      </w:tr>
      <w:tr w14:paraId="564BB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DBAB07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2845229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B3FF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2ADCA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43.86</w:t>
            </w:r>
          </w:p>
        </w:tc>
        <w:tc>
          <w:tcPr>
            <w:tcW w:w="1218" w:type="pct"/>
            <w:tcBorders>
              <w:top w:val="single" w:color="auto" w:sz="4" w:space="0"/>
              <w:left w:val="single" w:color="auto" w:sz="4" w:space="0"/>
              <w:bottom w:val="single" w:color="auto" w:sz="4" w:space="0"/>
              <w:right w:val="single" w:color="auto" w:sz="4" w:space="0"/>
            </w:tcBorders>
            <w:noWrap/>
            <w:vAlign w:val="center"/>
          </w:tcPr>
          <w:p w14:paraId="7A113305">
            <w:pPr>
              <w:jc w:val="right"/>
              <w:rPr>
                <w:rFonts w:hint="default" w:ascii="Times New Roman" w:hAnsi="Times New Roman" w:eastAsia="宋体" w:cs="Times New Roman"/>
                <w:i w:val="0"/>
                <w:iCs w:val="0"/>
                <w:color w:val="000000"/>
                <w:sz w:val="20"/>
                <w:szCs w:val="20"/>
                <w:highlight w:val="none"/>
                <w:u w:val="none"/>
              </w:rPr>
            </w:pPr>
          </w:p>
        </w:tc>
      </w:tr>
      <w:tr w14:paraId="583E1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B6C8A3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756" w:type="pct"/>
            <w:tcBorders>
              <w:top w:val="single" w:color="auto" w:sz="4" w:space="0"/>
              <w:left w:val="single" w:color="auto" w:sz="4" w:space="0"/>
              <w:bottom w:val="single" w:color="auto" w:sz="4" w:space="0"/>
              <w:right w:val="single" w:color="auto" w:sz="4" w:space="0"/>
            </w:tcBorders>
            <w:noWrap/>
            <w:vAlign w:val="center"/>
          </w:tcPr>
          <w:p w14:paraId="7B7BB6E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BDDB8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64760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w:t>
            </w:r>
          </w:p>
        </w:tc>
        <w:tc>
          <w:tcPr>
            <w:tcW w:w="1218" w:type="pct"/>
            <w:tcBorders>
              <w:top w:val="single" w:color="auto" w:sz="4" w:space="0"/>
              <w:left w:val="single" w:color="auto" w:sz="4" w:space="0"/>
              <w:bottom w:val="single" w:color="auto" w:sz="4" w:space="0"/>
              <w:right w:val="single" w:color="auto" w:sz="4" w:space="0"/>
            </w:tcBorders>
            <w:noWrap/>
            <w:vAlign w:val="center"/>
          </w:tcPr>
          <w:p w14:paraId="14A41D8A">
            <w:pPr>
              <w:jc w:val="right"/>
              <w:rPr>
                <w:rFonts w:hint="default" w:ascii="Times New Roman" w:hAnsi="Times New Roman" w:eastAsia="宋体" w:cs="Times New Roman"/>
                <w:i w:val="0"/>
                <w:iCs w:val="0"/>
                <w:color w:val="000000"/>
                <w:sz w:val="20"/>
                <w:szCs w:val="20"/>
                <w:highlight w:val="none"/>
                <w:u w:val="none"/>
              </w:rPr>
            </w:pPr>
          </w:p>
        </w:tc>
      </w:tr>
      <w:tr w14:paraId="42517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43831D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756" w:type="pct"/>
            <w:tcBorders>
              <w:top w:val="single" w:color="auto" w:sz="4" w:space="0"/>
              <w:left w:val="single" w:color="auto" w:sz="4" w:space="0"/>
              <w:bottom w:val="single" w:color="auto" w:sz="4" w:space="0"/>
              <w:right w:val="single" w:color="auto" w:sz="4" w:space="0"/>
            </w:tcBorders>
            <w:noWrap/>
            <w:vAlign w:val="center"/>
          </w:tcPr>
          <w:p w14:paraId="230CDD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49204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0.95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4D9E3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0.95</w:t>
            </w:r>
          </w:p>
        </w:tc>
        <w:tc>
          <w:tcPr>
            <w:tcW w:w="1218" w:type="pct"/>
            <w:tcBorders>
              <w:top w:val="single" w:color="auto" w:sz="4" w:space="0"/>
              <w:left w:val="single" w:color="auto" w:sz="4" w:space="0"/>
              <w:bottom w:val="single" w:color="auto" w:sz="4" w:space="0"/>
              <w:right w:val="single" w:color="auto" w:sz="4" w:space="0"/>
            </w:tcBorders>
            <w:noWrap/>
            <w:vAlign w:val="center"/>
          </w:tcPr>
          <w:p w14:paraId="1EADA3FF">
            <w:pPr>
              <w:jc w:val="right"/>
              <w:rPr>
                <w:rFonts w:hint="default" w:ascii="Times New Roman" w:hAnsi="Times New Roman" w:eastAsia="宋体" w:cs="Times New Roman"/>
                <w:i w:val="0"/>
                <w:iCs w:val="0"/>
                <w:color w:val="000000"/>
                <w:sz w:val="20"/>
                <w:szCs w:val="20"/>
                <w:highlight w:val="none"/>
                <w:u w:val="none"/>
              </w:rPr>
            </w:pPr>
          </w:p>
        </w:tc>
      </w:tr>
      <w:tr w14:paraId="5DDD9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0EF69D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756" w:type="pct"/>
            <w:tcBorders>
              <w:top w:val="single" w:color="auto" w:sz="4" w:space="0"/>
              <w:left w:val="single" w:color="auto" w:sz="4" w:space="0"/>
              <w:bottom w:val="single" w:color="auto" w:sz="4" w:space="0"/>
              <w:right w:val="single" w:color="auto" w:sz="4" w:space="0"/>
            </w:tcBorders>
            <w:noWrap/>
            <w:vAlign w:val="center"/>
          </w:tcPr>
          <w:p w14:paraId="411176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8C878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7E55F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w:t>
            </w:r>
          </w:p>
        </w:tc>
        <w:tc>
          <w:tcPr>
            <w:tcW w:w="1218" w:type="pct"/>
            <w:tcBorders>
              <w:top w:val="single" w:color="auto" w:sz="4" w:space="0"/>
              <w:left w:val="single" w:color="auto" w:sz="4" w:space="0"/>
              <w:bottom w:val="single" w:color="auto" w:sz="4" w:space="0"/>
              <w:right w:val="single" w:color="auto" w:sz="4" w:space="0"/>
            </w:tcBorders>
            <w:noWrap/>
            <w:vAlign w:val="center"/>
          </w:tcPr>
          <w:p w14:paraId="19464209">
            <w:pPr>
              <w:jc w:val="right"/>
              <w:rPr>
                <w:rFonts w:hint="default" w:ascii="Times New Roman" w:hAnsi="Times New Roman" w:eastAsia="宋体" w:cs="Times New Roman"/>
                <w:i w:val="0"/>
                <w:iCs w:val="0"/>
                <w:color w:val="000000"/>
                <w:sz w:val="20"/>
                <w:szCs w:val="20"/>
                <w:highlight w:val="none"/>
                <w:u w:val="none"/>
              </w:rPr>
            </w:pPr>
          </w:p>
        </w:tc>
      </w:tr>
      <w:tr w14:paraId="0A1F2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138E0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0E1D2B0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C3158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92446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25.19</w:t>
            </w:r>
          </w:p>
        </w:tc>
        <w:tc>
          <w:tcPr>
            <w:tcW w:w="1218" w:type="pct"/>
            <w:tcBorders>
              <w:top w:val="single" w:color="auto" w:sz="4" w:space="0"/>
              <w:left w:val="single" w:color="auto" w:sz="4" w:space="0"/>
              <w:bottom w:val="single" w:color="auto" w:sz="4" w:space="0"/>
              <w:right w:val="single" w:color="auto" w:sz="4" w:space="0"/>
            </w:tcBorders>
            <w:noWrap/>
            <w:vAlign w:val="center"/>
          </w:tcPr>
          <w:p w14:paraId="6CB16A57">
            <w:pPr>
              <w:jc w:val="right"/>
              <w:rPr>
                <w:rFonts w:hint="default" w:ascii="Times New Roman" w:hAnsi="Times New Roman" w:eastAsia="宋体" w:cs="Times New Roman"/>
                <w:i w:val="0"/>
                <w:iCs w:val="0"/>
                <w:color w:val="000000"/>
                <w:sz w:val="20"/>
                <w:szCs w:val="20"/>
                <w:highlight w:val="none"/>
                <w:u w:val="none"/>
              </w:rPr>
            </w:pPr>
          </w:p>
        </w:tc>
      </w:tr>
      <w:tr w14:paraId="237D6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E5842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06EDDCA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E2178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3CE3E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25.19</w:t>
            </w:r>
          </w:p>
        </w:tc>
        <w:tc>
          <w:tcPr>
            <w:tcW w:w="1218" w:type="pct"/>
            <w:tcBorders>
              <w:top w:val="single" w:color="auto" w:sz="4" w:space="0"/>
              <w:left w:val="single" w:color="auto" w:sz="4" w:space="0"/>
              <w:bottom w:val="single" w:color="auto" w:sz="4" w:space="0"/>
              <w:right w:val="single" w:color="auto" w:sz="4" w:space="0"/>
            </w:tcBorders>
            <w:noWrap/>
            <w:vAlign w:val="center"/>
          </w:tcPr>
          <w:p w14:paraId="5CF67E9A">
            <w:pPr>
              <w:jc w:val="right"/>
              <w:rPr>
                <w:rFonts w:hint="default" w:ascii="Times New Roman" w:hAnsi="Times New Roman" w:eastAsia="宋体" w:cs="Times New Roman"/>
                <w:i w:val="0"/>
                <w:iCs w:val="0"/>
                <w:color w:val="000000"/>
                <w:sz w:val="20"/>
                <w:szCs w:val="20"/>
                <w:highlight w:val="none"/>
                <w:u w:val="none"/>
              </w:rPr>
            </w:pPr>
          </w:p>
        </w:tc>
      </w:tr>
      <w:tr w14:paraId="1337D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A81F5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66ABAA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1A21E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1886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25.19</w:t>
            </w:r>
          </w:p>
        </w:tc>
        <w:tc>
          <w:tcPr>
            <w:tcW w:w="1218" w:type="pct"/>
            <w:tcBorders>
              <w:top w:val="single" w:color="auto" w:sz="4" w:space="0"/>
              <w:left w:val="single" w:color="auto" w:sz="4" w:space="0"/>
              <w:bottom w:val="single" w:color="auto" w:sz="4" w:space="0"/>
              <w:right w:val="single" w:color="auto" w:sz="4" w:space="0"/>
            </w:tcBorders>
            <w:noWrap/>
            <w:vAlign w:val="center"/>
          </w:tcPr>
          <w:p w14:paraId="47352E48">
            <w:pPr>
              <w:jc w:val="right"/>
              <w:rPr>
                <w:rFonts w:hint="default" w:ascii="Times New Roman" w:hAnsi="Times New Roman" w:eastAsia="宋体" w:cs="Times New Roman"/>
                <w:i w:val="0"/>
                <w:iCs w:val="0"/>
                <w:color w:val="000000"/>
                <w:sz w:val="20"/>
                <w:szCs w:val="20"/>
                <w:highlight w:val="none"/>
                <w:u w:val="none"/>
              </w:rPr>
            </w:pPr>
          </w:p>
        </w:tc>
      </w:tr>
      <w:tr w14:paraId="6756C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75F31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756" w:type="pct"/>
            <w:tcBorders>
              <w:top w:val="single" w:color="auto" w:sz="4" w:space="0"/>
              <w:left w:val="single" w:color="auto" w:sz="4" w:space="0"/>
              <w:bottom w:val="single" w:color="auto" w:sz="4" w:space="0"/>
              <w:right w:val="single" w:color="auto" w:sz="4" w:space="0"/>
            </w:tcBorders>
            <w:noWrap/>
            <w:vAlign w:val="center"/>
          </w:tcPr>
          <w:p w14:paraId="4B8003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EE2F8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297.20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6C33C8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28E21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297.20</w:t>
            </w:r>
          </w:p>
        </w:tc>
      </w:tr>
      <w:tr w14:paraId="0559C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A524E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756" w:type="pct"/>
            <w:tcBorders>
              <w:top w:val="single" w:color="auto" w:sz="4" w:space="0"/>
              <w:left w:val="single" w:color="auto" w:sz="4" w:space="0"/>
              <w:bottom w:val="single" w:color="auto" w:sz="4" w:space="0"/>
              <w:right w:val="single" w:color="auto" w:sz="4" w:space="0"/>
            </w:tcBorders>
            <w:noWrap/>
            <w:vAlign w:val="center"/>
          </w:tcPr>
          <w:p w14:paraId="4038D9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508FC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297.20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E33D25B">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BF7D5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297.20</w:t>
            </w:r>
          </w:p>
        </w:tc>
      </w:tr>
      <w:tr w14:paraId="7F589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1D5505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756" w:type="pct"/>
            <w:tcBorders>
              <w:top w:val="single" w:color="auto" w:sz="4" w:space="0"/>
              <w:left w:val="single" w:color="auto" w:sz="4" w:space="0"/>
              <w:bottom w:val="single" w:color="auto" w:sz="4" w:space="0"/>
              <w:right w:val="single" w:color="auto" w:sz="4" w:space="0"/>
            </w:tcBorders>
            <w:noWrap/>
            <w:vAlign w:val="center"/>
          </w:tcPr>
          <w:p w14:paraId="2BF7F03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A2EC0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297.20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E0D6CD1">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A28E1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297.20</w:t>
            </w:r>
          </w:p>
        </w:tc>
      </w:tr>
      <w:tr w14:paraId="2D44F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88A6E3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7E74AF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4109C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9B74D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35.89</w:t>
            </w:r>
          </w:p>
        </w:tc>
        <w:tc>
          <w:tcPr>
            <w:tcW w:w="1218" w:type="pct"/>
            <w:tcBorders>
              <w:top w:val="single" w:color="auto" w:sz="4" w:space="0"/>
              <w:left w:val="single" w:color="auto" w:sz="4" w:space="0"/>
              <w:bottom w:val="single" w:color="auto" w:sz="4" w:space="0"/>
              <w:right w:val="single" w:color="auto" w:sz="4" w:space="0"/>
            </w:tcBorders>
            <w:noWrap/>
            <w:vAlign w:val="center"/>
          </w:tcPr>
          <w:p w14:paraId="6C6021F2">
            <w:pPr>
              <w:jc w:val="right"/>
              <w:rPr>
                <w:rFonts w:hint="default" w:ascii="Times New Roman" w:hAnsi="Times New Roman" w:eastAsia="宋体" w:cs="Times New Roman"/>
                <w:i w:val="0"/>
                <w:iCs w:val="0"/>
                <w:color w:val="000000"/>
                <w:sz w:val="20"/>
                <w:szCs w:val="20"/>
                <w:highlight w:val="none"/>
                <w:u w:val="none"/>
              </w:rPr>
            </w:pPr>
          </w:p>
        </w:tc>
      </w:tr>
      <w:tr w14:paraId="5A31C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8BECB6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7B891EB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B6A3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4CD60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35.89</w:t>
            </w:r>
          </w:p>
        </w:tc>
        <w:tc>
          <w:tcPr>
            <w:tcW w:w="1218" w:type="pct"/>
            <w:tcBorders>
              <w:top w:val="single" w:color="auto" w:sz="4" w:space="0"/>
              <w:left w:val="single" w:color="auto" w:sz="4" w:space="0"/>
              <w:bottom w:val="single" w:color="auto" w:sz="4" w:space="0"/>
              <w:right w:val="single" w:color="auto" w:sz="4" w:space="0"/>
            </w:tcBorders>
            <w:noWrap/>
            <w:vAlign w:val="center"/>
          </w:tcPr>
          <w:p w14:paraId="2D8E97EE">
            <w:pPr>
              <w:jc w:val="right"/>
              <w:rPr>
                <w:rFonts w:hint="default" w:ascii="Times New Roman" w:hAnsi="Times New Roman" w:eastAsia="宋体" w:cs="Times New Roman"/>
                <w:i w:val="0"/>
                <w:iCs w:val="0"/>
                <w:color w:val="000000"/>
                <w:sz w:val="20"/>
                <w:szCs w:val="20"/>
                <w:highlight w:val="none"/>
                <w:u w:val="none"/>
              </w:rPr>
            </w:pPr>
          </w:p>
        </w:tc>
      </w:tr>
      <w:tr w14:paraId="4CDB8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750CA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5BB247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33B06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1A741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35.89</w:t>
            </w:r>
          </w:p>
        </w:tc>
        <w:tc>
          <w:tcPr>
            <w:tcW w:w="1218" w:type="pct"/>
            <w:tcBorders>
              <w:top w:val="single" w:color="auto" w:sz="4" w:space="0"/>
              <w:left w:val="single" w:color="auto" w:sz="4" w:space="0"/>
              <w:bottom w:val="single" w:color="auto" w:sz="4" w:space="0"/>
              <w:right w:val="single" w:color="auto" w:sz="4" w:space="0"/>
            </w:tcBorders>
            <w:noWrap/>
            <w:vAlign w:val="center"/>
          </w:tcPr>
          <w:p w14:paraId="4D59B845">
            <w:pPr>
              <w:jc w:val="right"/>
              <w:rPr>
                <w:rFonts w:hint="default" w:ascii="Times New Roman" w:hAnsi="Times New Roman" w:eastAsia="宋体" w:cs="Times New Roman"/>
                <w:i w:val="0"/>
                <w:iCs w:val="0"/>
                <w:color w:val="000000"/>
                <w:sz w:val="20"/>
                <w:szCs w:val="20"/>
                <w:highlight w:val="none"/>
                <w:u w:val="none"/>
              </w:rPr>
            </w:pP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注：本表反映单位本年度一般公共预算财政拨款支出情况。</w:t>
            </w:r>
          </w:p>
        </w:tc>
      </w:tr>
    </w:tbl>
    <w:p w14:paraId="7E3D28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单位：行唐县市同乡人民政府(本级)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601.68</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86.19</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182.65</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2.34</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158.01</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0.02</w:t>
            </w: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46.92</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16.69</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2.75</w:t>
            </w: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43.86</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9.00</w:t>
            </w: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3.88</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25.19</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24.86</w:t>
            </w: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2.17</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1.16</w:t>
            </w: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35.89</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1.87</w:t>
            </w: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90.30</w:t>
            </w: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39.75</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36.43</w:t>
            </w: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2.32</w:t>
            </w: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2.26</w:t>
            </w: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1.00</w:t>
            </w: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2.48</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8.33</w:t>
            </w: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22.02</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5.23</w:t>
            </w: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641.42</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86.19</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单位：行唐县市同乡人民政府(本级)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90B949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单位：行唐县市同乡人民政府(本级)</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注：本表反映单位本年度国有资本经营预算财政拨款支出情况。（如无相关数据，则需注明空表列示）</w:t>
            </w:r>
          </w:p>
        </w:tc>
      </w:tr>
    </w:tbl>
    <w:p w14:paraId="313A4E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单位：行唐县市同乡人民政府(本级)</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10.92</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10.40</w:t>
            </w: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10.40</w:t>
            </w: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0.52</w:t>
            </w: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8.33</w:t>
            </w: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8.33</w:t>
            </w: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8.33</w:t>
            </w: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w:t>
            </w:r>
          </w:p>
        </w:tc>
      </w:tr>
    </w:tbl>
    <w:p w14:paraId="4895B3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803A2C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129233A9">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eastAsia="zh-CN"/>
        </w:rPr>
        <w:t>单位</w:t>
      </w:r>
      <w:r>
        <w:rPr>
          <w:rFonts w:ascii="Times New Roman" w:eastAsia="黑体"/>
          <w:b w:val="0"/>
          <w:sz w:val="44"/>
          <w:szCs w:val="44"/>
        </w:rPr>
        <w:t>决算情况说明</w:t>
      </w:r>
    </w:p>
    <w:p w14:paraId="18D5356D">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51C82E3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本单位2024年度收、支总计（含结转和结余）均为1,085.08万元。与2023年度决算相比，收支各减少649.43万元，下降37.4%，主要原因是</w:t>
      </w:r>
      <w:r>
        <w:rPr>
          <w:rFonts w:hint="eastAsia" w:ascii="Times New Roman" w:eastAsia="仿宋_GB2312"/>
          <w:b w:val="0"/>
          <w:sz w:val="32"/>
          <w:szCs w:val="32"/>
          <w:lang w:val="en-US" w:eastAsia="zh-CN"/>
        </w:rPr>
        <w:t>耕地地力保护补贴</w:t>
      </w:r>
      <w:r>
        <w:rPr>
          <w:rFonts w:ascii="Times New Roman" w:eastAsia="仿宋_GB2312"/>
          <w:b w:val="0"/>
          <w:sz w:val="32"/>
          <w:szCs w:val="32"/>
        </w:rPr>
        <w:t>、占地项目减少。</w:t>
      </w:r>
    </w:p>
    <w:p w14:paraId="55CC10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550269FF">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13AE908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1,085.08万元，其中：财政拨款收入1,085.08万元，占100.0%；上级补助收入0.00万元，占0.0%；事业收入0.00万元，占0.0%；经营收入0.00万元，占0.0%；附属单位上缴收入0.00万元，占0.0%；其他收入0.00万元，占0.0%。</w:t>
      </w:r>
    </w:p>
    <w:p w14:paraId="3EDA1CE7">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1A86CEED">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764AC52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本单位2024年度本年支出合计1,085.08万元，其中：基本支出727.61万元，占67.1%；项目支出357.46万元，占32.9%；上缴上级支出0.00万元，占0.0%；经营支出0.00万元，占0.0%；对附属单位补助支出0.00万元，占0.0%。</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74F379">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469265B2">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0B06B00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本单位2024年度财政拨款收、支总计（含结转和结余）均为1,085.08万元。与2023年度相比，财政拨款收支各减少649.43万元，降低37.4%，主要原因是</w:t>
      </w:r>
      <w:r>
        <w:rPr>
          <w:rFonts w:hint="eastAsia" w:ascii="Times New Roman" w:eastAsia="仿宋_GB2312"/>
          <w:b w:val="0"/>
          <w:sz w:val="32"/>
          <w:szCs w:val="32"/>
          <w:lang w:val="en-US" w:eastAsia="zh-CN"/>
        </w:rPr>
        <w:t>耕地地力保护补贴、占地补偿项目减少</w:t>
      </w:r>
      <w:r>
        <w:rPr>
          <w:rFonts w:ascii="Times New Roman" w:eastAsia="仿宋_GB2312"/>
          <w:b w:val="0"/>
          <w:sz w:val="32"/>
          <w:szCs w:val="32"/>
        </w:rPr>
        <w:t>。</w:t>
      </w:r>
    </w:p>
    <w:p w14:paraId="0AAA2A7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本单位2024年度财政拨款本年收入1,085.08万元,比上年减少649.43万元，降低37.4%，主要原因是</w:t>
      </w:r>
      <w:r>
        <w:rPr>
          <w:rFonts w:hint="eastAsia" w:ascii="Times New Roman" w:eastAsia="仿宋_GB2312"/>
          <w:b w:val="0"/>
          <w:sz w:val="32"/>
          <w:szCs w:val="32"/>
          <w:lang w:val="en-US" w:eastAsia="zh-CN"/>
        </w:rPr>
        <w:t>耕地地力保护补贴、占地补偿项目减少</w:t>
      </w:r>
      <w:r>
        <w:rPr>
          <w:rFonts w:ascii="Times New Roman" w:eastAsia="仿宋_GB2312"/>
          <w:b w:val="0"/>
          <w:sz w:val="32"/>
          <w:szCs w:val="32"/>
        </w:rPr>
        <w:t>；本年支出1,085.08万元，比上年减少649.43万元，降低37.4%，主要原因是</w:t>
      </w:r>
      <w:r>
        <w:rPr>
          <w:rFonts w:hint="eastAsia" w:ascii="Times New Roman" w:eastAsia="仿宋_GB2312"/>
          <w:b w:val="0"/>
          <w:sz w:val="32"/>
          <w:szCs w:val="32"/>
          <w:lang w:val="en-US" w:eastAsia="zh-CN"/>
        </w:rPr>
        <w:t>耕地地力保护补贴、占地补偿项目减少</w:t>
      </w:r>
      <w:r>
        <w:rPr>
          <w:rFonts w:ascii="Times New Roman" w:eastAsia="仿宋_GB2312"/>
          <w:b w:val="0"/>
          <w:sz w:val="32"/>
          <w:szCs w:val="32"/>
        </w:rPr>
        <w:t>。具体情况如下：</w:t>
      </w:r>
    </w:p>
    <w:p w14:paraId="6AE99679">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一般公共预算财政拨款本年收入1,085.08万元,比上年减少508.40万元，降低31.9%，主要原因是</w:t>
      </w:r>
      <w:r>
        <w:rPr>
          <w:rFonts w:hint="eastAsia" w:ascii="Times New Roman" w:eastAsia="仿宋_GB2312"/>
          <w:b w:val="0"/>
          <w:sz w:val="32"/>
          <w:szCs w:val="32"/>
          <w:lang w:val="en-US" w:eastAsia="zh-CN"/>
        </w:rPr>
        <w:t>耕地地力保护补贴、占地补偿项目减少</w:t>
      </w:r>
      <w:r>
        <w:rPr>
          <w:rFonts w:ascii="Times New Roman" w:eastAsia="仿宋_GB2312"/>
          <w:b w:val="0"/>
          <w:sz w:val="32"/>
          <w:szCs w:val="32"/>
        </w:rPr>
        <w:t>；本年支出1,085.08万元，比上年减少508.40万元，降低31.9%，主要原因是</w:t>
      </w:r>
      <w:r>
        <w:rPr>
          <w:rFonts w:hint="eastAsia" w:ascii="Times New Roman" w:eastAsia="仿宋_GB2312"/>
          <w:b w:val="0"/>
          <w:sz w:val="32"/>
          <w:szCs w:val="32"/>
          <w:lang w:val="en-US" w:eastAsia="zh-CN"/>
        </w:rPr>
        <w:t>耕地地力保护补贴、占地补偿项目减少</w:t>
      </w:r>
      <w:r>
        <w:rPr>
          <w:rFonts w:ascii="Times New Roman" w:eastAsia="仿宋_GB2312"/>
          <w:b w:val="0"/>
          <w:sz w:val="32"/>
          <w:szCs w:val="32"/>
        </w:rPr>
        <w:t>。</w:t>
      </w:r>
    </w:p>
    <w:p w14:paraId="50522AE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政府性基金预算财政拨款本年收入0.00万元，比上年减少141.03万元，降低100.0%，主要原因是占地补偿项目减少；本年支出0.00万元，比上年减少141.03万元，降低100.0%，主要原因是占地补偿项目减少。</w:t>
      </w:r>
    </w:p>
    <w:p w14:paraId="54C74AD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国有资本经营预算财政拨款本年收入0.00万元，比上年增加0.00万元，增长0.00%，主要原因是没有国有资金经营业务；本年支出0.00万元，比上年增加0.00万元，增长0.00%，主要原因是没有国有资金经营业务。</w:t>
      </w:r>
    </w:p>
    <w:p w14:paraId="5737523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13F475F">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576303C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1,085.08万元，完成年初预算的93.3%，比年初预算减少77.71万元，决算数小于预算数主要原因是人员调出，人员经费减少；本年支出1,085.08万元，完成年初预算的93.3%，比年初预算减少77.71万元，决算数小于预算数主要原因是人员调出，人员经费减少。具体情况如下：</w:t>
      </w:r>
    </w:p>
    <w:p w14:paraId="04B8E14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一般公共预算财政拨款本年收入完成年初预算的93.3%，比年初预算减少77.71万元，主要原因是人员调出，人员经费减少；支出完成年初预算的93.3%，比年初预算减少77.71万元，主要原因是人员调出，人员经费减少。</w:t>
      </w:r>
    </w:p>
    <w:p w14:paraId="5CDCA8B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政府性基金预算财政拨款本年收入完成年初预算的0.0%，比年初预算增加0.00万元，主要原因是没有占地等项目资金；支出完成年初预算的0.0%，比年初预算增加0.00万元，主要原因是没有占地等项目资金。</w:t>
      </w:r>
    </w:p>
    <w:p w14:paraId="7F8A872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国有资本经营预算财政拨款本年收入完成年初预算的0.0%，比年初预算增加0.00万元，主要原因是没有国有资本经营收入；支出完成年初预算的0.0%，比年初预算增加0.00万元，主要原因是没有国有资本经营业务。</w:t>
      </w:r>
    </w:p>
    <w:p w14:paraId="39F845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6A9F66">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3E63C3E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2024年度财政拨款支出1,085.08万元，主要用于以下方面：</w:t>
      </w:r>
    </w:p>
    <w:p w14:paraId="6EF3DCA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66DB57CE">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一般公共服务（类）支出680.77万元，占62.7%；外交（类）支出0.00万元，占0.0%；社会保障和就业 （类）支出46.03万元，占4.2%；卫生健康（类）支出25.19万元，占2.3%；农林水（类）支出297.20万元，占27.4%；住房保障（类）支出35.89万元，占3.3%；</w:t>
      </w:r>
    </w:p>
    <w:p w14:paraId="36ED2E8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BEBD16">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60AB526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2024年度财政拨款基本支出727.61万元，其中：</w:t>
      </w:r>
    </w:p>
    <w:p w14:paraId="0CA1B8F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641.42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14:paraId="67CD8D1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公用经费86.19万元，主要包括办公费、印刷费、咨询费、手续费、水费、电费、邮电费、取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57D035DA">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45C35931">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6ABE2C6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10.92万元，支出决算为8.33万元，完成预算的76.3%，较预算减少2.59万元，降低23.7%，主要原因是厉行节约；较2023年度决算减少4.85万元，降低36.8%，主要原因是厉行节约。</w:t>
      </w:r>
    </w:p>
    <w:p w14:paraId="3D1A8107">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2E1F3FD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0.00万元,支出决算0.00万元。完成预算的0.0%。因公出国（境）费支出较预算增加0.00万元，增长0.0%,主要原因是没有因公出国业务发生；较上年增加0.00万元，增长0.00%,主要原因是没有因公出国业务发生。因公出国（境）团组0个、共0人、参加其他单位组织的因公出国（境）团组0个、共0人/无本</w:t>
      </w:r>
      <w:r>
        <w:rPr>
          <w:rFonts w:hint="eastAsia" w:ascii="Times New Roman" w:eastAsia="仿宋_GB2312"/>
          <w:b w:val="0"/>
          <w:sz w:val="32"/>
          <w:szCs w:val="32"/>
          <w:lang w:eastAsia="zh-CN"/>
        </w:rPr>
        <w:t>单位</w:t>
      </w:r>
      <w:r>
        <w:rPr>
          <w:rFonts w:ascii="Times New Roman" w:eastAsia="仿宋_GB2312"/>
          <w:b w:val="0"/>
          <w:sz w:val="32"/>
          <w:szCs w:val="32"/>
        </w:rPr>
        <w:t>组织的出国（境）团组。</w:t>
      </w:r>
    </w:p>
    <w:p w14:paraId="3C2E4DF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本单位2024年度公务用车购置及运行维护费预算为10.40万元，支出决算8.33万元，完成预算的80.1%,较预算减少2.07万元，降低19.9%,主要原因是厉行节约；较上年减少4.85万元，降低36.8%,主要原因是厉行节约。其中：</w:t>
      </w:r>
    </w:p>
    <w:p w14:paraId="4ED02FF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单位2024年度公务用车购置量0辆，发生“公务用车购置”经费支出0.00万元。公务用车购置费支出较预算增加0.00万元，增长0.0%,主要原因是没有公车购置业务；较上年增加0.00万元，增长0.00%,主要原因是没有公车购置业务。</w:t>
      </w:r>
    </w:p>
    <w:p w14:paraId="51D1180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公务用车运行维护费支出8.33万元：</w:t>
      </w:r>
      <w:r>
        <w:rPr>
          <w:rFonts w:ascii="Times New Roman" w:eastAsia="仿宋_GB2312"/>
          <w:b w:val="0"/>
          <w:sz w:val="32"/>
          <w:szCs w:val="32"/>
        </w:rPr>
        <w:t>本单位2024年度单位公务用车保有量4辆，发生运行维护费支出8.33万元。公车运行维护费支出较预算减少2.07万元，降低19.9%,主要原因是理性节约；较上年减少4.85万元，降低36.8%，主要原因是厉行节约。</w:t>
      </w:r>
    </w:p>
    <w:p w14:paraId="16E06C2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0.52万元，支出决算0.00万元，完成预算的0.0%。公务接待费支出较预算减少0.52万元，降低100.0%,主要原因是没有公务接待业务；较上年度增加0.00万元，增长0.00%,主要原因是没有公务接待业务。本年度共发生公务接待0批次、0人次。</w:t>
      </w:r>
    </w:p>
    <w:p w14:paraId="562F0433">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0A2DA13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本单位2024年度机关运行经费支出86.19万元，较2023年度减少22.55万元，降低20.7%。主要原因是厉行节约，减少支出。</w:t>
      </w:r>
    </w:p>
    <w:p w14:paraId="4C0CEAB9">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7EEF56E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0.00万元，从采购类型来看，政府采购货物支出0.00万元、政府采购工程支出0.00万元、政府采购服务支出0.00万元。授予中小企业合同金额0.00万元，占政府采购支出总额的0.0%，其中授予小微企业合同金额0.00万元，占政府采购支出总额的0.0%。</w:t>
      </w:r>
    </w:p>
    <w:p w14:paraId="28408904">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5121393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6辆，比上年增加0辆，主要是没有购入公车。其中，副部（省）级及以上领导用车0辆，主要负责人用车0辆，机要通信用车4辆，应急保障用车2辆，执法执勤用车0辆，特种专业技术用车0辆，离退休干部用车0辆，其他用车0辆。单位价值100万元（含）以上设备（不含车辆）0台（套）。</w:t>
      </w:r>
    </w:p>
    <w:p w14:paraId="20ED8816">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7F1DCB3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79FD64B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根据预算绩效管理要求，本单位组织对2024年度本级预算项目支出全面开展绩效自评，共涉及资金</w:t>
      </w:r>
      <w:r>
        <w:rPr>
          <w:rFonts w:hint="eastAsia" w:ascii="Times New Roman" w:eastAsia="仿宋_GB2312"/>
          <w:b w:val="0"/>
          <w:sz w:val="32"/>
          <w:szCs w:val="32"/>
          <w:lang w:val="en-US" w:eastAsia="zh-CN"/>
        </w:rPr>
        <w:t>357.46</w:t>
      </w:r>
      <w:r>
        <w:rPr>
          <w:rFonts w:ascii="Times New Roman" w:eastAsia="仿宋_GB2312"/>
          <w:b w:val="0"/>
          <w:sz w:val="32"/>
          <w:szCs w:val="32"/>
        </w:rPr>
        <w:t>万元（决算金额）。其中，一般公共预算项目</w:t>
      </w:r>
      <w:r>
        <w:rPr>
          <w:rFonts w:hint="eastAsia" w:ascii="Times New Roman" w:eastAsia="仿宋_GB2312"/>
          <w:b w:val="0"/>
          <w:sz w:val="32"/>
          <w:szCs w:val="32"/>
          <w:lang w:val="en-US" w:eastAsia="zh-CN"/>
        </w:rPr>
        <w:t>12</w:t>
      </w:r>
      <w:r>
        <w:rPr>
          <w:rFonts w:ascii="Times New Roman" w:eastAsia="仿宋_GB2312"/>
          <w:b w:val="0"/>
          <w:sz w:val="32"/>
          <w:szCs w:val="32"/>
        </w:rPr>
        <w:t>个，涉及资金</w:t>
      </w:r>
      <w:r>
        <w:rPr>
          <w:rFonts w:hint="eastAsia" w:ascii="Times New Roman" w:eastAsia="仿宋_GB2312"/>
          <w:b w:val="0"/>
          <w:sz w:val="32"/>
          <w:szCs w:val="32"/>
          <w:lang w:val="en-US" w:eastAsia="zh-CN"/>
        </w:rPr>
        <w:t>357.46</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万元，占政府性基金预算项目支出总额的%；国有资本经营预算项目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p>
    <w:p w14:paraId="6E2B340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w:t>
      </w:r>
      <w:r>
        <w:rPr>
          <w:rFonts w:hint="eastAsia" w:ascii="Times New Roman" w:eastAsia="仿宋_GB2312"/>
          <w:b w:val="0"/>
          <w:sz w:val="32"/>
          <w:szCs w:val="32"/>
          <w:lang w:val="en-US" w:eastAsia="zh-CN"/>
        </w:rPr>
        <w:t>村级党组织活动经费、服务群众经费</w:t>
      </w:r>
      <w:r>
        <w:rPr>
          <w:rFonts w:ascii="Times New Roman" w:eastAsia="仿宋_GB2312"/>
          <w:b w:val="0"/>
          <w:sz w:val="32"/>
          <w:szCs w:val="32"/>
        </w:rPr>
        <w:t>等</w:t>
      </w:r>
      <w:r>
        <w:rPr>
          <w:rFonts w:hint="eastAsia" w:ascii="Times New Roman" w:eastAsia="仿宋_GB2312"/>
          <w:b w:val="0"/>
          <w:sz w:val="32"/>
          <w:szCs w:val="32"/>
          <w:lang w:val="en-US" w:eastAsia="zh-CN"/>
        </w:rPr>
        <w:t>12</w:t>
      </w:r>
      <w:r>
        <w:rPr>
          <w:rFonts w:ascii="Times New Roman" w:eastAsia="仿宋_GB2312"/>
          <w:b w:val="0"/>
          <w:sz w:val="32"/>
          <w:szCs w:val="32"/>
        </w:rPr>
        <w:t>个项目开展了</w:t>
      </w:r>
      <w:r>
        <w:rPr>
          <w:rFonts w:hint="eastAsia" w:ascii="Times New Roman" w:eastAsia="仿宋_GB2312"/>
          <w:b w:val="0"/>
          <w:sz w:val="32"/>
          <w:szCs w:val="32"/>
          <w:lang w:eastAsia="zh-CN"/>
        </w:rPr>
        <w:t>单位</w:t>
      </w:r>
      <w:r>
        <w:rPr>
          <w:rFonts w:ascii="Times New Roman" w:eastAsia="仿宋_GB2312"/>
          <w:b w:val="0"/>
          <w:sz w:val="32"/>
          <w:szCs w:val="32"/>
        </w:rPr>
        <w:t>重点评价，涉及一般公共预算支出</w:t>
      </w:r>
      <w:r>
        <w:rPr>
          <w:rFonts w:hint="eastAsia" w:ascii="Times New Roman" w:eastAsia="仿宋_GB2312"/>
          <w:b w:val="0"/>
          <w:sz w:val="32"/>
          <w:szCs w:val="32"/>
          <w:lang w:val="en-US" w:eastAsia="zh-CN"/>
        </w:rPr>
        <w:t>357.46</w:t>
      </w:r>
      <w:r>
        <w:rPr>
          <w:rFonts w:ascii="Times New Roman" w:eastAsia="仿宋_GB2312"/>
          <w:b w:val="0"/>
          <w:sz w:val="32"/>
          <w:szCs w:val="32"/>
        </w:rPr>
        <w:t>万元，政府性基金预算支出</w:t>
      </w:r>
      <w:r>
        <w:rPr>
          <w:rFonts w:hint="eastAsia" w:ascii="Times New Roman" w:eastAsia="仿宋_GB2312"/>
          <w:b w:val="0"/>
          <w:sz w:val="32"/>
          <w:szCs w:val="32"/>
          <w:lang w:val="en-US" w:eastAsia="zh-CN"/>
        </w:rPr>
        <w:t>0</w:t>
      </w:r>
      <w:r>
        <w:rPr>
          <w:rFonts w:ascii="Times New Roman" w:eastAsia="仿宋_GB2312"/>
          <w:b w:val="0"/>
          <w:sz w:val="32"/>
          <w:szCs w:val="32"/>
        </w:rPr>
        <w:t>万元，国有资本经营预算支出</w:t>
      </w:r>
      <w:r>
        <w:rPr>
          <w:rFonts w:hint="eastAsia" w:ascii="Times New Roman" w:eastAsia="仿宋_GB2312"/>
          <w:b w:val="0"/>
          <w:sz w:val="32"/>
          <w:szCs w:val="32"/>
          <w:lang w:val="en-US" w:eastAsia="zh-CN"/>
        </w:rPr>
        <w:t>0</w:t>
      </w:r>
      <w:r>
        <w:rPr>
          <w:rFonts w:ascii="Times New Roman" w:eastAsia="仿宋_GB2312"/>
          <w:b w:val="0"/>
          <w:sz w:val="32"/>
          <w:szCs w:val="32"/>
        </w:rPr>
        <w:t>万元，从评价情况来看</w:t>
      </w:r>
      <w:r>
        <w:rPr>
          <w:rFonts w:hint="eastAsia" w:ascii="Times New Roman" w:eastAsia="仿宋_GB2312"/>
          <w:b w:val="0"/>
          <w:sz w:val="32"/>
          <w:szCs w:val="32"/>
          <w:lang w:val="en-US" w:eastAsia="zh-CN"/>
        </w:rPr>
        <w:t>各个项目绩效评价结果均在良好以上</w:t>
      </w:r>
      <w:r>
        <w:rPr>
          <w:rFonts w:ascii="Times New Roman" w:eastAsia="仿宋_GB2312"/>
          <w:b w:val="0"/>
          <w:sz w:val="32"/>
          <w:szCs w:val="32"/>
        </w:rPr>
        <w:t>。</w:t>
      </w:r>
    </w:p>
    <w:p w14:paraId="00D45F5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w:t>
      </w:r>
      <w:r>
        <w:rPr>
          <w:rFonts w:hint="eastAsia" w:ascii="Times New Roman" w:eastAsia="仿宋_GB2312"/>
          <w:b/>
          <w:sz w:val="32"/>
          <w:szCs w:val="32"/>
          <w:lang w:eastAsia="zh-CN"/>
        </w:rPr>
        <w:t>单位</w:t>
      </w:r>
      <w:r>
        <w:rPr>
          <w:rFonts w:ascii="Times New Roman" w:eastAsia="仿宋_GB2312"/>
          <w:b/>
          <w:sz w:val="32"/>
          <w:szCs w:val="32"/>
        </w:rPr>
        <w:t>决算中项目绩效自评结果</w:t>
      </w:r>
    </w:p>
    <w:p w14:paraId="21CD4CC8">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val="en-US" w:eastAsia="zh-CN"/>
        </w:rPr>
      </w:pPr>
      <w:r>
        <w:rPr>
          <w:rFonts w:ascii="Times New Roman" w:eastAsia="仿宋_GB2312"/>
          <w:b w:val="0"/>
          <w:sz w:val="32"/>
          <w:szCs w:val="32"/>
        </w:rPr>
        <w:t>本单位在今年</w:t>
      </w:r>
      <w:r>
        <w:rPr>
          <w:rFonts w:hint="eastAsia" w:ascii="Times New Roman" w:eastAsia="仿宋_GB2312"/>
          <w:b w:val="0"/>
          <w:sz w:val="32"/>
          <w:szCs w:val="32"/>
          <w:lang w:eastAsia="zh-CN"/>
        </w:rPr>
        <w:t>单位</w:t>
      </w:r>
      <w:r>
        <w:rPr>
          <w:rFonts w:ascii="Times New Roman" w:eastAsia="仿宋_GB2312"/>
          <w:b w:val="0"/>
          <w:sz w:val="32"/>
          <w:szCs w:val="32"/>
        </w:rPr>
        <w:t>决算公开中反映</w:t>
      </w:r>
      <w:r>
        <w:rPr>
          <w:rFonts w:hint="eastAsia" w:ascii="Times New Roman" w:eastAsia="仿宋_GB2312"/>
          <w:b w:val="0"/>
          <w:sz w:val="32"/>
          <w:szCs w:val="32"/>
          <w:lang w:val="en-US" w:eastAsia="zh-CN"/>
        </w:rPr>
        <w:t>村级组织办公经费、村党组织活动经费、服务群众经费</w:t>
      </w:r>
      <w:r>
        <w:rPr>
          <w:rFonts w:ascii="Times New Roman" w:eastAsia="仿宋_GB2312"/>
          <w:b w:val="0"/>
          <w:sz w:val="32"/>
          <w:szCs w:val="32"/>
        </w:rPr>
        <w:t>等</w:t>
      </w:r>
      <w:r>
        <w:rPr>
          <w:rFonts w:hint="eastAsia" w:ascii="Times New Roman" w:eastAsia="仿宋_GB2312"/>
          <w:b w:val="0"/>
          <w:sz w:val="32"/>
          <w:szCs w:val="32"/>
          <w:lang w:val="en-US" w:eastAsia="zh-CN"/>
        </w:rPr>
        <w:t>3</w:t>
      </w:r>
      <w:r>
        <w:rPr>
          <w:rFonts w:ascii="Times New Roman" w:eastAsia="仿宋_GB2312"/>
          <w:b w:val="0"/>
          <w:sz w:val="32"/>
          <w:szCs w:val="32"/>
        </w:rPr>
        <w:t>个项目绩效自评</w:t>
      </w:r>
      <w:r>
        <w:rPr>
          <w:rFonts w:hint="eastAsia" w:ascii="Times New Roman" w:eastAsia="仿宋_GB2312"/>
          <w:b w:val="0"/>
          <w:sz w:val="32"/>
          <w:szCs w:val="32"/>
          <w:lang w:val="en-US" w:eastAsia="zh-CN"/>
        </w:rPr>
        <w:t>结果。</w:t>
      </w:r>
    </w:p>
    <w:p w14:paraId="6819588C">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项目绩效自评情况：根据年初设定的绩效目标，</w:t>
      </w:r>
      <w:r>
        <w:rPr>
          <w:rFonts w:hint="eastAsia" w:ascii="Times New Roman" w:eastAsia="仿宋_GB2312"/>
          <w:b w:val="0"/>
          <w:sz w:val="32"/>
          <w:szCs w:val="32"/>
          <w:lang w:val="en-US" w:eastAsia="zh-CN"/>
        </w:rPr>
        <w:t>3个</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143.61</w:t>
      </w:r>
      <w:r>
        <w:rPr>
          <w:rFonts w:ascii="Times New Roman" w:eastAsia="仿宋_GB2312"/>
          <w:b w:val="0"/>
          <w:sz w:val="32"/>
          <w:szCs w:val="32"/>
        </w:rPr>
        <w:t>万元，执行数为</w:t>
      </w:r>
      <w:r>
        <w:rPr>
          <w:rFonts w:hint="eastAsia" w:ascii="Times New Roman" w:eastAsia="仿宋_GB2312"/>
          <w:b w:val="0"/>
          <w:sz w:val="32"/>
          <w:szCs w:val="32"/>
          <w:lang w:val="en-US" w:eastAsia="zh-CN"/>
        </w:rPr>
        <w:t>143.61</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2024年我乡绩效目标明确，资金到位及时，项目实施严格按照项目管理和资金管理的规定执行，全年绩效整体完成率较好</w:t>
      </w:r>
      <w:r>
        <w:rPr>
          <w:rFonts w:ascii="Times New Roman" w:eastAsia="仿宋_GB2312"/>
          <w:b w:val="0"/>
          <w:sz w:val="32"/>
          <w:szCs w:val="32"/>
        </w:rPr>
        <w:t>。</w:t>
      </w:r>
    </w:p>
    <w:p w14:paraId="5FD4BA56">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3484E99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14:paraId="2EADDFFF">
      <w:pPr>
        <w:widowControl/>
        <w:spacing w:before="0" w:beforeLines="0" w:beforeAutospacing="0" w:after="0" w:afterLines="0" w:afterAutospacing="0" w:line="360" w:lineRule="auto"/>
        <w:ind w:firstLine="480" w:firstLineChars="200"/>
        <w:jc w:val="left"/>
        <w:rPr>
          <w:rFonts w:ascii="Times New Roman" w:eastAsia="黑体"/>
          <w:b w:val="0"/>
          <w:sz w:val="32"/>
          <w:szCs w:val="32"/>
        </w:rPr>
      </w:pPr>
      <w:r>
        <w:drawing>
          <wp:inline distT="0" distB="0" distL="114300" distR="114300">
            <wp:extent cx="5758180" cy="9295765"/>
            <wp:effectExtent l="0" t="0" r="254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5758180" cy="9295765"/>
                    </a:xfrm>
                    <a:prstGeom prst="rect">
                      <a:avLst/>
                    </a:prstGeom>
                    <a:noFill/>
                    <a:ln>
                      <a:noFill/>
                    </a:ln>
                  </pic:spPr>
                </pic:pic>
              </a:graphicData>
            </a:graphic>
          </wp:inline>
        </w:drawing>
      </w:r>
    </w:p>
    <w:p w14:paraId="542461B5">
      <w:pPr>
        <w:widowControl/>
        <w:spacing w:before="0" w:beforeLines="0" w:beforeAutospacing="0" w:after="0" w:afterLines="0" w:afterAutospacing="0" w:line="360" w:lineRule="auto"/>
        <w:ind w:firstLine="480" w:firstLineChars="200"/>
        <w:jc w:val="left"/>
        <w:rPr>
          <w:rFonts w:ascii="Times New Roman" w:eastAsia="黑体"/>
          <w:b w:val="0"/>
          <w:sz w:val="32"/>
          <w:szCs w:val="32"/>
        </w:rPr>
      </w:pPr>
      <w:r>
        <w:drawing>
          <wp:inline distT="0" distB="0" distL="114300" distR="114300">
            <wp:extent cx="5755005" cy="8670290"/>
            <wp:effectExtent l="0" t="0" r="5715"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5755005" cy="8670290"/>
                    </a:xfrm>
                    <a:prstGeom prst="rect">
                      <a:avLst/>
                    </a:prstGeom>
                    <a:noFill/>
                    <a:ln>
                      <a:noFill/>
                    </a:ln>
                  </pic:spPr>
                </pic:pic>
              </a:graphicData>
            </a:graphic>
          </wp:inline>
        </w:drawing>
      </w:r>
    </w:p>
    <w:p w14:paraId="6B602C80">
      <w:pPr>
        <w:widowControl/>
        <w:spacing w:before="0" w:beforeLines="0" w:beforeAutospacing="0" w:after="0" w:afterLines="0" w:afterAutospacing="0" w:line="360" w:lineRule="auto"/>
        <w:ind w:firstLine="480" w:firstLineChars="200"/>
        <w:jc w:val="left"/>
        <w:rPr>
          <w:rFonts w:ascii="Times New Roman" w:eastAsia="黑体"/>
          <w:b w:val="0"/>
          <w:sz w:val="32"/>
          <w:szCs w:val="32"/>
        </w:rPr>
      </w:pPr>
      <w:r>
        <w:drawing>
          <wp:inline distT="0" distB="0" distL="114300" distR="114300">
            <wp:extent cx="5755005" cy="9269730"/>
            <wp:effectExtent l="0" t="0" r="5715" b="1143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2"/>
                    <a:stretch>
                      <a:fillRect/>
                    </a:stretch>
                  </pic:blipFill>
                  <pic:spPr>
                    <a:xfrm>
                      <a:off x="0" y="0"/>
                      <a:ext cx="5755005" cy="9269730"/>
                    </a:xfrm>
                    <a:prstGeom prst="rect">
                      <a:avLst/>
                    </a:prstGeom>
                    <a:noFill/>
                    <a:ln>
                      <a:noFill/>
                    </a:ln>
                  </pic:spPr>
                </pic:pic>
              </a:graphicData>
            </a:graphic>
          </wp:inline>
        </w:drawing>
      </w:r>
    </w:p>
    <w:p w14:paraId="606E9204">
      <w:pPr>
        <w:widowControl/>
        <w:numPr>
          <w:ilvl w:val="0"/>
          <w:numId w:val="2"/>
        </w:numPr>
        <w:spacing w:before="0" w:beforeLines="0" w:beforeAutospacing="0" w:after="0" w:afterLines="0" w:afterAutospacing="0" w:line="360" w:lineRule="auto"/>
        <w:ind w:firstLine="640" w:firstLineChars="200"/>
        <w:jc w:val="left"/>
        <w:rPr>
          <w:rFonts w:hint="eastAsia" w:ascii="Times New Roman" w:eastAsia="黑体"/>
          <w:b w:val="0"/>
          <w:sz w:val="32"/>
          <w:szCs w:val="32"/>
          <w:lang w:val="en-US" w:eastAsia="zh-CN"/>
        </w:rPr>
      </w:pPr>
      <w:r>
        <w:rPr>
          <w:rFonts w:hint="eastAsia" w:ascii="Times New Roman" w:eastAsia="黑体"/>
          <w:b w:val="0"/>
          <w:sz w:val="32"/>
          <w:szCs w:val="32"/>
          <w:lang w:val="en-US" w:eastAsia="zh-CN"/>
        </w:rPr>
        <w:t>单位评价项目绩效评价结果（如有）</w:t>
      </w:r>
    </w:p>
    <w:p w14:paraId="7E560F89">
      <w:pPr>
        <w:widowControl/>
        <w:numPr>
          <w:ilvl w:val="0"/>
          <w:numId w:val="0"/>
        </w:numPr>
        <w:spacing w:before="0" w:beforeLines="0" w:beforeAutospacing="0" w:after="0" w:afterLines="0" w:afterAutospacing="0" w:line="360" w:lineRule="auto"/>
        <w:jc w:val="left"/>
        <w:rPr>
          <w:rFonts w:hint="default" w:ascii="Times New Roman" w:eastAsia="黑体"/>
          <w:b w:val="0"/>
          <w:sz w:val="32"/>
          <w:szCs w:val="32"/>
          <w:lang w:val="en-US" w:eastAsia="zh-CN"/>
        </w:rPr>
      </w:pPr>
      <w:r>
        <w:rPr>
          <w:rFonts w:hint="eastAsia" w:ascii="Times New Roman" w:eastAsia="黑体"/>
          <w:b w:val="0"/>
          <w:sz w:val="32"/>
          <w:szCs w:val="32"/>
          <w:lang w:val="en-US" w:eastAsia="zh-CN"/>
        </w:rPr>
        <w:t xml:space="preserve">    </w:t>
      </w:r>
      <w:r>
        <w:rPr>
          <w:rFonts w:hint="eastAsia" w:ascii="Times New Roman" w:eastAsia="仿宋_GB2312"/>
          <w:b w:val="0"/>
          <w:sz w:val="32"/>
          <w:szCs w:val="32"/>
          <w:lang w:val="en-US" w:eastAsia="zh-CN"/>
        </w:rPr>
        <w:t>2024年度本单位无财政评价项目绩效情况。</w:t>
      </w:r>
    </w:p>
    <w:p w14:paraId="0535683C">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7533C2C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1.本单位2024年度政府性基金预算财政拨款收入支出决算表（公开07表）、国有资本经营预算财政拨款支出决算表（公开08表）无相应收支，故空表列示。</w:t>
      </w:r>
    </w:p>
    <w:p w14:paraId="326B554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4584CAF7">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3C2B6D8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5DD11F6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4ADD678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4C4D161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4E46D97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25CB951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5CB9F11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72E65E2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1AB6EB3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7EE6738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1409F10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7620FB6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45EA453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116D6EC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w:t>
      </w:r>
      <w:r>
        <w:rPr>
          <w:rFonts w:hint="eastAsia" w:ascii="Times New Roman" w:eastAsia="仿宋_GB2312"/>
          <w:b w:val="0"/>
          <w:sz w:val="32"/>
          <w:szCs w:val="32"/>
          <w:lang w:eastAsia="zh-CN"/>
        </w:rPr>
        <w:t>单位</w:t>
      </w:r>
      <w:r>
        <w:rPr>
          <w:rFonts w:ascii="Times New Roman" w:eastAsia="仿宋_GB2312"/>
          <w:b w:val="0"/>
          <w:sz w:val="32"/>
          <w:szCs w:val="32"/>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5B063CC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5505928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6EB2A4F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06A14A5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footerReference r:id="rId11"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6660E42-2A26-445D-B6A7-15FB9DD3454E}"/>
  </w:font>
  <w:font w:name="黑体">
    <w:panose1 w:val="02010609060101010101"/>
    <w:charset w:val="86"/>
    <w:family w:val="auto"/>
    <w:pitch w:val="default"/>
    <w:sig w:usb0="800002BF" w:usb1="38CF7CFA" w:usb2="00000016" w:usb3="00000000" w:csb0="00040001" w:csb1="00000000"/>
    <w:embedRegular r:id="rId2" w:fontKey="{C8C1DA9F-390E-4600-89F6-B32D3AA05FC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D4186EA-77AD-451E-AD57-060A9EA85589}"/>
  </w:font>
  <w:font w:name="仿宋">
    <w:panose1 w:val="02010609060101010101"/>
    <w:charset w:val="86"/>
    <w:family w:val="modern"/>
    <w:pitch w:val="default"/>
    <w:sig w:usb0="800002BF" w:usb1="38CF7CFA" w:usb2="00000016" w:usb3="00000000" w:csb0="00040001" w:csb1="00000000"/>
    <w:embedRegular r:id="rId4" w:fontKey="{40890C79-2574-40C5-8861-47D4477FA89F}"/>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23BE0287-84DA-4155-9BA4-DD17D08C421C}"/>
  </w:font>
  <w:font w:name="方正小标宋_GBK">
    <w:panose1 w:val="02000000000000000000"/>
    <w:charset w:val="86"/>
    <w:family w:val="script"/>
    <w:pitch w:val="default"/>
    <w:sig w:usb0="A00002BF" w:usb1="38CF7CFA" w:usb2="00082016" w:usb3="00000000" w:csb0="00040001" w:csb1="00000000"/>
    <w:embedRegular r:id="rId6" w:fontKey="{EB30A361-CE8C-4DD7-9740-0510763CFA89}"/>
  </w:font>
  <w:font w:name="仿宋_GB2312">
    <w:panose1 w:val="02010609030101010101"/>
    <w:charset w:val="86"/>
    <w:family w:val="auto"/>
    <w:pitch w:val="default"/>
    <w:sig w:usb0="00000001" w:usb1="080E0000" w:usb2="00000000" w:usb3="00000000" w:csb0="00040000" w:csb1="00000000"/>
    <w:embedRegular r:id="rId7" w:fontKey="{3A65999B-2DE5-4CF2-862F-2E6334318C0A}"/>
  </w:font>
  <w:font w:name="ArialUnicodeMS">
    <w:altName w:val="Malgun Gothic"/>
    <w:panose1 w:val="00000000000000000000"/>
    <w:charset w:val="81"/>
    <w:family w:val="auto"/>
    <w:pitch w:val="default"/>
    <w:sig w:usb0="00000000" w:usb1="00000000" w:usb2="00000010" w:usb3="00000000" w:csb0="00080001" w:csb1="00000000"/>
    <w:embedRegular r:id="rId8" w:fontKey="{863F6199-F194-4867-9F01-976D2CD1FC6D}"/>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9" w:fontKey="{2C0F48CF-8991-4227-8F9C-BF73C86DBE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80E5F">
    <w:pPr>
      <w:jc w:val="center"/>
    </w:pPr>
    <w:r>
      <w:fldChar w:fldCharType="begin"/>
    </w:r>
    <w:r>
      <w:instrText xml:space="preserve">PAGE</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3AC2B">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8F383">
    <w:pPr>
      <w:jc w:val="center"/>
    </w:pPr>
    <w:r>
      <w:fldChar w:fldCharType="begin"/>
    </w:r>
    <w:r>
      <w:instrText xml:space="preserve">PAGE</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1CADF">
    <w:pPr>
      <w:jc w:val="center"/>
    </w:pPr>
    <w:r>
      <w:fldChar w:fldCharType="begin"/>
    </w:r>
    <w:r>
      <w:instrText xml:space="preserve">PAGE</w:instrText>
    </w:r>
    <w:r>
      <w:fldChar w:fldCharType="separate"/>
    </w:r>
    <w: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B71C4">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B37E46"/>
    <w:multiLevelType w:val="singleLevel"/>
    <w:tmpl w:val="CFB37E46"/>
    <w:lvl w:ilvl="0" w:tentative="0">
      <w:start w:val="3"/>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196B7A"/>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E40111"/>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17FE2"/>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467D3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5B6C5D"/>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5C1B0D"/>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2F64DC"/>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2D7C31"/>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1734.51</c:v>
                </c:pt>
                <c:pt idx="1">
                  <c:v>1085.08</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10850767</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7276146.32</c:v>
                </c:pt>
                <c:pt idx="1">
                  <c:v>3574620.68</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1734.51</c:v>
                </c:pt>
                <c:pt idx="1">
                  <c:v>1734.51</c:v>
                </c:pt>
                <c:pt idx="2">
                  <c:v>1593.47</c:v>
                </c:pt>
                <c:pt idx="3">
                  <c:v>1593.47</c:v>
                </c:pt>
                <c:pt idx="4">
                  <c:v>141.03</c:v>
                </c:pt>
                <c:pt idx="5">
                  <c:v>141.03</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1085.08</c:v>
                </c:pt>
                <c:pt idx="1">
                  <c:v>1085.08</c:v>
                </c:pt>
                <c:pt idx="2">
                  <c:v>1085.08</c:v>
                </c:pt>
                <c:pt idx="3">
                  <c:v>1085.08</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1162.79</c:v>
                </c:pt>
                <c:pt idx="1">
                  <c:v>1162.79</c:v>
                </c:pt>
                <c:pt idx="2">
                  <c:v>1162.79</c:v>
                </c:pt>
                <c:pt idx="3">
                  <c:v>1162.79</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1085.08</c:v>
                </c:pt>
                <c:pt idx="1">
                  <c:v>1085.08</c:v>
                </c:pt>
                <c:pt idx="2">
                  <c:v>1085.08</c:v>
                </c:pt>
                <c:pt idx="3">
                  <c:v>1085.08</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680.77</c:v>
                </c:pt>
                <c:pt idx="1">
                  <c:v>0</c:v>
                </c:pt>
                <c:pt idx="2">
                  <c:v>0</c:v>
                </c:pt>
                <c:pt idx="3">
                  <c:v>0</c:v>
                </c:pt>
                <c:pt idx="4">
                  <c:v>0</c:v>
                </c:pt>
                <c:pt idx="5">
                  <c:v>0</c:v>
                </c:pt>
                <c:pt idx="6">
                  <c:v>0</c:v>
                </c:pt>
                <c:pt idx="7">
                  <c:v>46.03</c:v>
                </c:pt>
                <c:pt idx="8">
                  <c:v>25.19</c:v>
                </c:pt>
                <c:pt idx="9">
                  <c:v>0</c:v>
                </c:pt>
                <c:pt idx="10">
                  <c:v>0</c:v>
                </c:pt>
                <c:pt idx="11">
                  <c:v>297.2</c:v>
                </c:pt>
                <c:pt idx="12">
                  <c:v>0</c:v>
                </c:pt>
                <c:pt idx="13">
                  <c:v>0</c:v>
                </c:pt>
                <c:pt idx="14">
                  <c:v>0</c:v>
                </c:pt>
                <c:pt idx="15">
                  <c:v>0</c:v>
                </c:pt>
                <c:pt idx="16">
                  <c:v>0</c:v>
                </c:pt>
                <c:pt idx="17">
                  <c:v>0</c:v>
                </c:pt>
                <c:pt idx="18">
                  <c:v>35.89</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41</Pages>
  <Words>636</Words>
  <Characters>656</Characters>
  <Lines>86</Lines>
  <Paragraphs>24</Paragraphs>
  <TotalTime>13</TotalTime>
  <ScaleCrop>false</ScaleCrop>
  <LinksUpToDate>false</LinksUpToDate>
  <CharactersWithSpaces>665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倚楼听风雨</cp:lastModifiedBy>
  <cp:lastPrinted>2023-08-04T01:00:00Z</cp:lastPrinted>
  <dcterms:modified xsi:type="dcterms:W3CDTF">2025-09-26T07:25:50Z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44410A8F53A74E67831B820E7E1FE330_13</vt:lpwstr>
  </property>
  <property fmtid="{D5CDD505-2E9C-101B-9397-08002B2CF9AE}" pid="4" name="KSOTemplateUUID">
    <vt:lpwstr>v1.0_mb_S7ajbG3IpAnL1wSthNCxfw==</vt:lpwstr>
  </property>
  <property fmtid="{D5CDD505-2E9C-101B-9397-08002B2CF9AE}" pid="5" name="KSOTemplateDocerSaveRecord">
    <vt:lpwstr>eyJoZGlkIjoiNGMzYmE2OTExNGQxYTYzZWNhMTBkMmYxNGI5MmI0YWUiLCJ1c2VySWQiOiI0NzM2NDMzMTQifQ==</vt:lpwstr>
  </property>
</Properties>
</file>