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：中共行唐县委机构编制委员会办公室(本级)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1B04A41D">
      <w:pPr>
        <w:widowControl/>
        <w:spacing w:before="0" w:beforeLines="0" w:beforeAutospacing="0" w:after="0" w:afterLines="0" w:afterAutospacing="0" w:line="360" w:lineRule="auto"/>
        <w:ind w:left="720" w:hanging="720" w:hangingChars="100"/>
        <w:jc w:val="both"/>
        <w:rPr>
          <w:rFonts w:ascii="Times New Roman" w:eastAsia="方正小标宋_GBK"/>
          <w:sz w:val="72"/>
          <w:szCs w:val="72"/>
        </w:rPr>
      </w:pPr>
      <w:r>
        <w:rPr>
          <w:rFonts w:ascii="Times New Roman" w:eastAsia="方正小标宋_GBK"/>
          <w:b w:val="0"/>
          <w:sz w:val="72"/>
          <w:szCs w:val="72"/>
        </w:rPr>
        <w:t>中共行唐县委机构编制委员会办公室(本级)</w:t>
      </w:r>
    </w:p>
    <w:p w14:paraId="3B37083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单位</w:t>
      </w:r>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6D0CA688">
      <w:pPr>
        <w:widowControl/>
        <w:spacing w:before="0" w:beforeLines="0" w:beforeAutospacing="0" w:after="0" w:afterLines="0" w:afterAutospacing="0" w:line="360" w:lineRule="auto"/>
        <w:jc w:val="both"/>
        <w:rPr>
          <w:rFonts w:ascii="Times New Roman" w:eastAsia="楷体_GB2312"/>
          <w:b w:val="0"/>
          <w:sz w:val="36"/>
          <w:szCs w:val="36"/>
        </w:rPr>
      </w:pPr>
      <w:r>
        <w:rPr>
          <w:rFonts w:ascii="Times New Roman" w:eastAsia="楷体_GB2312"/>
          <w:b w:val="0"/>
          <w:sz w:val="36"/>
          <w:szCs w:val="36"/>
        </w:rPr>
        <w:t>中共行唐县委机构编制委员会办公室(本级)</w:t>
      </w:r>
    </w:p>
    <w:p w14:paraId="28A156E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7A34A25">
      <w:pPr>
        <w:tabs>
          <w:tab w:val="left" w:pos="2728"/>
        </w:tabs>
        <w:jc w:val="both"/>
        <w:rPr>
          <w:rFonts w:ascii="黑体" w:hAnsi="Times New Roman" w:eastAsia="黑体" w:cs="Times New Roman"/>
          <w:sz w:val="48"/>
          <w:szCs w:val="48"/>
        </w:rPr>
      </w:pPr>
    </w:p>
    <w:p w14:paraId="22F4382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32F69D2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5FD117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23F01D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89EE01C">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2024年度单位决算报表</w:t>
      </w:r>
    </w:p>
    <w:p w14:paraId="5EB99C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39B9B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CD94E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A4B52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EA36C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D3F6F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19E18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E2407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02AF3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AC1F97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2024年度单位决算情况说明</w:t>
      </w:r>
    </w:p>
    <w:p w14:paraId="4FD53E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E3B88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72DB0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53310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8E0D5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96562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2FB2D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90CE7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7112D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16130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EEB1AB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F895A2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6277D08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0BEE26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贯彻落实党中央和省委、市委、县委关于行政管理体制和机构改革以及机构编制管理的政策法规，组织起草全县行政管理体制和机构改革以及机构编制管理的规范性文件；管理全县党政机关，人大、政协机关，各民主党派、人民团体机关的机构编制工作；管理和负责全县事业单位机构编制工作。 （二）组织拟订全县行政管理体制改革和县委、县政府机构改革方案并组织实施；指导全县行政管理体制和机构改革以及机构编制管理工作；负责行政执法体制改革工作。 （三）协调县委、县政府各部门的职能配置及其调整。协调县委、县政府各部门之间的职责分工。 （四）审核或审批县委、县政府各部门及各部门派出机构的职能配置、机构设置、人员编制和领导职数；审核县人大、县政协、县监察委和县级各民主党派、人民团体机关的职能配置、机构设置、人员编制和领导职数。 （五）组织拟订全县事业单位管理体制和机构改革方案。制定各类事业单位人员编制管理办法，协助推进事业单位机构编制标准体系建设；审核或审批县委、县政府直属事业单位和县直部门所属事业单位的机构编制事宜；负责全县事业单位管理体制改革和机构编制管理工作；审核全县股级以上事业单位的机构编制事宜，审批全县股级事业单位和新设事业单位的机构编制事宜；负责全县党政群机关统一社会信用代码赋码管理工作。 （六）负责县开发区行政管理体制改革工作。组织拟订开发区（园区）机构编制管理办法并组织实施；负责开发区（园区）职能配置、机构设置、人员编制和领导职数审核及上报工作。 （七）负责机构编制日常管理。负责全县机构编制的总量控制、动态管理工作；组织落实县年度编制使用计划，审核县直及县机关事业单位招录、招聘计划和政策性安置等计划，负责县直机关事业单位编制使用核准；负责机构编制实名制管理工作；建立健全机构编制部门与有关部门的协调配合约束机制。 （八）负责对全县各级行政、事业单位管理体制和机构改革及机构编制执行情况的跟踪评估和监督检查；负责受理违反机构编制法规、纪律的检举、控告和投诉，对违反机构编制法规、纪律问题进行调查处理。 （九）负责全县机构编制电子政务和信息化工作。负责全县机构编制统计工作；负责机构编制网站的管理、使用和维护工作；负责全县党政群机关、事业单位和其他非营利性单位网上名称管理工作；负责全县机构编制部门电子政务建设和信息化建设工作。 （十）组织开展行政体制改革及机构编制管理创新基础性和前瞻性研究。（十一）完成县委、县政府和县委机构编制委员会 交办的其他任务。</w:t>
      </w:r>
    </w:p>
    <w:p w14:paraId="6F0746C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B2DBD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2</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中共行唐县委机构编制委员会办公室(本级)</w:t>
            </w:r>
          </w:p>
        </w:tc>
        <w:tc>
          <w:tcPr>
            <w:tcW w:w="244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14:paraId="4E7C3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6E8AB14">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2</w:t>
            </w:r>
          </w:p>
        </w:tc>
        <w:tc>
          <w:tcPr>
            <w:tcW w:w="3485" w:type="dxa"/>
          </w:tcPr>
          <w:p w14:paraId="52432BAD">
            <w:pPr>
              <w:spacing w:line="560" w:lineRule="exact"/>
              <w:jc w:val="center"/>
              <w:rPr>
                <w:rFonts w:hint="eastAsia" w:ascii="仿宋_GB2312" w:hAnsi="Calibri" w:eastAsia="仿宋_GB2312" w:cs="ArialUnicodeMS"/>
                <w:kern w:val="0"/>
                <w:sz w:val="28"/>
                <w:szCs w:val="28"/>
                <w:lang w:val="en-US" w:eastAsia="zh-CN"/>
              </w:rPr>
            </w:pPr>
            <w:r>
              <w:rPr>
                <w:rFonts w:ascii="宋体" w:hAnsi="宋体" w:eastAsia="宋体" w:cs="宋体"/>
                <w:sz w:val="24"/>
                <w:szCs w:val="24"/>
              </w:rPr>
              <w:t>中共行唐县委机构编制委员会 办公室电子政务中心</w:t>
            </w:r>
          </w:p>
        </w:tc>
        <w:tc>
          <w:tcPr>
            <w:tcW w:w="2445" w:type="dxa"/>
          </w:tcPr>
          <w:p w14:paraId="3A898C65">
            <w:pPr>
              <w:spacing w:line="560" w:lineRule="exact"/>
              <w:jc w:val="center"/>
              <w:rPr>
                <w:rFonts w:hint="eastAsia" w:ascii="仿宋_GB2312" w:hAnsi="Calibri" w:eastAsia="仿宋_GB2312" w:cs="ArialUnicodeMS"/>
                <w:kern w:val="0"/>
                <w:sz w:val="28"/>
                <w:szCs w:val="28"/>
                <w:lang w:val="en-US" w:eastAsia="zh-CN"/>
              </w:rPr>
            </w:pPr>
            <w:r>
              <w:rPr>
                <w:rFonts w:ascii="宋体" w:hAnsi="宋体" w:eastAsia="宋体" w:cs="宋体"/>
                <w:sz w:val="24"/>
                <w:szCs w:val="24"/>
              </w:rPr>
              <w:t>财政补助事业单位</w:t>
            </w:r>
          </w:p>
        </w:tc>
        <w:tc>
          <w:tcPr>
            <w:tcW w:w="2665" w:type="dxa"/>
          </w:tcPr>
          <w:p w14:paraId="0A141895">
            <w:pPr>
              <w:spacing w:line="560" w:lineRule="exact"/>
              <w:jc w:val="center"/>
              <w:rPr>
                <w:rFonts w:hint="eastAsia" w:ascii="仿宋_GB2312" w:hAnsi="Calibri" w:eastAsia="仿宋_GB2312" w:cs="ArialUnicodeMS"/>
                <w:kern w:val="0"/>
                <w:sz w:val="28"/>
                <w:szCs w:val="28"/>
                <w:lang w:val="en-US" w:eastAsia="zh-CN"/>
              </w:rPr>
            </w:pPr>
            <w:r>
              <w:rPr>
                <w:rFonts w:ascii="宋体" w:hAnsi="宋体" w:eastAsia="宋体" w:cs="宋体"/>
                <w:sz w:val="24"/>
                <w:szCs w:val="24"/>
              </w:rPr>
              <w:t>财政性资金基本保证</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1428CE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单位：中共行唐县委机构编制委员会办公室(本级)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单位：中共行唐县委机构编制委员会办公室(本级)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CCC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3E24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76858E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7F7B22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12B8E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5EADB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25BE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9C70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0E06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3C32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719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C58D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2013201</w:t>
            </w:r>
          </w:p>
        </w:tc>
        <w:tc>
          <w:tcPr>
            <w:tcW w:w="1160" w:type="dxa"/>
            <w:tcBorders>
              <w:top w:val="nil"/>
              <w:left w:val="nil"/>
              <w:bottom w:val="single" w:color="000000" w:sz="4" w:space="0"/>
              <w:right w:val="single" w:color="000000" w:sz="4" w:space="0"/>
            </w:tcBorders>
            <w:noWrap/>
            <w:vAlign w:val="center"/>
          </w:tcPr>
          <w:p w14:paraId="6CDF09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30ADE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19A49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286D7E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EF88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ED19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4A2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4649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单位：中共行唐县委机构编制委员会办公室(本级)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4.26</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29F3B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11DC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3CECC1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6C04B1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602" w:type="pct"/>
            <w:gridSpan w:val="2"/>
            <w:tcBorders>
              <w:top w:val="nil"/>
              <w:left w:val="nil"/>
              <w:bottom w:val="single" w:color="000000" w:sz="4" w:space="0"/>
              <w:right w:val="single" w:color="000000" w:sz="4" w:space="0"/>
            </w:tcBorders>
            <w:noWrap/>
            <w:vAlign w:val="center"/>
          </w:tcPr>
          <w:p w14:paraId="2B27F6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602" w:type="pct"/>
            <w:tcBorders>
              <w:top w:val="nil"/>
              <w:left w:val="nil"/>
              <w:bottom w:val="single" w:color="000000" w:sz="4" w:space="0"/>
              <w:right w:val="single" w:color="000000" w:sz="4" w:space="0"/>
            </w:tcBorders>
            <w:noWrap/>
            <w:vAlign w:val="center"/>
          </w:tcPr>
          <w:p w14:paraId="20D329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27A173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73E6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DFBAC4">
            <w:pPr>
              <w:jc w:val="right"/>
              <w:rPr>
                <w:rFonts w:hint="default" w:ascii="Times New Roman" w:hAnsi="Times New Roman" w:eastAsia="宋体" w:cs="Times New Roman"/>
                <w:i w:val="0"/>
                <w:iCs w:val="0"/>
                <w:color w:val="000000"/>
                <w:sz w:val="20"/>
                <w:szCs w:val="20"/>
                <w:highlight w:val="none"/>
                <w:u w:val="none"/>
              </w:rPr>
            </w:pPr>
          </w:p>
        </w:tc>
      </w:tr>
      <w:tr w14:paraId="281E9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3ED4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635" w:type="pct"/>
            <w:tcBorders>
              <w:top w:val="nil"/>
              <w:left w:val="nil"/>
              <w:bottom w:val="single" w:color="000000" w:sz="4" w:space="0"/>
              <w:right w:val="single" w:color="000000" w:sz="4" w:space="0"/>
            </w:tcBorders>
            <w:noWrap/>
            <w:vAlign w:val="center"/>
          </w:tcPr>
          <w:p w14:paraId="394D70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5E914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602" w:type="pct"/>
            <w:gridSpan w:val="2"/>
            <w:tcBorders>
              <w:top w:val="nil"/>
              <w:left w:val="nil"/>
              <w:bottom w:val="single" w:color="000000" w:sz="4" w:space="0"/>
              <w:right w:val="single" w:color="000000" w:sz="4" w:space="0"/>
            </w:tcBorders>
            <w:noWrap/>
            <w:vAlign w:val="center"/>
          </w:tcPr>
          <w:p w14:paraId="6B0062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602" w:type="pct"/>
            <w:tcBorders>
              <w:top w:val="nil"/>
              <w:left w:val="nil"/>
              <w:bottom w:val="single" w:color="000000" w:sz="4" w:space="0"/>
              <w:right w:val="single" w:color="000000" w:sz="4" w:space="0"/>
            </w:tcBorders>
            <w:noWrap/>
            <w:vAlign w:val="center"/>
          </w:tcPr>
          <w:p w14:paraId="024B68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1B7733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8E4B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BD86B3">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单位：中共行唐县委机构编制委员会办公室(本级)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6.76</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11"/>
        <w:gridCol w:w="1840"/>
        <w:gridCol w:w="989"/>
        <w:gridCol w:w="963"/>
        <w:gridCol w:w="1023"/>
        <w:gridCol w:w="378"/>
        <w:gridCol w:w="1696"/>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单位：中共行唐县委机构编制委员会办公室(本级)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r>
      <w:tr w14:paraId="2DA73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6462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3539F6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AD1B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0EF4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214C1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r>
      <w:tr w14:paraId="32A89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22B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86860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F595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B1D3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21D18F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：中共行唐县委机构编制委员会办公室(本级)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1.66</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0.52</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单位：中共行唐县委机构编制委员会办公室(本级)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单位：中共行唐县委机构编制委员会办公室(本级)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：中共行唐县委机构编制委员会办公室(本级)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AB3DD3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53C0FCD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B9D6E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本单位2024年度收、支总计（含结转和结余）均为6.76万元。与2023年度决算相比，收支各减少1.34万元，下降16.5%，主要原因是压缩了基本支出开支。</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3A7FE7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5CEA9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6.76万元，其中：财政拨款收入6.76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4B7C09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20CB6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本单位2024年度本年支出合计6.76万元，其中：基本支出4.26万元，占63.0%；项目支出2.50万元，占37.0%；上缴上级支出0.00万元，占0.0%；经营支出0.00万元，占0.0%；对附属单位补助支出0.00万元，占0.0%。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814FF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3389FD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E9265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本单位2024年度财政拨款收、支总计（含结转和结余）均为6.76万元。与2023年度相比，财政拨款收支各减少1.34万元，降低16.5%，主要原因是压缩了基本支出开支。</w:t>
      </w:r>
    </w:p>
    <w:p w14:paraId="42158D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6.76万元,比上年减少1.33万元，降低16.4%，主要原因是提倡节约，压缩了日常开支；本年支出6.76万元，比上年减少1.34万元，降低16.5%，主要原因是提倡节约，压缩了日常开支。具体情况如下：</w:t>
      </w:r>
    </w:p>
    <w:p w14:paraId="45CCBFE5">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1.一般公共预算财政拨款本年收入6.76万元,比上年减少1.33万元，降低16.4%，主要原因是提倡节约，压缩了日常开支；本年支出6.76万元，比上年减少1.34万元，降低16.5%，主要原因是提倡节约，压缩了日常开支。</w:t>
      </w:r>
    </w:p>
    <w:p w14:paraId="275CA8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2.政府性基金预算财政拨款本年收入0.00万元，比上年增加0.00万元，增长0.00%，主要原因是与上年持平，无增减变化；本年支出0.00万元，比上年增加0.00万元，增长0.00%，主要原因是与上年持平，无增减变化。</w:t>
      </w:r>
    </w:p>
    <w:p w14:paraId="2052C4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3.国有资本经营预算财政拨款本年收入0.00万元，比上年增加0.00万元，增长0.00%，主要原因是与上年持平，无增减变化；本年支出0.00万元，比上年增加0.00万元，增长0.00%，主要原因是与上年持平，无增减变化。</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D7FD3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512AF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6.76万元，完成年初预算的115.0%，比年初预算增加0.88万元，决算数大于预算数主要原因是增加了项目支出；本年支出6.76万元，完成年初预算的115.0%，比年初预算增加0.88万元，决算数大于预算数主要原因是增加了项目支出。具体情况如下：</w:t>
      </w:r>
    </w:p>
    <w:p w14:paraId="6E3290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一般公共预算财政拨款本年收入完成年初预算的115.0%，比年初预算增加0.88万元，主要原因是增加了项目支出；支出完成年初预算的115.0%，比年初预算增加0.88万元，主要原因是增加了项目支出。</w:t>
      </w:r>
    </w:p>
    <w:p w14:paraId="14A5F4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政府性基金预算财政拨款本年收入完成年初预算的0.0%，比年初预算增加0.00万元，主要原因是与年初预算持平；支出完成年初预算的0.0%，比年初预算增加0.00万元，主要原因是与年初预算持平。</w:t>
      </w:r>
    </w:p>
    <w:p w14:paraId="3A7D78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国有资本经营预算财政拨款本年收入完成年初预算的0.0%，比年初预算增加0.00万元，主要原因是年初预算持平；支出完成年初预算的0.0%，比年初预算增加0.00万元，主要原因是年初预算持平。</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76A970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89723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2024年度财政拨款支出6.76万元，主要用于以下方面：</w:t>
      </w:r>
    </w:p>
    <w:p w14:paraId="5D4499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8DC3F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6.76万元，占100.0%，主要用于办公费、公车运行维护费、项目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C56C7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E6709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1F482C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72CDF3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425C5C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A8C0F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4.26万元，其中：人员经费0.00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015A0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公用经费4.26万元，主要包括办公费、印刷费、咨询费、手续费、水费、电费、邮电费、取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51A2BB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27F2F3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EDE27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2.60万元，支出决算为2.08万元，完成预算的80.0%，较预算减少0.52万元，降低20.0%，主要原因是认真落实中央八项规定精神和厉行节约要求，管理制度不断完善，“三公”经费支出得到了有效控制；较2023年度决算减少0.72万元，降低25.7%，主要原因是认真落实中央八项规定精神和厉行节约要求，管理制度不断完善，“三公”经费支出得到了有效控制。</w:t>
      </w:r>
    </w:p>
    <w:p w14:paraId="58723A8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D4264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536950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2.60万元，支出决算2.08万元，完成预算的80.0%,较预算减少0.52万元，降低20.0%,主要原因是认真落实中央八项规定精神和厉行节约要求，管理制度不断完善，经费支出得到了有效控制；较上年减少0.72万元，降低25.7%,主要原因是认真落实中央八项规定精神和厉行节约要求，管理制度不断完善，经费支出得到了有效控制。其中：</w:t>
      </w:r>
    </w:p>
    <w:p w14:paraId="08E08B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本单位2024年度公务用车购置量0辆，发生“公务用车购置”经费支出0.00万元。公务用车购置费支出较预算增加0.00万元，增长0.0%,主要原因是；较上年增加0.00万元，增长0.00%,主要原因是。</w:t>
      </w:r>
    </w:p>
    <w:p w14:paraId="13B829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公务用车运行维护费支出2.08万元：</w:t>
      </w:r>
      <w:r>
        <w:rPr>
          <w:rFonts w:ascii="Times New Roman" w:eastAsia="仿宋_GB2312"/>
          <w:b w:val="0"/>
          <w:sz w:val="32"/>
          <w:szCs w:val="32"/>
        </w:rPr>
        <w:t>本单位2024年度单位公务用车保有量1辆，发生运行维护费支出2.08万元。公车运行维护费支出较预算减少0.52万元，降低20.0%,主要原因是认真落实中央八项规定精神和厉行节约要求，管理制度不断完善，公务用车运行维护费支出得到了有效控制；较上年减少0.72万元，降低25.7%，主要原因是认真落实中央八项规定精神和厉行节约要求，管理制度不断完善，公务用车运行维护费支出得到了有效控制。</w:t>
      </w:r>
    </w:p>
    <w:p w14:paraId="31B7C0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认真落实中央八项规定精神和厉行节约要求，管理制度不断完善，公务接待费支出得到了有效控制；较上年度增加0.00万元，增长0.00%,主要原因是认真落实中央八项规定精神和厉行节约要求，管理制度不断完善，公务接待费支出得到了有效控制。本年度共发生公务接待0批次、0人次。</w:t>
      </w:r>
    </w:p>
    <w:p w14:paraId="26621A3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4B320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本单位2024年度机关运行经费支出4.26万元，较2023年度减少1.84万元，降低30.2%。主要原因是认真落实中央八项规定精神和厉行节约要求，管理制度不断完善，机关运行经费支出得到了有效控制。</w:t>
      </w:r>
    </w:p>
    <w:p w14:paraId="6570ABB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D8732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19EA596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CC96A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与上年持平，无增减变动。其中，副部（省）级及以上领导用车0辆，主要负责人用车0辆，机要通信用车0辆，应急保障用车0辆，执法执勤用车0辆，特种专业技术用车0辆，离退休干部用车0辆，其他用车0辆，其他用车主要是与上年持平，无增减变动。单位价值100万元（含）以上设备（不含车辆）0台（套）。</w:t>
      </w:r>
    </w:p>
    <w:p w14:paraId="1559D1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34085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C72E1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2.5万元（决算金额）。其中，一般公共预算项目1个，涉及资金2.5万元，占一般公共预算项目支出总额的100%；政府性基金预算项目0个，涉及资金0万元，占政府性基金预算项目支出总额的0%；国有资本经营预算项目0个，涉及资金0万元，占国有资本经营预算项目支出总额的0%。</w:t>
      </w:r>
    </w:p>
    <w:p w14:paraId="2FFE4D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组织对机构改革费用等1个项目开展了部门重点评价，涉及一般公共预算支出2.5万元，政府性基金预算支出0万元，国有资本经营预算支出0万元，从评价情况来看，本次得分最高分 100 分，最低分92 分，平均得分 95 分。</w:t>
      </w:r>
    </w:p>
    <w:p w14:paraId="334A9D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14:paraId="3E43A3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本单位在今年部门决算公开中反映机构改革费用等1个项目绩效自评结果。</w:t>
      </w:r>
    </w:p>
    <w:p w14:paraId="5BA71ED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机构改革费用项目绩效自评情况：根据年初设定的绩效目标，机构改革费用项目绩效自评得分为95分（绩效自评表附后）。全年预算数为2.5万元，执行数为2.5万元，完成预算的100%。项目绩效目标完成情况：一是机构改革单位全部调整到位；二是新组建部门挂牌运行，新体制、新机构、新职能正常运转。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。下一步改进措施：一是加强后续跟进，持续推动完善；二是提供更便捷的服务。</w:t>
      </w:r>
    </w:p>
    <w:tbl>
      <w:tblPr>
        <w:tblStyle w:val="11"/>
        <w:tblW w:w="9390" w:type="dxa"/>
        <w:tblInd w:w="96" w:type="dxa"/>
        <w:tblLayout w:type="fixed"/>
        <w:tblCellMar>
          <w:top w:w="0" w:type="dxa"/>
          <w:left w:w="108" w:type="dxa"/>
          <w:bottom w:w="0" w:type="dxa"/>
          <w:right w:w="108" w:type="dxa"/>
        </w:tblCellMar>
      </w:tblPr>
      <w:tblGrid>
        <w:gridCol w:w="1094"/>
        <w:gridCol w:w="972"/>
        <w:gridCol w:w="972"/>
        <w:gridCol w:w="1081"/>
        <w:gridCol w:w="984"/>
        <w:gridCol w:w="1767"/>
        <w:gridCol w:w="1692"/>
        <w:gridCol w:w="828"/>
      </w:tblGrid>
      <w:tr w14:paraId="6C2BB7FA">
        <w:tblPrEx>
          <w:tblCellMar>
            <w:top w:w="0" w:type="dxa"/>
            <w:left w:w="108" w:type="dxa"/>
            <w:bottom w:w="0" w:type="dxa"/>
            <w:right w:w="108" w:type="dxa"/>
          </w:tblCellMar>
        </w:tblPrEx>
        <w:trPr>
          <w:trHeight w:val="588" w:hRule="atLeast"/>
        </w:trPr>
        <w:tc>
          <w:tcPr>
            <w:tcW w:w="9390" w:type="dxa"/>
            <w:gridSpan w:val="8"/>
            <w:tcBorders>
              <w:top w:val="nil"/>
              <w:left w:val="nil"/>
              <w:bottom w:val="nil"/>
              <w:right w:val="nil"/>
            </w:tcBorders>
            <w:noWrap w:val="0"/>
            <w:vAlign w:val="center"/>
          </w:tcPr>
          <w:p w14:paraId="0934F303">
            <w:pPr>
              <w:keepNext w:val="0"/>
              <w:keepLines w:val="0"/>
              <w:widowControl/>
              <w:suppressLineNumbers w:val="0"/>
              <w:jc w:val="both"/>
              <w:textAlignment w:val="center"/>
              <w:rPr>
                <w:rFonts w:hint="default" w:ascii="方正小标宋_GBK" w:hAnsi="方正小标宋_GBK" w:eastAsia="方正小标宋_GBK" w:cs="方正小标宋_GBK"/>
                <w:i w:val="0"/>
                <w:iCs w:val="0"/>
                <w:color w:val="000000"/>
                <w:kern w:val="0"/>
                <w:sz w:val="28"/>
                <w:szCs w:val="28"/>
                <w:u w:val="none"/>
                <w:lang w:val="en-US" w:eastAsia="zh-CN" w:bidi="ar"/>
              </w:rPr>
            </w:pPr>
          </w:p>
          <w:p w14:paraId="342FBED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28"/>
                <w:szCs w:val="28"/>
                <w:u w:val="none"/>
                <w:lang w:val="en-US" w:eastAsia="zh-CN" w:bidi="ar"/>
              </w:rPr>
              <w:t>县级部门预算项目绩效自评表</w:t>
            </w:r>
          </w:p>
        </w:tc>
      </w:tr>
      <w:tr w14:paraId="70BEAD22">
        <w:tblPrEx>
          <w:tblCellMar>
            <w:top w:w="0" w:type="dxa"/>
            <w:left w:w="108" w:type="dxa"/>
            <w:bottom w:w="0" w:type="dxa"/>
            <w:right w:w="108" w:type="dxa"/>
          </w:tblCellMar>
        </w:tblPrEx>
        <w:trPr>
          <w:trHeight w:val="300" w:hRule="atLeast"/>
        </w:trPr>
        <w:tc>
          <w:tcPr>
            <w:tcW w:w="9390" w:type="dxa"/>
            <w:gridSpan w:val="8"/>
            <w:tcBorders>
              <w:top w:val="nil"/>
              <w:left w:val="nil"/>
              <w:bottom w:val="nil"/>
              <w:right w:val="nil"/>
            </w:tcBorders>
            <w:noWrap w:val="0"/>
            <w:vAlign w:val="bottom"/>
          </w:tcPr>
          <w:p w14:paraId="27BC5EB3">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w:t>
            </w:r>
            <w:r>
              <w:rPr>
                <w:rFonts w:hint="eastAsia" w:ascii="宋体" w:hAnsi="宋体" w:cs="宋体"/>
                <w:i w:val="0"/>
                <w:iCs w:val="0"/>
                <w:color w:val="000000"/>
                <w:kern w:val="0"/>
                <w:sz w:val="22"/>
                <w:szCs w:val="22"/>
                <w:u w:val="none"/>
                <w:lang w:val="en-US" w:eastAsia="zh-CN" w:bidi="ar"/>
              </w:rPr>
              <w:t>4</w:t>
            </w:r>
            <w:r>
              <w:rPr>
                <w:rFonts w:hint="eastAsia" w:ascii="宋体" w:hAnsi="宋体" w:eastAsia="宋体" w:cs="宋体"/>
                <w:i w:val="0"/>
                <w:iCs w:val="0"/>
                <w:color w:val="000000"/>
                <w:kern w:val="0"/>
                <w:sz w:val="22"/>
                <w:szCs w:val="22"/>
                <w:u w:val="none"/>
                <w:lang w:val="en-US" w:eastAsia="zh-CN" w:bidi="ar"/>
              </w:rPr>
              <w:t>年度）</w:t>
            </w:r>
          </w:p>
        </w:tc>
      </w:tr>
      <w:tr w14:paraId="31BDC0B6">
        <w:tblPrEx>
          <w:tblCellMar>
            <w:top w:w="0" w:type="dxa"/>
            <w:left w:w="108" w:type="dxa"/>
            <w:bottom w:w="0" w:type="dxa"/>
            <w:right w:w="108" w:type="dxa"/>
          </w:tblCellMar>
        </w:tblPrEx>
        <w:trPr>
          <w:trHeight w:val="380" w:hRule="atLeast"/>
        </w:trPr>
        <w:tc>
          <w:tcPr>
            <w:tcW w:w="1094" w:type="dxa"/>
            <w:tcBorders>
              <w:top w:val="nil"/>
              <w:left w:val="nil"/>
              <w:bottom w:val="nil"/>
              <w:right w:val="nil"/>
            </w:tcBorders>
            <w:noWrap w:val="0"/>
            <w:vAlign w:val="center"/>
          </w:tcPr>
          <w:p w14:paraId="684561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4009" w:type="dxa"/>
            <w:gridSpan w:val="4"/>
            <w:tcBorders>
              <w:top w:val="nil"/>
              <w:left w:val="nil"/>
              <w:bottom w:val="nil"/>
              <w:right w:val="nil"/>
            </w:tcBorders>
            <w:noWrap w:val="0"/>
            <w:vAlign w:val="center"/>
          </w:tcPr>
          <w:p w14:paraId="23029E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中共行唐县委机构编制委员会办公室（本级）</w:t>
            </w:r>
          </w:p>
        </w:tc>
        <w:tc>
          <w:tcPr>
            <w:tcW w:w="1767" w:type="dxa"/>
            <w:tcBorders>
              <w:top w:val="nil"/>
              <w:left w:val="nil"/>
              <w:bottom w:val="nil"/>
              <w:right w:val="nil"/>
            </w:tcBorders>
            <w:noWrap w:val="0"/>
            <w:vAlign w:val="center"/>
          </w:tcPr>
          <w:p w14:paraId="59FC23EF">
            <w:pPr>
              <w:jc w:val="center"/>
              <w:rPr>
                <w:rFonts w:hint="eastAsia" w:ascii="宋体" w:hAnsi="宋体" w:eastAsia="宋体" w:cs="宋体"/>
                <w:i w:val="0"/>
                <w:iCs w:val="0"/>
                <w:color w:val="000000"/>
                <w:sz w:val="16"/>
                <w:szCs w:val="16"/>
                <w:u w:val="none"/>
              </w:rPr>
            </w:pPr>
          </w:p>
        </w:tc>
        <w:tc>
          <w:tcPr>
            <w:tcW w:w="1692" w:type="dxa"/>
            <w:tcBorders>
              <w:top w:val="nil"/>
              <w:left w:val="nil"/>
              <w:bottom w:val="nil"/>
              <w:right w:val="nil"/>
            </w:tcBorders>
            <w:noWrap w:val="0"/>
            <w:vAlign w:val="center"/>
          </w:tcPr>
          <w:p w14:paraId="7DCFFB51">
            <w:pPr>
              <w:jc w:val="center"/>
              <w:rPr>
                <w:rFonts w:hint="eastAsia" w:ascii="宋体" w:hAnsi="宋体" w:eastAsia="宋体" w:cs="宋体"/>
                <w:i w:val="0"/>
                <w:iCs w:val="0"/>
                <w:color w:val="000000"/>
                <w:sz w:val="16"/>
                <w:szCs w:val="16"/>
                <w:u w:val="none"/>
              </w:rPr>
            </w:pPr>
          </w:p>
        </w:tc>
        <w:tc>
          <w:tcPr>
            <w:tcW w:w="828" w:type="dxa"/>
            <w:tcBorders>
              <w:top w:val="nil"/>
              <w:left w:val="nil"/>
              <w:bottom w:val="nil"/>
              <w:right w:val="nil"/>
            </w:tcBorders>
            <w:noWrap w:val="0"/>
            <w:vAlign w:val="center"/>
          </w:tcPr>
          <w:p w14:paraId="571812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BF29E24">
        <w:tblPrEx>
          <w:tblCellMar>
            <w:top w:w="0" w:type="dxa"/>
            <w:left w:w="108" w:type="dxa"/>
            <w:bottom w:w="0" w:type="dxa"/>
            <w:right w:w="108" w:type="dxa"/>
          </w:tblCellMar>
        </w:tblPrEx>
        <w:trPr>
          <w:trHeight w:val="495" w:hRule="atLeast"/>
        </w:trPr>
        <w:tc>
          <w:tcPr>
            <w:tcW w:w="1094" w:type="dxa"/>
            <w:tcBorders>
              <w:top w:val="single" w:color="000000" w:sz="4" w:space="0"/>
              <w:left w:val="single" w:color="000000" w:sz="4" w:space="0"/>
              <w:bottom w:val="nil"/>
              <w:right w:val="single" w:color="000000" w:sz="4" w:space="0"/>
            </w:tcBorders>
            <w:noWrap w:val="0"/>
            <w:vAlign w:val="center"/>
          </w:tcPr>
          <w:p w14:paraId="62BA3D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20"/>
                <w:lang w:val="en-US" w:eastAsia="zh-CN" w:bidi="ar"/>
              </w:rPr>
              <w:t>一、</w:t>
            </w:r>
            <w:r>
              <w:rPr>
                <w:rStyle w:val="25"/>
                <w:rFonts w:eastAsia="宋体"/>
                <w:lang w:val="en-US" w:eastAsia="zh-CN" w:bidi="ar"/>
              </w:rPr>
              <w:t xml:space="preserve"> </w:t>
            </w:r>
            <w:r>
              <w:rPr>
                <w:rStyle w:val="20"/>
                <w:lang w:val="en-US" w:eastAsia="zh-CN" w:bidi="ar"/>
              </w:rPr>
              <w:t>基本情况</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4A405E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53" w:type="dxa"/>
            <w:gridSpan w:val="2"/>
            <w:tcBorders>
              <w:top w:val="single" w:color="000000" w:sz="4" w:space="0"/>
              <w:left w:val="single" w:color="000000" w:sz="4" w:space="0"/>
              <w:bottom w:val="single" w:color="000000" w:sz="4" w:space="0"/>
              <w:right w:val="single" w:color="000000" w:sz="4" w:space="0"/>
            </w:tcBorders>
            <w:noWrap w:val="0"/>
            <w:vAlign w:val="center"/>
          </w:tcPr>
          <w:p w14:paraId="2491E854">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机构改革费用</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18F700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87" w:type="dxa"/>
            <w:gridSpan w:val="3"/>
            <w:tcBorders>
              <w:top w:val="single" w:color="000000" w:sz="4" w:space="0"/>
              <w:left w:val="single" w:color="000000" w:sz="4" w:space="0"/>
              <w:bottom w:val="single" w:color="000000" w:sz="4" w:space="0"/>
              <w:right w:val="single" w:color="000000" w:sz="4" w:space="0"/>
            </w:tcBorders>
            <w:noWrap w:val="0"/>
            <w:vAlign w:val="center"/>
          </w:tcPr>
          <w:p w14:paraId="127734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中共行唐县委机构编制委员会办公室</w:t>
            </w:r>
          </w:p>
        </w:tc>
      </w:tr>
      <w:tr w14:paraId="117C37BF">
        <w:tblPrEx>
          <w:tblCellMar>
            <w:top w:w="0" w:type="dxa"/>
            <w:left w:w="108" w:type="dxa"/>
            <w:bottom w:w="0" w:type="dxa"/>
            <w:right w:w="108" w:type="dxa"/>
          </w:tblCellMar>
        </w:tblPrEx>
        <w:trPr>
          <w:trHeight w:val="420" w:hRule="atLeast"/>
        </w:trPr>
        <w:tc>
          <w:tcPr>
            <w:tcW w:w="1094" w:type="dxa"/>
            <w:vMerge w:val="restart"/>
            <w:tcBorders>
              <w:top w:val="single" w:color="000000" w:sz="4" w:space="0"/>
              <w:left w:val="single" w:color="000000" w:sz="4" w:space="0"/>
              <w:bottom w:val="single" w:color="000000" w:sz="4" w:space="0"/>
              <w:right w:val="single" w:color="000000" w:sz="4" w:space="0"/>
            </w:tcBorders>
            <w:noWrap w:val="0"/>
            <w:vAlign w:val="center"/>
          </w:tcPr>
          <w:p w14:paraId="3B0F77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44" w:type="dxa"/>
            <w:gridSpan w:val="2"/>
            <w:tcBorders>
              <w:top w:val="single" w:color="000000" w:sz="4" w:space="0"/>
              <w:left w:val="single" w:color="000000" w:sz="4" w:space="0"/>
              <w:bottom w:val="single" w:color="000000" w:sz="4" w:space="0"/>
              <w:right w:val="single" w:color="000000" w:sz="4" w:space="0"/>
            </w:tcBorders>
            <w:noWrap w:val="0"/>
            <w:vAlign w:val="center"/>
          </w:tcPr>
          <w:p w14:paraId="680992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3B7C4D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3459" w:type="dxa"/>
            <w:gridSpan w:val="2"/>
            <w:tcBorders>
              <w:top w:val="single" w:color="000000" w:sz="4" w:space="0"/>
              <w:left w:val="single" w:color="000000" w:sz="4" w:space="0"/>
              <w:bottom w:val="single" w:color="000000" w:sz="4" w:space="0"/>
              <w:right w:val="single" w:color="000000" w:sz="4" w:space="0"/>
            </w:tcBorders>
            <w:noWrap w:val="0"/>
            <w:vAlign w:val="center"/>
          </w:tcPr>
          <w:p w14:paraId="7D00C6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633359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BDBA5CB">
        <w:tblPrEx>
          <w:tblCellMar>
            <w:top w:w="0" w:type="dxa"/>
            <w:left w:w="108" w:type="dxa"/>
            <w:bottom w:w="0" w:type="dxa"/>
            <w:right w:w="108" w:type="dxa"/>
          </w:tblCellMar>
        </w:tblPrEx>
        <w:trPr>
          <w:trHeight w:val="52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EF78F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4E848E1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32D54DA3">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2.5</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59F350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7417CC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45AC36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3DCF5A1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8" w:type="dxa"/>
            <w:vMerge w:val="restart"/>
            <w:tcBorders>
              <w:top w:val="single" w:color="000000" w:sz="4" w:space="0"/>
              <w:left w:val="single" w:color="000000" w:sz="4" w:space="0"/>
              <w:bottom w:val="single" w:color="000000" w:sz="4" w:space="0"/>
              <w:right w:val="single" w:color="000000" w:sz="4" w:space="0"/>
            </w:tcBorders>
            <w:noWrap w:val="0"/>
            <w:vAlign w:val="center"/>
          </w:tcPr>
          <w:p w14:paraId="515157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（=执行数/预算数*100%）</w:t>
            </w:r>
          </w:p>
        </w:tc>
      </w:tr>
      <w:tr w14:paraId="58FA7DC3">
        <w:tblPrEx>
          <w:tblCellMar>
            <w:top w:w="0" w:type="dxa"/>
            <w:left w:w="108" w:type="dxa"/>
            <w:bottom w:w="0" w:type="dxa"/>
            <w:right w:w="108" w:type="dxa"/>
          </w:tblCellMar>
        </w:tblPrEx>
        <w:trPr>
          <w:trHeight w:val="52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F6594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18FFD39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78D0AC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C82EC8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2EEFB0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515C3E8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551481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10DA51">
            <w:pPr>
              <w:jc w:val="center"/>
              <w:rPr>
                <w:rFonts w:hint="eastAsia" w:ascii="宋体" w:hAnsi="宋体" w:eastAsia="宋体" w:cs="宋体"/>
                <w:i w:val="0"/>
                <w:iCs w:val="0"/>
                <w:color w:val="000000"/>
                <w:sz w:val="16"/>
                <w:szCs w:val="16"/>
                <w:u w:val="none"/>
              </w:rPr>
            </w:pPr>
          </w:p>
        </w:tc>
      </w:tr>
      <w:tr w14:paraId="5262C408">
        <w:tblPrEx>
          <w:tblCellMar>
            <w:top w:w="0" w:type="dxa"/>
            <w:left w:w="108" w:type="dxa"/>
            <w:bottom w:w="0" w:type="dxa"/>
            <w:right w:w="108" w:type="dxa"/>
          </w:tblCellMar>
        </w:tblPrEx>
        <w:trPr>
          <w:trHeight w:val="39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22C17A">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06F858C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6F145F57">
            <w:pPr>
              <w:rPr>
                <w:rFonts w:hint="default" w:ascii="Calibri" w:hAnsi="Calibri" w:eastAsia="宋体" w:cs="Calibri"/>
                <w:i w:val="0"/>
                <w:iCs w:val="0"/>
                <w:color w:val="000000"/>
                <w:sz w:val="21"/>
                <w:szCs w:val="21"/>
                <w:u w:val="none"/>
              </w:rPr>
            </w:pP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8512A1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776A4A56">
            <w:pPr>
              <w:rPr>
                <w:rFonts w:hint="eastAsia" w:ascii="宋体" w:hAnsi="宋体" w:eastAsia="宋体" w:cs="宋体"/>
                <w:i w:val="0"/>
                <w:iCs w:val="0"/>
                <w:color w:val="000000"/>
                <w:sz w:val="16"/>
                <w:szCs w:val="16"/>
                <w:u w:val="none"/>
              </w:rPr>
            </w:pP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67C999F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4894B142">
            <w:pPr>
              <w:rPr>
                <w:rFonts w:hint="eastAsia" w:ascii="宋体" w:hAnsi="宋体" w:eastAsia="宋体" w:cs="宋体"/>
                <w:i w:val="0"/>
                <w:iCs w:val="0"/>
                <w:color w:val="000000"/>
                <w:sz w:val="16"/>
                <w:szCs w:val="16"/>
                <w:u w:val="none"/>
              </w:rPr>
            </w:pP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6BCD43">
            <w:pPr>
              <w:jc w:val="center"/>
              <w:rPr>
                <w:rFonts w:hint="eastAsia" w:ascii="宋体" w:hAnsi="宋体" w:eastAsia="宋体" w:cs="宋体"/>
                <w:i w:val="0"/>
                <w:iCs w:val="0"/>
                <w:color w:val="000000"/>
                <w:sz w:val="16"/>
                <w:szCs w:val="16"/>
                <w:u w:val="none"/>
              </w:rPr>
            </w:pPr>
          </w:p>
        </w:tc>
      </w:tr>
      <w:tr w14:paraId="2174357F">
        <w:tblPrEx>
          <w:tblCellMar>
            <w:top w:w="0" w:type="dxa"/>
            <w:left w:w="108" w:type="dxa"/>
            <w:bottom w:w="0" w:type="dxa"/>
            <w:right w:w="108" w:type="dxa"/>
          </w:tblCellMar>
        </w:tblPrEx>
        <w:trPr>
          <w:trHeight w:val="288" w:hRule="atLeast"/>
        </w:trPr>
        <w:tc>
          <w:tcPr>
            <w:tcW w:w="1094" w:type="dxa"/>
            <w:vMerge w:val="restart"/>
            <w:tcBorders>
              <w:top w:val="single" w:color="000000" w:sz="4" w:space="0"/>
              <w:left w:val="single" w:color="000000" w:sz="4" w:space="0"/>
              <w:bottom w:val="single" w:color="000000" w:sz="4" w:space="0"/>
              <w:right w:val="single" w:color="000000" w:sz="4" w:space="0"/>
            </w:tcBorders>
            <w:noWrap w:val="0"/>
            <w:vAlign w:val="center"/>
          </w:tcPr>
          <w:p w14:paraId="4B4119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025" w:type="dxa"/>
            <w:gridSpan w:val="3"/>
            <w:tcBorders>
              <w:top w:val="single" w:color="000000" w:sz="4" w:space="0"/>
              <w:left w:val="single" w:color="000000" w:sz="4" w:space="0"/>
              <w:bottom w:val="single" w:color="000000" w:sz="4" w:space="0"/>
              <w:right w:val="single" w:color="000000" w:sz="4" w:space="0"/>
            </w:tcBorders>
            <w:noWrap w:val="0"/>
            <w:vAlign w:val="center"/>
          </w:tcPr>
          <w:p w14:paraId="641DF8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4443" w:type="dxa"/>
            <w:gridSpan w:val="3"/>
            <w:tcBorders>
              <w:top w:val="single" w:color="000000" w:sz="4" w:space="0"/>
              <w:left w:val="single" w:color="000000" w:sz="4" w:space="0"/>
              <w:bottom w:val="single" w:color="000000" w:sz="4" w:space="0"/>
              <w:right w:val="single" w:color="000000" w:sz="4" w:space="0"/>
            </w:tcBorders>
            <w:noWrap w:val="0"/>
            <w:vAlign w:val="center"/>
          </w:tcPr>
          <w:p w14:paraId="105D20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7BB22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80C706D">
        <w:tblPrEx>
          <w:tblCellMar>
            <w:top w:w="0" w:type="dxa"/>
            <w:left w:w="108" w:type="dxa"/>
            <w:bottom w:w="0" w:type="dxa"/>
            <w:right w:w="108" w:type="dxa"/>
          </w:tblCellMar>
        </w:tblPrEx>
        <w:trPr>
          <w:trHeight w:val="24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362AEF">
            <w:pPr>
              <w:jc w:val="center"/>
              <w:rPr>
                <w:rFonts w:hint="eastAsia" w:ascii="宋体" w:hAnsi="宋体" w:eastAsia="宋体" w:cs="宋体"/>
                <w:i w:val="0"/>
                <w:iCs w:val="0"/>
                <w:color w:val="000000"/>
                <w:sz w:val="16"/>
                <w:szCs w:val="16"/>
                <w:u w:val="none"/>
              </w:rPr>
            </w:pPr>
          </w:p>
        </w:tc>
        <w:tc>
          <w:tcPr>
            <w:tcW w:w="3025"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3D5392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确保机构改革涉改单位全部调整到位，新组建部门挂牌运行，新体制、新机构、新职能正常运转。</w:t>
            </w:r>
          </w:p>
        </w:tc>
        <w:tc>
          <w:tcPr>
            <w:tcW w:w="4443"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434ECE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全县机构改革涉改单位全部调整到位，新组建部门挂牌运行，新体制、新机构、新职能正常运转。</w:t>
            </w:r>
          </w:p>
        </w:tc>
        <w:tc>
          <w:tcPr>
            <w:tcW w:w="828" w:type="dxa"/>
            <w:vMerge w:val="restart"/>
            <w:tcBorders>
              <w:top w:val="single" w:color="000000" w:sz="4" w:space="0"/>
              <w:left w:val="single" w:color="000000" w:sz="4" w:space="0"/>
              <w:bottom w:val="single" w:color="000000" w:sz="4" w:space="0"/>
              <w:right w:val="single" w:color="000000" w:sz="4" w:space="0"/>
            </w:tcBorders>
            <w:noWrap w:val="0"/>
            <w:vAlign w:val="center"/>
          </w:tcPr>
          <w:p w14:paraId="612618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4EB8D5F">
        <w:tblPrEx>
          <w:tblCellMar>
            <w:top w:w="0" w:type="dxa"/>
            <w:left w:w="108" w:type="dxa"/>
            <w:bottom w:w="0" w:type="dxa"/>
            <w:right w:w="108" w:type="dxa"/>
          </w:tblCellMar>
        </w:tblPrEx>
        <w:trPr>
          <w:trHeight w:val="24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BDE134">
            <w:pPr>
              <w:jc w:val="center"/>
              <w:rPr>
                <w:rFonts w:hint="eastAsia" w:ascii="宋体" w:hAnsi="宋体" w:eastAsia="宋体" w:cs="宋体"/>
                <w:i w:val="0"/>
                <w:iCs w:val="0"/>
                <w:color w:val="000000"/>
                <w:sz w:val="16"/>
                <w:szCs w:val="16"/>
                <w:u w:val="none"/>
              </w:rPr>
            </w:pPr>
          </w:p>
        </w:tc>
        <w:tc>
          <w:tcPr>
            <w:tcW w:w="302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76888A86">
            <w:pPr>
              <w:jc w:val="center"/>
              <w:rPr>
                <w:rFonts w:hint="eastAsia" w:ascii="宋体" w:hAnsi="宋体" w:eastAsia="宋体" w:cs="宋体"/>
                <w:i w:val="0"/>
                <w:iCs w:val="0"/>
                <w:color w:val="000000"/>
                <w:sz w:val="16"/>
                <w:szCs w:val="16"/>
                <w:u w:val="none"/>
              </w:rPr>
            </w:pPr>
          </w:p>
        </w:tc>
        <w:tc>
          <w:tcPr>
            <w:tcW w:w="44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41DF69A9">
            <w:pPr>
              <w:jc w:val="center"/>
              <w:rPr>
                <w:rFonts w:hint="eastAsia" w:ascii="宋体" w:hAnsi="宋体" w:eastAsia="宋体" w:cs="宋体"/>
                <w:i w:val="0"/>
                <w:iCs w:val="0"/>
                <w:color w:val="000000"/>
                <w:sz w:val="16"/>
                <w:szCs w:val="16"/>
                <w:u w:val="none"/>
              </w:rPr>
            </w:pP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260A87">
            <w:pPr>
              <w:jc w:val="center"/>
              <w:rPr>
                <w:rFonts w:hint="eastAsia" w:ascii="宋体" w:hAnsi="宋体" w:eastAsia="宋体" w:cs="宋体"/>
                <w:i w:val="0"/>
                <w:iCs w:val="0"/>
                <w:color w:val="000000"/>
                <w:sz w:val="16"/>
                <w:szCs w:val="16"/>
                <w:u w:val="none"/>
              </w:rPr>
            </w:pPr>
          </w:p>
        </w:tc>
      </w:tr>
      <w:tr w14:paraId="6A2CD75C">
        <w:tblPrEx>
          <w:tblCellMar>
            <w:top w:w="0" w:type="dxa"/>
            <w:left w:w="108" w:type="dxa"/>
            <w:bottom w:w="0" w:type="dxa"/>
            <w:right w:w="108" w:type="dxa"/>
          </w:tblCellMar>
        </w:tblPrEx>
        <w:trPr>
          <w:trHeight w:val="36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69E132">
            <w:pPr>
              <w:jc w:val="center"/>
              <w:rPr>
                <w:rFonts w:hint="eastAsia" w:ascii="宋体" w:hAnsi="宋体" w:eastAsia="宋体" w:cs="宋体"/>
                <w:i w:val="0"/>
                <w:iCs w:val="0"/>
                <w:color w:val="000000"/>
                <w:sz w:val="16"/>
                <w:szCs w:val="16"/>
                <w:u w:val="none"/>
              </w:rPr>
            </w:pPr>
          </w:p>
        </w:tc>
        <w:tc>
          <w:tcPr>
            <w:tcW w:w="302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55A16667">
            <w:pPr>
              <w:jc w:val="center"/>
              <w:rPr>
                <w:rFonts w:hint="eastAsia" w:ascii="宋体" w:hAnsi="宋体" w:eastAsia="宋体" w:cs="宋体"/>
                <w:i w:val="0"/>
                <w:iCs w:val="0"/>
                <w:color w:val="000000"/>
                <w:sz w:val="16"/>
                <w:szCs w:val="16"/>
                <w:u w:val="none"/>
              </w:rPr>
            </w:pPr>
          </w:p>
        </w:tc>
        <w:tc>
          <w:tcPr>
            <w:tcW w:w="44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4BDA9351">
            <w:pPr>
              <w:jc w:val="center"/>
              <w:rPr>
                <w:rFonts w:hint="eastAsia" w:ascii="宋体" w:hAnsi="宋体" w:eastAsia="宋体" w:cs="宋体"/>
                <w:i w:val="0"/>
                <w:iCs w:val="0"/>
                <w:color w:val="000000"/>
                <w:sz w:val="16"/>
                <w:szCs w:val="16"/>
                <w:u w:val="none"/>
              </w:rPr>
            </w:pP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11F080">
            <w:pPr>
              <w:jc w:val="center"/>
              <w:rPr>
                <w:rFonts w:hint="eastAsia" w:ascii="宋体" w:hAnsi="宋体" w:eastAsia="宋体" w:cs="宋体"/>
                <w:i w:val="0"/>
                <w:iCs w:val="0"/>
                <w:color w:val="000000"/>
                <w:sz w:val="16"/>
                <w:szCs w:val="16"/>
                <w:u w:val="none"/>
              </w:rPr>
            </w:pPr>
          </w:p>
        </w:tc>
      </w:tr>
      <w:tr w14:paraId="181E6DE0">
        <w:tblPrEx>
          <w:tblCellMar>
            <w:top w:w="0" w:type="dxa"/>
            <w:left w:w="108" w:type="dxa"/>
            <w:bottom w:w="0" w:type="dxa"/>
            <w:right w:w="108" w:type="dxa"/>
          </w:tblCellMar>
        </w:tblPrEx>
        <w:trPr>
          <w:trHeight w:val="460" w:hRule="atLeast"/>
        </w:trPr>
        <w:tc>
          <w:tcPr>
            <w:tcW w:w="1094" w:type="dxa"/>
            <w:vMerge w:val="restart"/>
            <w:tcBorders>
              <w:top w:val="single" w:color="000000" w:sz="4" w:space="0"/>
              <w:left w:val="single" w:color="000000" w:sz="4" w:space="0"/>
              <w:bottom w:val="single" w:color="000000" w:sz="4" w:space="0"/>
              <w:right w:val="nil"/>
            </w:tcBorders>
            <w:noWrap w:val="0"/>
            <w:vAlign w:val="center"/>
          </w:tcPr>
          <w:p w14:paraId="7A2785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0"/>
                <w:lang w:val="en-US" w:eastAsia="zh-CN" w:bidi="ar"/>
              </w:rPr>
              <w:t>四、</w:t>
            </w:r>
            <w:r>
              <w:rPr>
                <w:rStyle w:val="25"/>
                <w:rFonts w:eastAsia="宋体"/>
                <w:lang w:val="en-US" w:eastAsia="zh-CN" w:bidi="ar"/>
              </w:rPr>
              <w:t xml:space="preserve"> </w:t>
            </w:r>
            <w:r>
              <w:rPr>
                <w:rStyle w:val="20"/>
                <w:lang w:val="en-US" w:eastAsia="zh-CN" w:bidi="ar"/>
              </w:rPr>
              <w:t>年度绩效指标完成情况</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19E273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7B8AA7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065" w:type="dxa"/>
            <w:gridSpan w:val="2"/>
            <w:tcBorders>
              <w:top w:val="single" w:color="000000" w:sz="4" w:space="0"/>
              <w:left w:val="single" w:color="000000" w:sz="4" w:space="0"/>
              <w:bottom w:val="single" w:color="auto" w:sz="4" w:space="0"/>
              <w:right w:val="single" w:color="000000" w:sz="4" w:space="0"/>
            </w:tcBorders>
            <w:noWrap w:val="0"/>
            <w:vAlign w:val="center"/>
          </w:tcPr>
          <w:p w14:paraId="60F81C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767" w:type="dxa"/>
            <w:tcBorders>
              <w:top w:val="single" w:color="000000" w:sz="4" w:space="0"/>
              <w:left w:val="single" w:color="000000" w:sz="4" w:space="0"/>
              <w:bottom w:val="single" w:color="auto" w:sz="4" w:space="0"/>
              <w:right w:val="single" w:color="000000" w:sz="4" w:space="0"/>
            </w:tcBorders>
            <w:noWrap w:val="0"/>
            <w:vAlign w:val="center"/>
          </w:tcPr>
          <w:p w14:paraId="45542B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692" w:type="dxa"/>
            <w:tcBorders>
              <w:top w:val="single" w:color="000000" w:sz="4" w:space="0"/>
              <w:left w:val="single" w:color="000000" w:sz="4" w:space="0"/>
              <w:bottom w:val="single" w:color="auto" w:sz="4" w:space="0"/>
              <w:right w:val="single" w:color="000000" w:sz="4" w:space="0"/>
            </w:tcBorders>
            <w:noWrap w:val="0"/>
            <w:vAlign w:val="center"/>
          </w:tcPr>
          <w:p w14:paraId="258828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1B40E2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7136BA6">
        <w:tblPrEx>
          <w:tblCellMar>
            <w:top w:w="0" w:type="dxa"/>
            <w:left w:w="108" w:type="dxa"/>
            <w:bottom w:w="0" w:type="dxa"/>
            <w:right w:w="108" w:type="dxa"/>
          </w:tblCellMar>
        </w:tblPrEx>
        <w:trPr>
          <w:trHeight w:val="64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6F280085">
            <w:pPr>
              <w:jc w:val="center"/>
              <w:rPr>
                <w:rFonts w:hint="eastAsia" w:ascii="宋体" w:hAnsi="宋体" w:eastAsia="宋体" w:cs="宋体"/>
                <w:i w:val="0"/>
                <w:iCs w:val="0"/>
                <w:color w:val="000000"/>
                <w:sz w:val="16"/>
                <w:szCs w:val="16"/>
                <w:u w:val="none"/>
              </w:rPr>
            </w:pPr>
          </w:p>
        </w:tc>
        <w:tc>
          <w:tcPr>
            <w:tcW w:w="972" w:type="dxa"/>
            <w:vMerge w:val="restart"/>
            <w:tcBorders>
              <w:top w:val="single" w:color="000000" w:sz="4" w:space="0"/>
              <w:left w:val="single" w:color="000000" w:sz="4" w:space="0"/>
              <w:bottom w:val="nil"/>
              <w:right w:val="single" w:color="000000" w:sz="4" w:space="0"/>
            </w:tcBorders>
            <w:noWrap w:val="0"/>
            <w:vAlign w:val="center"/>
          </w:tcPr>
          <w:p w14:paraId="34E186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972" w:type="dxa"/>
            <w:tcBorders>
              <w:top w:val="single" w:color="000000" w:sz="4" w:space="0"/>
              <w:left w:val="single" w:color="000000" w:sz="4" w:space="0"/>
              <w:bottom w:val="nil"/>
              <w:right w:val="single" w:color="auto" w:sz="4" w:space="0"/>
            </w:tcBorders>
            <w:noWrap w:val="0"/>
            <w:vAlign w:val="center"/>
          </w:tcPr>
          <w:p w14:paraId="51EDD2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065" w:type="dxa"/>
            <w:gridSpan w:val="2"/>
            <w:tcBorders>
              <w:top w:val="single" w:color="auto" w:sz="4" w:space="0"/>
              <w:left w:val="single" w:color="auto" w:sz="4" w:space="0"/>
              <w:bottom w:val="single" w:color="auto" w:sz="4" w:space="0"/>
              <w:right w:val="single" w:color="auto" w:sz="4" w:space="0"/>
            </w:tcBorders>
            <w:noWrap w:val="0"/>
            <w:vAlign w:val="bottom"/>
          </w:tcPr>
          <w:p w14:paraId="4FA9A217">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支持机构建设数（个）</w:t>
            </w:r>
          </w:p>
        </w:tc>
        <w:tc>
          <w:tcPr>
            <w:tcW w:w="1767" w:type="dxa"/>
            <w:tcBorders>
              <w:top w:val="single" w:color="auto" w:sz="4" w:space="0"/>
              <w:left w:val="single" w:color="auto" w:sz="4" w:space="0"/>
              <w:bottom w:val="single" w:color="auto" w:sz="4" w:space="0"/>
              <w:right w:val="single" w:color="auto" w:sz="4" w:space="0"/>
            </w:tcBorders>
            <w:noWrap w:val="0"/>
            <w:vAlign w:val="bottom"/>
          </w:tcPr>
          <w:p w14:paraId="15D1C81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692" w:type="dxa"/>
            <w:tcBorders>
              <w:top w:val="single" w:color="auto" w:sz="4" w:space="0"/>
              <w:left w:val="single" w:color="auto" w:sz="4" w:space="0"/>
              <w:bottom w:val="single" w:color="auto" w:sz="4" w:space="0"/>
              <w:right w:val="single" w:color="auto" w:sz="4" w:space="0"/>
            </w:tcBorders>
            <w:noWrap w:val="0"/>
            <w:vAlign w:val="bottom"/>
          </w:tcPr>
          <w:p w14:paraId="600956A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828" w:type="dxa"/>
            <w:tcBorders>
              <w:top w:val="single" w:color="000000" w:sz="4" w:space="0"/>
              <w:left w:val="single" w:color="auto" w:sz="4" w:space="0"/>
              <w:bottom w:val="single" w:color="000000" w:sz="4" w:space="0"/>
              <w:right w:val="single" w:color="000000" w:sz="4" w:space="0"/>
            </w:tcBorders>
            <w:noWrap w:val="0"/>
            <w:vAlign w:val="center"/>
          </w:tcPr>
          <w:p w14:paraId="3A4736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14:paraId="58C48840">
        <w:tblPrEx>
          <w:tblCellMar>
            <w:top w:w="0" w:type="dxa"/>
            <w:left w:w="108" w:type="dxa"/>
            <w:bottom w:w="0" w:type="dxa"/>
            <w:right w:w="108" w:type="dxa"/>
          </w:tblCellMar>
        </w:tblPrEx>
        <w:trPr>
          <w:trHeight w:val="64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21D10296">
            <w:pPr>
              <w:jc w:val="center"/>
              <w:rPr>
                <w:rFonts w:hint="eastAsia" w:ascii="宋体" w:hAnsi="宋体" w:eastAsia="宋体" w:cs="宋体"/>
                <w:i w:val="0"/>
                <w:iCs w:val="0"/>
                <w:color w:val="000000"/>
                <w:sz w:val="16"/>
                <w:szCs w:val="16"/>
                <w:u w:val="none"/>
              </w:rPr>
            </w:pPr>
          </w:p>
        </w:tc>
        <w:tc>
          <w:tcPr>
            <w:tcW w:w="972" w:type="dxa"/>
            <w:vMerge w:val="continue"/>
            <w:tcBorders>
              <w:left w:val="single" w:color="000000" w:sz="4" w:space="0"/>
              <w:right w:val="single" w:color="000000" w:sz="4" w:space="0"/>
            </w:tcBorders>
            <w:noWrap w:val="0"/>
            <w:vAlign w:val="center"/>
          </w:tcPr>
          <w:p w14:paraId="5388F419">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972" w:type="dxa"/>
            <w:tcBorders>
              <w:top w:val="single" w:color="000000" w:sz="4" w:space="0"/>
              <w:left w:val="single" w:color="000000" w:sz="4" w:space="0"/>
              <w:bottom w:val="nil"/>
              <w:right w:val="single" w:color="auto" w:sz="4" w:space="0"/>
            </w:tcBorders>
            <w:noWrap w:val="0"/>
            <w:vAlign w:val="center"/>
          </w:tcPr>
          <w:p w14:paraId="44C5BE2A">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065" w:type="dxa"/>
            <w:gridSpan w:val="2"/>
            <w:tcBorders>
              <w:top w:val="single" w:color="auto" w:sz="4" w:space="0"/>
              <w:left w:val="single" w:color="auto" w:sz="4" w:space="0"/>
              <w:bottom w:val="single" w:color="auto" w:sz="4" w:space="0"/>
              <w:right w:val="single" w:color="auto" w:sz="4" w:space="0"/>
            </w:tcBorders>
            <w:noWrap w:val="0"/>
            <w:vAlign w:val="bottom"/>
          </w:tcPr>
          <w:p w14:paraId="17050941">
            <w:pPr>
              <w:keepNext w:val="0"/>
              <w:keepLines w:val="0"/>
              <w:widowControl/>
              <w:suppressLineNumbers w:val="0"/>
              <w:jc w:val="left"/>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涉及改革部门单位数</w:t>
            </w:r>
          </w:p>
        </w:tc>
        <w:tc>
          <w:tcPr>
            <w:tcW w:w="1767" w:type="dxa"/>
            <w:tcBorders>
              <w:top w:val="single" w:color="auto" w:sz="4" w:space="0"/>
              <w:left w:val="single" w:color="auto" w:sz="4" w:space="0"/>
              <w:bottom w:val="single" w:color="auto" w:sz="4" w:space="0"/>
              <w:right w:val="single" w:color="auto" w:sz="4" w:space="0"/>
            </w:tcBorders>
            <w:noWrap w:val="0"/>
            <w:vAlign w:val="bottom"/>
          </w:tcPr>
          <w:p w14:paraId="2521E0DD">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default" w:ascii="Arial" w:hAnsi="Arial" w:eastAsia="宋体" w:cs="Arial"/>
                <w:i w:val="0"/>
                <w:iCs w:val="0"/>
                <w:color w:val="000000"/>
                <w:kern w:val="0"/>
                <w:sz w:val="18"/>
                <w:szCs w:val="18"/>
                <w:u w:val="none"/>
                <w:lang w:val="en-US" w:eastAsia="zh-CN" w:bidi="ar"/>
              </w:rPr>
              <w:t>≥</w:t>
            </w:r>
            <w:r>
              <w:rPr>
                <w:rFonts w:hint="eastAsia" w:ascii="Arial" w:hAnsi="Arial" w:eastAsia="宋体" w:cs="Arial"/>
                <w:i w:val="0"/>
                <w:iCs w:val="0"/>
                <w:color w:val="000000"/>
                <w:kern w:val="0"/>
                <w:sz w:val="18"/>
                <w:szCs w:val="18"/>
                <w:u w:val="none"/>
                <w:lang w:val="en-US" w:eastAsia="zh-CN" w:bidi="ar"/>
              </w:rPr>
              <w:t>50个</w:t>
            </w:r>
          </w:p>
        </w:tc>
        <w:tc>
          <w:tcPr>
            <w:tcW w:w="1692" w:type="dxa"/>
            <w:tcBorders>
              <w:top w:val="single" w:color="auto" w:sz="4" w:space="0"/>
              <w:left w:val="single" w:color="auto" w:sz="4" w:space="0"/>
              <w:bottom w:val="single" w:color="auto" w:sz="4" w:space="0"/>
              <w:right w:val="single" w:color="auto" w:sz="4" w:space="0"/>
            </w:tcBorders>
            <w:noWrap w:val="0"/>
            <w:vAlign w:val="bottom"/>
          </w:tcPr>
          <w:p w14:paraId="7F5D0CF5">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50个</w:t>
            </w:r>
          </w:p>
        </w:tc>
        <w:tc>
          <w:tcPr>
            <w:tcW w:w="828" w:type="dxa"/>
            <w:tcBorders>
              <w:top w:val="single" w:color="000000" w:sz="4" w:space="0"/>
              <w:left w:val="single" w:color="auto" w:sz="4" w:space="0"/>
              <w:bottom w:val="single" w:color="000000" w:sz="4" w:space="0"/>
              <w:right w:val="single" w:color="000000" w:sz="4" w:space="0"/>
            </w:tcBorders>
            <w:noWrap w:val="0"/>
            <w:vAlign w:val="center"/>
          </w:tcPr>
          <w:p w14:paraId="642583DC">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w:t>
            </w:r>
          </w:p>
        </w:tc>
      </w:tr>
      <w:tr w14:paraId="126BC08D">
        <w:tblPrEx>
          <w:tblCellMar>
            <w:top w:w="0" w:type="dxa"/>
            <w:left w:w="108" w:type="dxa"/>
            <w:bottom w:w="0" w:type="dxa"/>
            <w:right w:w="108" w:type="dxa"/>
          </w:tblCellMar>
        </w:tblPrEx>
        <w:trPr>
          <w:trHeight w:val="42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2C390594">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nil"/>
              <w:right w:val="single" w:color="000000" w:sz="4" w:space="0"/>
            </w:tcBorders>
            <w:noWrap w:val="0"/>
            <w:vAlign w:val="center"/>
          </w:tcPr>
          <w:p w14:paraId="5904EAE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16E87C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065" w:type="dxa"/>
            <w:gridSpan w:val="2"/>
            <w:tcBorders>
              <w:top w:val="single" w:color="auto" w:sz="4" w:space="0"/>
              <w:left w:val="single" w:color="000000" w:sz="4" w:space="0"/>
              <w:bottom w:val="single" w:color="000000" w:sz="4" w:space="0"/>
              <w:right w:val="single" w:color="000000" w:sz="4" w:space="0"/>
            </w:tcBorders>
            <w:noWrap w:val="0"/>
            <w:vAlign w:val="center"/>
          </w:tcPr>
          <w:p w14:paraId="731B51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机构改革部门（单位）合格率(％)</w:t>
            </w:r>
          </w:p>
        </w:tc>
        <w:tc>
          <w:tcPr>
            <w:tcW w:w="1767" w:type="dxa"/>
            <w:tcBorders>
              <w:top w:val="single" w:color="auto" w:sz="4" w:space="0"/>
              <w:left w:val="single" w:color="000000" w:sz="4" w:space="0"/>
              <w:bottom w:val="single" w:color="000000" w:sz="4" w:space="0"/>
              <w:right w:val="single" w:color="000000" w:sz="4" w:space="0"/>
            </w:tcBorders>
            <w:noWrap w:val="0"/>
            <w:vAlign w:val="center"/>
          </w:tcPr>
          <w:p w14:paraId="76BBFE32">
            <w:pPr>
              <w:keepNext w:val="0"/>
              <w:keepLines w:val="0"/>
              <w:widowControl/>
              <w:suppressLineNumbers w:val="0"/>
              <w:jc w:val="center"/>
              <w:textAlignment w:val="center"/>
              <w:rPr>
                <w:rFonts w:ascii="Arial" w:hAnsi="Arial" w:eastAsia="宋体" w:cs="Arial"/>
                <w:i w:val="0"/>
                <w:iCs w:val="0"/>
                <w:color w:val="000000"/>
                <w:sz w:val="18"/>
                <w:szCs w:val="18"/>
                <w:u w:val="none"/>
              </w:rPr>
            </w:pPr>
            <w:r>
              <w:rPr>
                <w:rFonts w:hint="default" w:ascii="Arial" w:hAnsi="Arial" w:eastAsia="宋体" w:cs="Arial"/>
                <w:i w:val="0"/>
                <w:iCs w:val="0"/>
                <w:color w:val="000000"/>
                <w:kern w:val="0"/>
                <w:sz w:val="18"/>
                <w:szCs w:val="18"/>
                <w:u w:val="none"/>
                <w:lang w:val="en-US" w:eastAsia="zh-CN" w:bidi="ar"/>
              </w:rPr>
              <w:t>≥94%</w:t>
            </w:r>
          </w:p>
        </w:tc>
        <w:tc>
          <w:tcPr>
            <w:tcW w:w="1692" w:type="dxa"/>
            <w:tcBorders>
              <w:top w:val="single" w:color="auto" w:sz="4" w:space="0"/>
              <w:left w:val="single" w:color="000000" w:sz="4" w:space="0"/>
              <w:bottom w:val="single" w:color="000000" w:sz="4" w:space="0"/>
              <w:right w:val="single" w:color="000000" w:sz="4" w:space="0"/>
            </w:tcBorders>
            <w:noWrap w:val="0"/>
            <w:vAlign w:val="center"/>
          </w:tcPr>
          <w:p w14:paraId="7AF82BB1">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0DE63F43">
            <w:pPr>
              <w:keepNext w:val="0"/>
              <w:keepLines w:val="0"/>
              <w:widowControl/>
              <w:suppressLineNumbers w:val="0"/>
              <w:jc w:val="center"/>
              <w:textAlignment w:val="center"/>
              <w:rPr>
                <w:rFonts w:hint="default" w:ascii="Calibri" w:hAnsi="Calibri" w:eastAsia="宋体" w:cs="Calibri"/>
                <w:i w:val="0"/>
                <w:iCs w:val="0"/>
                <w:color w:val="000000"/>
                <w:sz w:val="18"/>
                <w:szCs w:val="18"/>
                <w:u w:val="none"/>
                <w:lang w:val="en-US"/>
              </w:rPr>
            </w:pPr>
            <w:r>
              <w:rPr>
                <w:rFonts w:hint="eastAsia" w:ascii="Calibri" w:hAnsi="Calibri" w:eastAsia="宋体" w:cs="Calibri"/>
                <w:i w:val="0"/>
                <w:iCs w:val="0"/>
                <w:color w:val="000000"/>
                <w:kern w:val="0"/>
                <w:sz w:val="18"/>
                <w:szCs w:val="18"/>
                <w:u w:val="none"/>
                <w:lang w:val="en-US" w:eastAsia="zh-CN" w:bidi="ar"/>
              </w:rPr>
              <w:t>10</w:t>
            </w:r>
          </w:p>
        </w:tc>
      </w:tr>
      <w:tr w14:paraId="38243C1A">
        <w:tblPrEx>
          <w:tblCellMar>
            <w:top w:w="0" w:type="dxa"/>
            <w:left w:w="108" w:type="dxa"/>
            <w:bottom w:w="0" w:type="dxa"/>
            <w:right w:w="108" w:type="dxa"/>
          </w:tblCellMar>
        </w:tblPrEx>
        <w:trPr>
          <w:trHeight w:val="132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68FFF7E0">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nil"/>
              <w:right w:val="single" w:color="000000" w:sz="4" w:space="0"/>
            </w:tcBorders>
            <w:noWrap w:val="0"/>
            <w:vAlign w:val="center"/>
          </w:tcPr>
          <w:p w14:paraId="79089F0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5B8ABC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57CEE1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完成时限</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14F40B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到2024年底，全县涉改单位全部完成改革任务及相关后续工作。</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360295B1">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到2024年底，全县涉改单位全部完成了改革任务及相关后续工作。</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4428F03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w:t>
            </w:r>
          </w:p>
        </w:tc>
      </w:tr>
      <w:tr w14:paraId="00F84197">
        <w:tblPrEx>
          <w:tblCellMar>
            <w:top w:w="0" w:type="dxa"/>
            <w:left w:w="108" w:type="dxa"/>
            <w:bottom w:w="0" w:type="dxa"/>
            <w:right w:w="108" w:type="dxa"/>
          </w:tblCellMar>
        </w:tblPrEx>
        <w:trPr>
          <w:trHeight w:val="60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08D199D0">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nil"/>
              <w:right w:val="single" w:color="000000" w:sz="4" w:space="0"/>
            </w:tcBorders>
            <w:noWrap w:val="0"/>
            <w:vAlign w:val="center"/>
          </w:tcPr>
          <w:p w14:paraId="0B1F740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4239FF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601E5C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改革费用</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439E11E2">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2.5万元</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782DBD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28EED8C9">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6658E4C">
        <w:tblPrEx>
          <w:tblCellMar>
            <w:top w:w="0" w:type="dxa"/>
            <w:left w:w="108" w:type="dxa"/>
            <w:bottom w:w="0" w:type="dxa"/>
            <w:right w:w="108" w:type="dxa"/>
          </w:tblCellMar>
        </w:tblPrEx>
        <w:trPr>
          <w:trHeight w:val="70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77B612A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603A886B">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预算执行率指标</w:t>
            </w:r>
          </w:p>
          <w:p w14:paraId="7F6B16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972" w:type="dxa"/>
            <w:tcBorders>
              <w:top w:val="nil"/>
              <w:left w:val="nil"/>
              <w:bottom w:val="single" w:color="000000" w:sz="4" w:space="0"/>
              <w:right w:val="single" w:color="000000" w:sz="4" w:space="0"/>
            </w:tcBorders>
            <w:noWrap w:val="0"/>
            <w:vAlign w:val="center"/>
          </w:tcPr>
          <w:p w14:paraId="2C77F7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01A6D2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项目预算执行数与项目预算数比率（%）</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27A845B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3C28C07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0FED66CF">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CE81042">
        <w:tblPrEx>
          <w:tblCellMar>
            <w:top w:w="0" w:type="dxa"/>
            <w:left w:w="108" w:type="dxa"/>
            <w:bottom w:w="0" w:type="dxa"/>
            <w:right w:w="108" w:type="dxa"/>
          </w:tblCellMar>
        </w:tblPrEx>
        <w:trPr>
          <w:trHeight w:val="120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069B2840">
            <w:pPr>
              <w:jc w:val="center"/>
              <w:rPr>
                <w:rFonts w:hint="eastAsia" w:ascii="宋体" w:hAnsi="宋体" w:eastAsia="宋体" w:cs="宋体"/>
                <w:i w:val="0"/>
                <w:iCs w:val="0"/>
                <w:color w:val="000000"/>
                <w:sz w:val="16"/>
                <w:szCs w:val="16"/>
                <w:u w:val="none"/>
              </w:rPr>
            </w:pPr>
          </w:p>
        </w:tc>
        <w:tc>
          <w:tcPr>
            <w:tcW w:w="972" w:type="dxa"/>
            <w:vMerge w:val="restart"/>
            <w:tcBorders>
              <w:top w:val="nil"/>
              <w:left w:val="single" w:color="000000" w:sz="4" w:space="0"/>
              <w:bottom w:val="nil"/>
              <w:right w:val="single" w:color="000000" w:sz="4" w:space="0"/>
            </w:tcBorders>
            <w:noWrap w:val="0"/>
            <w:vAlign w:val="center"/>
          </w:tcPr>
          <w:p w14:paraId="6E2172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972" w:type="dxa"/>
            <w:tcBorders>
              <w:top w:val="single" w:color="000000" w:sz="4" w:space="0"/>
              <w:left w:val="nil"/>
              <w:bottom w:val="single" w:color="000000" w:sz="4" w:space="0"/>
              <w:right w:val="single" w:color="000000" w:sz="4" w:space="0"/>
            </w:tcBorders>
            <w:noWrap w:val="0"/>
            <w:vAlign w:val="center"/>
          </w:tcPr>
          <w:p w14:paraId="586D46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6CE073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涉改单位改革到位</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2DBA97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机构调整落实到位</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6CBD5A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机构调整落实到位</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5EE3042D">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20</w:t>
            </w:r>
          </w:p>
        </w:tc>
      </w:tr>
      <w:tr w14:paraId="048D5484">
        <w:tblPrEx>
          <w:tblCellMar>
            <w:top w:w="0" w:type="dxa"/>
            <w:left w:w="108" w:type="dxa"/>
            <w:bottom w:w="0" w:type="dxa"/>
            <w:right w:w="108" w:type="dxa"/>
          </w:tblCellMar>
        </w:tblPrEx>
        <w:trPr>
          <w:trHeight w:val="128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3C6F6ED1">
            <w:pPr>
              <w:jc w:val="center"/>
              <w:rPr>
                <w:rFonts w:hint="eastAsia" w:ascii="宋体" w:hAnsi="宋体" w:eastAsia="宋体" w:cs="宋体"/>
                <w:i w:val="0"/>
                <w:iCs w:val="0"/>
                <w:color w:val="000000"/>
                <w:sz w:val="16"/>
                <w:szCs w:val="16"/>
                <w:u w:val="none"/>
              </w:rPr>
            </w:pPr>
          </w:p>
        </w:tc>
        <w:tc>
          <w:tcPr>
            <w:tcW w:w="972" w:type="dxa"/>
            <w:vMerge w:val="continue"/>
            <w:tcBorders>
              <w:top w:val="nil"/>
              <w:left w:val="single" w:color="000000" w:sz="4" w:space="0"/>
              <w:bottom w:val="nil"/>
              <w:right w:val="single" w:color="000000" w:sz="4" w:space="0"/>
            </w:tcBorders>
            <w:noWrap w:val="0"/>
            <w:vAlign w:val="center"/>
          </w:tcPr>
          <w:p w14:paraId="65357D5B">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nil"/>
              <w:bottom w:val="single" w:color="000000" w:sz="4" w:space="0"/>
              <w:right w:val="single" w:color="000000" w:sz="4" w:space="0"/>
            </w:tcBorders>
            <w:noWrap w:val="0"/>
            <w:vAlign w:val="center"/>
          </w:tcPr>
          <w:p w14:paraId="246D73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42AB55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确保新体制、新机构、新职能正常运转。</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69D8E5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确保新体制、新机构、新职能正常运转。</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2FF4AE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新体制、新机构、新职能正常运转。</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3CA86C31">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18</w:t>
            </w:r>
          </w:p>
        </w:tc>
      </w:tr>
      <w:tr w14:paraId="07D6BF66">
        <w:tblPrEx>
          <w:tblCellMar>
            <w:top w:w="0" w:type="dxa"/>
            <w:left w:w="108" w:type="dxa"/>
            <w:bottom w:w="0" w:type="dxa"/>
            <w:right w:w="108" w:type="dxa"/>
          </w:tblCellMar>
        </w:tblPrEx>
        <w:trPr>
          <w:trHeight w:val="1102"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60D17DF3">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70C98663">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14:paraId="5EAFB9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972" w:type="dxa"/>
            <w:tcBorders>
              <w:top w:val="single" w:color="000000" w:sz="4" w:space="0"/>
              <w:left w:val="nil"/>
              <w:bottom w:val="single" w:color="000000" w:sz="4" w:space="0"/>
              <w:right w:val="single" w:color="000000" w:sz="4" w:space="0"/>
            </w:tcBorders>
            <w:noWrap w:val="0"/>
            <w:vAlign w:val="center"/>
          </w:tcPr>
          <w:p w14:paraId="3FB689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48326B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群众满意率(%)</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6C31A4B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≥85%</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1EE9F6B9">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88%</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461DB6B7">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w:t>
            </w:r>
          </w:p>
        </w:tc>
      </w:tr>
      <w:tr w14:paraId="6DE03CE4">
        <w:tblPrEx>
          <w:tblCellMar>
            <w:top w:w="0" w:type="dxa"/>
            <w:left w:w="108" w:type="dxa"/>
            <w:bottom w:w="0" w:type="dxa"/>
            <w:right w:w="108" w:type="dxa"/>
          </w:tblCellMar>
        </w:tblPrEx>
        <w:trPr>
          <w:trHeight w:val="655"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0726F8A4">
            <w:pPr>
              <w:jc w:val="center"/>
              <w:rPr>
                <w:rFonts w:hint="eastAsia" w:ascii="宋体" w:hAnsi="宋体" w:eastAsia="宋体" w:cs="宋体"/>
                <w:i w:val="0"/>
                <w:iCs w:val="0"/>
                <w:color w:val="000000"/>
                <w:sz w:val="16"/>
                <w:szCs w:val="16"/>
                <w:u w:val="none"/>
              </w:rPr>
            </w:pPr>
          </w:p>
        </w:tc>
        <w:tc>
          <w:tcPr>
            <w:tcW w:w="7468" w:type="dxa"/>
            <w:gridSpan w:val="6"/>
            <w:tcBorders>
              <w:top w:val="single" w:color="000000" w:sz="4" w:space="0"/>
              <w:left w:val="single" w:color="000000" w:sz="4" w:space="0"/>
              <w:bottom w:val="single" w:color="000000" w:sz="4" w:space="0"/>
              <w:right w:val="single" w:color="000000" w:sz="4" w:space="0"/>
            </w:tcBorders>
            <w:noWrap w:val="0"/>
            <w:vAlign w:val="center"/>
          </w:tcPr>
          <w:p w14:paraId="329EF3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57C429E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r>
      <w:tr w14:paraId="0E460D15">
        <w:tblPrEx>
          <w:tblCellMar>
            <w:top w:w="0" w:type="dxa"/>
            <w:left w:w="108" w:type="dxa"/>
            <w:bottom w:w="0" w:type="dxa"/>
            <w:right w:w="108" w:type="dxa"/>
          </w:tblCellMar>
        </w:tblPrEx>
        <w:trPr>
          <w:trHeight w:val="420" w:hRule="atLeast"/>
        </w:trPr>
        <w:tc>
          <w:tcPr>
            <w:tcW w:w="1094" w:type="dxa"/>
            <w:tcBorders>
              <w:top w:val="nil"/>
              <w:left w:val="single" w:color="000000" w:sz="4" w:space="0"/>
              <w:bottom w:val="single" w:color="000000" w:sz="4" w:space="0"/>
              <w:right w:val="single" w:color="000000" w:sz="4" w:space="0"/>
            </w:tcBorders>
            <w:noWrap w:val="0"/>
            <w:vAlign w:val="center"/>
          </w:tcPr>
          <w:p w14:paraId="1F7FFA3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5"/>
                <w:rFonts w:eastAsia="宋体"/>
                <w:lang w:val="en-US" w:eastAsia="zh-CN" w:bidi="ar"/>
              </w:rPr>
              <w:t xml:space="preserve"> </w:t>
            </w:r>
            <w:r>
              <w:rPr>
                <w:rStyle w:val="20"/>
                <w:lang w:val="en-US" w:eastAsia="zh-CN" w:bidi="ar"/>
              </w:rPr>
              <w:t>存在问题、原因及下一步整改措施</w:t>
            </w:r>
          </w:p>
        </w:tc>
        <w:tc>
          <w:tcPr>
            <w:tcW w:w="8296" w:type="dxa"/>
            <w:gridSpan w:val="7"/>
            <w:tcBorders>
              <w:top w:val="single" w:color="000000" w:sz="4" w:space="0"/>
              <w:left w:val="single" w:color="000000" w:sz="4" w:space="0"/>
              <w:bottom w:val="single" w:color="000000" w:sz="4" w:space="0"/>
              <w:right w:val="single" w:color="000000" w:sz="4" w:space="0"/>
            </w:tcBorders>
            <w:noWrap w:val="0"/>
            <w:vAlign w:val="center"/>
          </w:tcPr>
          <w:p w14:paraId="53DC99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14:paraId="7B115338">
      <w:pPr>
        <w:widowControl/>
        <w:spacing w:before="0" w:beforeLines="0" w:beforeAutospacing="0" w:after="0" w:afterLines="0" w:afterAutospacing="0" w:line="360" w:lineRule="auto"/>
        <w:jc w:val="left"/>
        <w:rPr>
          <w:rFonts w:ascii="Times New Roman" w:eastAsia="仿宋_GB2312"/>
          <w:b w:val="0"/>
          <w:sz w:val="32"/>
          <w:szCs w:val="32"/>
        </w:rPr>
      </w:pPr>
      <w:bookmarkStart w:id="0" w:name="_GoBack"/>
      <w:bookmarkEnd w:id="0"/>
    </w:p>
    <w:p w14:paraId="538AB5AE">
      <w:pPr>
        <w:adjustRightInd w:val="0"/>
        <w:snapToGrid w:val="0"/>
        <w:spacing w:line="580" w:lineRule="exact"/>
        <w:ind w:left="48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color w:val="auto"/>
          <w:sz w:val="32"/>
          <w:szCs w:val="32"/>
        </w:rPr>
        <w:t>财政评价项目绩效</w:t>
      </w:r>
      <w:r>
        <w:rPr>
          <w:rFonts w:hint="eastAsia" w:ascii="仿宋_GB2312" w:hAnsi="仿宋_GB2312" w:eastAsia="仿宋_GB2312" w:cs="仿宋_GB2312"/>
          <w:b/>
          <w:bCs/>
          <w:sz w:val="32"/>
          <w:szCs w:val="32"/>
        </w:rPr>
        <w:t>评价结果</w:t>
      </w:r>
    </w:p>
    <w:p w14:paraId="2325CECE">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w:t>
      </w:r>
      <w:r>
        <w:rPr>
          <w:rFonts w:hint="eastAsia" w:ascii="仿宋_GB2312" w:hAnsi="仿宋_GB2312" w:eastAsia="仿宋_GB2312" w:cs="仿宋_GB2312"/>
          <w:sz w:val="32"/>
          <w:szCs w:val="32"/>
          <w:highlight w:val="none"/>
          <w:lang w:val="en-US" w:eastAsia="zh-CN"/>
        </w:rPr>
        <w:t>单位</w:t>
      </w:r>
      <w:r>
        <w:rPr>
          <w:rFonts w:hint="eastAsia" w:ascii="仿宋_GB2312" w:hAnsi="仿宋_GB2312" w:eastAsia="仿宋_GB2312" w:cs="仿宋_GB2312"/>
          <w:sz w:val="32"/>
          <w:szCs w:val="32"/>
          <w:highlight w:val="none"/>
        </w:rPr>
        <w:t>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年度无财政评价项目绩效情况。</w:t>
      </w:r>
    </w:p>
    <w:p w14:paraId="4286921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64D30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4CB31D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2C1747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D1DE68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3BB76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92AFD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73506E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B0C92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7CFABA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3851FF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76EDB2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5EE83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82FA3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84D16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22BB2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34F8C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4B5DA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7EC58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38F3F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F6AB1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2C665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3A249F0-60BA-4A21-9D63-3A033EEB2651}"/>
  </w:font>
  <w:font w:name="黑体">
    <w:panose1 w:val="02010609060101010101"/>
    <w:charset w:val="86"/>
    <w:family w:val="auto"/>
    <w:pitch w:val="default"/>
    <w:sig w:usb0="800002BF" w:usb1="38CF7CFA" w:usb2="00000016" w:usb3="00000000" w:csb0="00040001" w:csb1="00000000"/>
    <w:embedRegular r:id="rId2" w:fontKey="{3D39AA93-4F3C-4B3B-9044-5E9ED348B57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92E8558-77F0-4B4E-84ED-98A52CA48D3A}"/>
  </w:font>
  <w:font w:name="仿宋">
    <w:panose1 w:val="02010609060101010101"/>
    <w:charset w:val="86"/>
    <w:family w:val="modern"/>
    <w:pitch w:val="default"/>
    <w:sig w:usb0="800002BF" w:usb1="38CF7CFA" w:usb2="00000016" w:usb3="00000000" w:csb0="00040001" w:csb1="00000000"/>
    <w:embedRegular r:id="rId4" w:fontKey="{270F1CF1-8F9D-409C-8E78-AFFF9752FC75}"/>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B7291225-AA58-474A-B398-166EAD4DA2A6}"/>
  </w:font>
  <w:font w:name="方正小标宋_GBK">
    <w:panose1 w:val="02000000000000000000"/>
    <w:charset w:val="86"/>
    <w:family w:val="script"/>
    <w:pitch w:val="default"/>
    <w:sig w:usb0="A00002BF" w:usb1="38CF7CFA" w:usb2="00082016" w:usb3="00000000" w:csb0="00040001" w:csb1="00000000"/>
    <w:embedRegular r:id="rId6" w:fontKey="{F3AA0B33-2A30-401D-ACCA-505B42F501DA}"/>
  </w:font>
  <w:font w:name="仿宋_GB2312">
    <w:panose1 w:val="02010609030101010101"/>
    <w:charset w:val="86"/>
    <w:family w:val="auto"/>
    <w:pitch w:val="default"/>
    <w:sig w:usb0="00000001" w:usb1="080E0000" w:usb2="00000000" w:usb3="00000000" w:csb0="00040000" w:csb1="00000000"/>
    <w:embedRegular r:id="rId7" w:fontKey="{1F874669-7037-41B6-8FF9-B072810C5147}"/>
  </w:font>
  <w:font w:name="ArialUnicodeMS">
    <w:altName w:val="Malgun Gothic"/>
    <w:panose1 w:val="00000000000000000000"/>
    <w:charset w:val="81"/>
    <w:family w:val="auto"/>
    <w:pitch w:val="default"/>
    <w:sig w:usb0="00000000" w:usb1="00000000" w:usb2="00000010" w:usb3="00000000" w:csb0="00080001" w:csb1="00000000"/>
    <w:embedRegular r:id="rId8" w:fontKey="{25742DE4-2876-4036-B724-8E3815D35689}"/>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62351131-2925-494B-88D3-C7A4B807FF8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B0D2E">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5CE8B">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1F0A3">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184A9A">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17A3E">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02D60"/>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4756C7"/>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1FD92A7D"/>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8C43B6"/>
    <w:rsid w:val="328D6590"/>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9E7AEA"/>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4F42C51"/>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8C6EF5"/>
    <w:rsid w:val="79A91196"/>
    <w:rsid w:val="79C6416C"/>
    <w:rsid w:val="7A0B32D3"/>
    <w:rsid w:val="7AB16A3A"/>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16"/>
      <w:szCs w:val="16"/>
      <w:u w:val="none"/>
    </w:rPr>
  </w:style>
  <w:style w:type="character" w:customStyle="1" w:styleId="26">
    <w:name w:val="font101"/>
    <w:basedOn w:val="13"/>
    <w:qFormat/>
    <w:uiPriority w:val="0"/>
    <w:rPr>
      <w:rFonts w:hint="default" w:ascii="Calibri" w:hAnsi="Calibri" w:cs="Calibri"/>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8.1</c:v>
                </c:pt>
                <c:pt idx="1">
                  <c:v>6.76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67600</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42600</c:v>
                </c:pt>
                <c:pt idx="1">
                  <c:v>25000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8.09</c:v>
                </c:pt>
                <c:pt idx="1">
                  <c:v>8.1</c:v>
                </c:pt>
                <c:pt idx="2">
                  <c:v>8.09</c:v>
                </c:pt>
                <c:pt idx="3">
                  <c:v>8.1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6.76</c:v>
                </c:pt>
                <c:pt idx="1">
                  <c:v>6.76</c:v>
                </c:pt>
                <c:pt idx="2">
                  <c:v>6.76</c:v>
                </c:pt>
                <c:pt idx="3">
                  <c:v>6.76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5.88</c:v>
                </c:pt>
                <c:pt idx="1">
                  <c:v>5.88</c:v>
                </c:pt>
                <c:pt idx="2">
                  <c:v>5.88</c:v>
                </c:pt>
                <c:pt idx="3">
                  <c:v>5.88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6.76</c:v>
                </c:pt>
                <c:pt idx="1">
                  <c:v>6.76</c:v>
                </c:pt>
                <c:pt idx="2">
                  <c:v>6.76</c:v>
                </c:pt>
                <c:pt idx="3">
                  <c:v>6.76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6.76</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1444</Words>
  <Characters>1461</Characters>
  <Lines>86</Lines>
  <Paragraphs>24</Paragraphs>
  <TotalTime>19</TotalTime>
  <ScaleCrop>false</ScaleCrop>
  <LinksUpToDate>false</LinksUpToDate>
  <CharactersWithSpaces>1476</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hp</cp:lastModifiedBy>
  <cp:lastPrinted>2023-08-04T01:00:00Z</cp:lastPrinted>
  <dcterms:modified xsi:type="dcterms:W3CDTF">2025-09-26T11:43:02Z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eyJoZGlkIjoiNGYxYzg3NTUwNTEwYThiZDk0MjdlNDUwNjkxYmU2NTgifQ==</vt:lpwstr>
  </property>
</Properties>
</file>