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eastAsia="zh-CN"/>
        </w:rPr>
        <w:t>行唐县开发区</w:t>
      </w: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ind w:firstLine="562" w:firstLineChars="200"/>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9</w:t>
      </w:r>
    </w:p>
    <w:p>
      <w:r>
        <w:fldChar w:fldCharType="end"/>
      </w:r>
    </w:p>
    <w:p>
      <w:pPr>
        <w:ind w:firstLine="562" w:firstLineChars="200"/>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7</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7</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7</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7</w:t>
      </w:r>
      <w:r>
        <w:fldChar w:fldCharType="end"/>
      </w:r>
      <w:r>
        <w:rPr>
          <w:rFonts w:hint="eastAsia"/>
          <w:lang w:val="en-US" w:eastAsia="zh-CN"/>
        </w:rPr>
        <w:t>2</w:t>
      </w:r>
    </w:p>
    <w:p>
      <w:r>
        <w:fldChar w:fldCharType="end"/>
      </w:r>
    </w:p>
    <w:p>
      <w:pPr>
        <w:jc w:val="center"/>
      </w:pPr>
    </w:p>
    <w:p>
      <w:pPr>
        <w:jc w:val="center"/>
      </w:pPr>
      <w:r>
        <w:rPr>
          <w:rFonts w:ascii="方正小标宋_GBK" w:hAnsi="方正小标宋_GBK" w:eastAsia="方正小标宋_GBK" w:cs="方正小标宋_GBK"/>
          <w:color w:val="000000"/>
          <w:sz w:val="44"/>
        </w:rPr>
        <w:t xml:space="preserve"> </w:t>
      </w:r>
    </w:p>
    <w:p>
      <w:pPr>
        <w:jc w:val="center"/>
        <w:outlineLvl w:val="1"/>
        <w:rPr>
          <w:rFonts w:eastAsia="方正小标宋_GBK" w:cs="方正小标宋_GBK" w:asciiTheme="minorHAnsi" w:hAnsiTheme="minorHAnsi"/>
          <w:color w:val="000000"/>
          <w:sz w:val="72"/>
          <w:lang w:val="uk-UA"/>
        </w:rPr>
      </w:pPr>
      <w:bookmarkStart w:id="0" w:name="_Toc_2_2_0000000001"/>
    </w:p>
    <w:p>
      <w:pPr>
        <w:jc w:val="center"/>
        <w:outlineLvl w:val="1"/>
        <w:rPr>
          <w:rFonts w:eastAsia="方正小标宋_GBK" w:cs="方正小标宋_GBK" w:asciiTheme="minorHAnsi" w:hAnsiTheme="minorHAnsi"/>
          <w:color w:val="000000"/>
          <w:sz w:val="72"/>
          <w:lang w:val="uk-UA"/>
        </w:rPr>
      </w:pPr>
    </w:p>
    <w:p>
      <w:pPr>
        <w:jc w:val="center"/>
        <w:outlineLvl w:val="1"/>
        <w:rPr>
          <w:rFonts w:eastAsia="方正小标宋_GBK" w:cs="方正小标宋_GBK" w:asciiTheme="minorHAnsi" w:hAnsiTheme="minorHAnsi"/>
          <w:color w:val="000000"/>
          <w:sz w:val="72"/>
          <w:lang w:val="uk-UA"/>
        </w:rPr>
      </w:pPr>
    </w:p>
    <w:p>
      <w:pPr>
        <w:jc w:val="center"/>
        <w:outlineLvl w:val="1"/>
        <w:rPr>
          <w:rFonts w:eastAsia="方正小标宋_GBK" w:cs="方正小标宋_GBK" w:asciiTheme="minorHAnsi" w:hAnsiTheme="minorHAnsi"/>
          <w:color w:val="000000"/>
          <w:sz w:val="72"/>
          <w:lang w:val="uk-UA"/>
        </w:rPr>
      </w:pPr>
    </w:p>
    <w:p>
      <w:pPr>
        <w:jc w:val="center"/>
        <w:outlineLvl w:val="1"/>
        <w:rPr>
          <w:rFonts w:eastAsia="方正小标宋_GBK" w:cs="方正小标宋_GBK" w:asciiTheme="minorHAnsi" w:hAnsiTheme="minorHAnsi"/>
          <w:color w:val="000000"/>
          <w:sz w:val="72"/>
          <w:lang w:val="uk-UA"/>
        </w:rPr>
      </w:pPr>
    </w:p>
    <w:p>
      <w:pPr>
        <w:jc w:val="center"/>
        <w:outlineLvl w:val="1"/>
        <w:rPr>
          <w:rFonts w:eastAsia="方正小标宋_GBK" w:cs="方正小标宋_GBK" w:asciiTheme="minorHAnsi" w:hAnsiTheme="minorHAnsi"/>
          <w:color w:val="000000"/>
          <w:sz w:val="72"/>
          <w:lang w:val="uk-UA"/>
        </w:rPr>
      </w:pPr>
    </w:p>
    <w:p>
      <w:pPr>
        <w:jc w:val="center"/>
        <w:outlineLvl w:val="1"/>
        <w:rPr>
          <w:rFonts w:eastAsia="方正小标宋_GBK" w:cs="方正小标宋_GBK" w:asciiTheme="minorHAnsi" w:hAnsiTheme="minorHAnsi"/>
          <w:color w:val="000000"/>
          <w:sz w:val="72"/>
          <w:lang w:val="uk-UA"/>
        </w:rPr>
      </w:pPr>
    </w:p>
    <w:p>
      <w:pPr>
        <w:jc w:val="center"/>
        <w:outlineLvl w:val="1"/>
        <w:rPr>
          <w:rFonts w:eastAsia="方正小标宋_GBK" w:cs="方正小标宋_GBK" w:asciiTheme="minorHAnsi" w:hAnsiTheme="minorHAnsi"/>
          <w:color w:val="000000"/>
          <w:sz w:val="72"/>
          <w:lang w:val="uk-UA"/>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846河北行唐经济开发区管委会</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1436.74</w:t>
            </w:r>
          </w:p>
        </w:tc>
        <w:tc>
          <w:tcPr>
            <w:tcW w:w="4535" w:type="dxa"/>
            <w:vAlign w:val="center"/>
          </w:tcPr>
          <w:p>
            <w:pPr>
              <w:pStyle w:val="16"/>
            </w:pPr>
            <w:r>
              <w:t>一、一般公共服务支出</w:t>
            </w:r>
          </w:p>
        </w:tc>
        <w:tc>
          <w:tcPr>
            <w:tcW w:w="2126" w:type="dxa"/>
            <w:vAlign w:val="center"/>
          </w:tcPr>
          <w:p>
            <w:pPr>
              <w:pStyle w:val="15"/>
            </w:pPr>
            <w:r>
              <w:t>762.91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r>
              <w:t>4428.61</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3588.83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1728.75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1138.38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5865.35</w:t>
            </w:r>
          </w:p>
        </w:tc>
        <w:tc>
          <w:tcPr>
            <w:tcW w:w="4535" w:type="dxa"/>
            <w:vAlign w:val="center"/>
          </w:tcPr>
          <w:p>
            <w:pPr>
              <w:pStyle w:val="18"/>
            </w:pPr>
            <w:r>
              <w:t>本年支出合计</w:t>
            </w:r>
          </w:p>
        </w:tc>
        <w:tc>
          <w:tcPr>
            <w:tcW w:w="2126" w:type="dxa"/>
            <w:vAlign w:val="center"/>
          </w:tcPr>
          <w:p>
            <w:pPr>
              <w:pStyle w:val="19"/>
            </w:pPr>
            <w:r>
              <w:t>7436.03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570.68</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7436.03</w:t>
            </w:r>
          </w:p>
        </w:tc>
        <w:tc>
          <w:tcPr>
            <w:tcW w:w="4535" w:type="dxa"/>
            <w:vAlign w:val="center"/>
          </w:tcPr>
          <w:p>
            <w:pPr>
              <w:pStyle w:val="18"/>
            </w:pPr>
            <w:r>
              <w:t>支出总计</w:t>
            </w:r>
          </w:p>
        </w:tc>
        <w:tc>
          <w:tcPr>
            <w:tcW w:w="2126" w:type="dxa"/>
            <w:vAlign w:val="center"/>
          </w:tcPr>
          <w:p>
            <w:pPr>
              <w:pStyle w:val="19"/>
            </w:pPr>
            <w:r>
              <w:t>7436.03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1"/>
        <w:gridCol w:w="1263"/>
        <w:gridCol w:w="3078"/>
        <w:gridCol w:w="957"/>
        <w:gridCol w:w="957"/>
        <w:gridCol w:w="1329"/>
        <w:gridCol w:w="1112"/>
        <w:gridCol w:w="801"/>
        <w:gridCol w:w="801"/>
        <w:gridCol w:w="1049"/>
        <w:gridCol w:w="1299"/>
        <w:gridCol w:w="801"/>
        <w:gridCol w:w="10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6" w:type="dxa"/>
            <w:gridSpan w:val="5"/>
            <w:tcBorders>
              <w:top w:val="single" w:color="FFFFFF" w:sz="6" w:space="0"/>
              <w:left w:val="single" w:color="FFFFFF" w:sz="6" w:space="0"/>
              <w:right w:val="single" w:color="FFFFFF" w:sz="6" w:space="0"/>
            </w:tcBorders>
            <w:vAlign w:val="center"/>
          </w:tcPr>
          <w:p>
            <w:pPr>
              <w:pStyle w:val="13"/>
            </w:pPr>
            <w:r>
              <w:t>846河北行唐经济开发区管委会</w:t>
            </w:r>
          </w:p>
        </w:tc>
        <w:tc>
          <w:tcPr>
            <w:tcW w:w="324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4968"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1" w:type="dxa"/>
            <w:vMerge w:val="restart"/>
            <w:vAlign w:val="center"/>
          </w:tcPr>
          <w:p>
            <w:pPr>
              <w:pStyle w:val="14"/>
            </w:pPr>
            <w:r>
              <w:t>序号</w:t>
            </w:r>
          </w:p>
        </w:tc>
        <w:tc>
          <w:tcPr>
            <w:tcW w:w="4341" w:type="dxa"/>
            <w:gridSpan w:val="2"/>
            <w:vAlign w:val="center"/>
          </w:tcPr>
          <w:p>
            <w:pPr>
              <w:pStyle w:val="14"/>
            </w:pPr>
            <w:r>
              <w:t>功能分类科目</w:t>
            </w:r>
          </w:p>
        </w:tc>
        <w:tc>
          <w:tcPr>
            <w:tcW w:w="957" w:type="dxa"/>
            <w:vMerge w:val="restart"/>
            <w:vAlign w:val="center"/>
          </w:tcPr>
          <w:p>
            <w:pPr>
              <w:pStyle w:val="14"/>
            </w:pPr>
            <w:r>
              <w:t>合计</w:t>
            </w:r>
          </w:p>
        </w:tc>
        <w:tc>
          <w:tcPr>
            <w:tcW w:w="8149" w:type="dxa"/>
            <w:gridSpan w:val="8"/>
            <w:vAlign w:val="center"/>
          </w:tcPr>
          <w:p>
            <w:pPr>
              <w:pStyle w:val="14"/>
            </w:pPr>
            <w:r>
              <w:t>本年收入</w:t>
            </w:r>
          </w:p>
        </w:tc>
        <w:tc>
          <w:tcPr>
            <w:tcW w:w="101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1" w:type="dxa"/>
            <w:vMerge w:val="continue"/>
          </w:tcPr>
          <w:p/>
        </w:tc>
        <w:tc>
          <w:tcPr>
            <w:tcW w:w="1263" w:type="dxa"/>
            <w:vAlign w:val="center"/>
          </w:tcPr>
          <w:p>
            <w:pPr>
              <w:pStyle w:val="14"/>
            </w:pPr>
            <w:r>
              <w:t>科目    编码</w:t>
            </w:r>
          </w:p>
        </w:tc>
        <w:tc>
          <w:tcPr>
            <w:tcW w:w="3078" w:type="dxa"/>
            <w:vAlign w:val="center"/>
          </w:tcPr>
          <w:p>
            <w:pPr>
              <w:pStyle w:val="14"/>
            </w:pPr>
            <w:r>
              <w:t>科目名称</w:t>
            </w:r>
          </w:p>
        </w:tc>
        <w:tc>
          <w:tcPr>
            <w:tcW w:w="957" w:type="dxa"/>
            <w:vMerge w:val="continue"/>
          </w:tcPr>
          <w:p/>
        </w:tc>
        <w:tc>
          <w:tcPr>
            <w:tcW w:w="957" w:type="dxa"/>
            <w:vAlign w:val="center"/>
          </w:tcPr>
          <w:p>
            <w:pPr>
              <w:pStyle w:val="14"/>
            </w:pPr>
            <w:r>
              <w:t>小计</w:t>
            </w:r>
          </w:p>
        </w:tc>
        <w:tc>
          <w:tcPr>
            <w:tcW w:w="1329" w:type="dxa"/>
            <w:vAlign w:val="center"/>
          </w:tcPr>
          <w:p>
            <w:pPr>
              <w:pStyle w:val="14"/>
            </w:pPr>
            <w:r>
              <w:t>财政拨款 收入</w:t>
            </w:r>
          </w:p>
        </w:tc>
        <w:tc>
          <w:tcPr>
            <w:tcW w:w="1112" w:type="dxa"/>
            <w:vAlign w:val="center"/>
          </w:tcPr>
          <w:p>
            <w:pPr>
              <w:pStyle w:val="14"/>
            </w:pPr>
            <w:r>
              <w:t>财政专户 收入</w:t>
            </w:r>
          </w:p>
        </w:tc>
        <w:tc>
          <w:tcPr>
            <w:tcW w:w="801" w:type="dxa"/>
            <w:vAlign w:val="center"/>
          </w:tcPr>
          <w:p>
            <w:pPr>
              <w:pStyle w:val="14"/>
            </w:pPr>
            <w:r>
              <w:t>事业收入</w:t>
            </w:r>
          </w:p>
        </w:tc>
        <w:tc>
          <w:tcPr>
            <w:tcW w:w="801" w:type="dxa"/>
            <w:vAlign w:val="center"/>
          </w:tcPr>
          <w:p>
            <w:pPr>
              <w:pStyle w:val="14"/>
            </w:pPr>
            <w:r>
              <w:t>经营收入</w:t>
            </w:r>
          </w:p>
        </w:tc>
        <w:tc>
          <w:tcPr>
            <w:tcW w:w="1049" w:type="dxa"/>
            <w:vAlign w:val="center"/>
          </w:tcPr>
          <w:p>
            <w:pPr>
              <w:pStyle w:val="14"/>
            </w:pPr>
            <w:r>
              <w:t>上级补助收入</w:t>
            </w:r>
          </w:p>
        </w:tc>
        <w:tc>
          <w:tcPr>
            <w:tcW w:w="1299" w:type="dxa"/>
            <w:vAlign w:val="center"/>
          </w:tcPr>
          <w:p>
            <w:pPr>
              <w:pStyle w:val="14"/>
            </w:pPr>
            <w:r>
              <w:t>附属单位上缴收入</w:t>
            </w:r>
          </w:p>
        </w:tc>
        <w:tc>
          <w:tcPr>
            <w:tcW w:w="801" w:type="dxa"/>
            <w:vAlign w:val="center"/>
          </w:tcPr>
          <w:p>
            <w:pPr>
              <w:pStyle w:val="14"/>
            </w:pPr>
            <w:r>
              <w:t>其他收入</w:t>
            </w:r>
          </w:p>
        </w:tc>
        <w:tc>
          <w:tcPr>
            <w:tcW w:w="101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1" w:type="dxa"/>
            <w:vAlign w:val="center"/>
          </w:tcPr>
          <w:p>
            <w:pPr>
              <w:pStyle w:val="14"/>
            </w:pPr>
            <w:r>
              <w:t>栏次</w:t>
            </w:r>
          </w:p>
        </w:tc>
        <w:tc>
          <w:tcPr>
            <w:tcW w:w="1263" w:type="dxa"/>
            <w:vAlign w:val="center"/>
          </w:tcPr>
          <w:p>
            <w:pPr>
              <w:pStyle w:val="14"/>
            </w:pPr>
            <w:r>
              <w:t>1</w:t>
            </w:r>
          </w:p>
        </w:tc>
        <w:tc>
          <w:tcPr>
            <w:tcW w:w="3078" w:type="dxa"/>
            <w:vAlign w:val="center"/>
          </w:tcPr>
          <w:p>
            <w:pPr>
              <w:pStyle w:val="14"/>
            </w:pPr>
            <w:r>
              <w:t>2</w:t>
            </w:r>
          </w:p>
        </w:tc>
        <w:tc>
          <w:tcPr>
            <w:tcW w:w="957" w:type="dxa"/>
            <w:vAlign w:val="center"/>
          </w:tcPr>
          <w:p>
            <w:pPr>
              <w:pStyle w:val="14"/>
            </w:pPr>
            <w:r>
              <w:t>3</w:t>
            </w:r>
          </w:p>
        </w:tc>
        <w:tc>
          <w:tcPr>
            <w:tcW w:w="957" w:type="dxa"/>
            <w:vAlign w:val="center"/>
          </w:tcPr>
          <w:p>
            <w:pPr>
              <w:pStyle w:val="14"/>
            </w:pPr>
            <w:r>
              <w:t>4</w:t>
            </w:r>
          </w:p>
        </w:tc>
        <w:tc>
          <w:tcPr>
            <w:tcW w:w="1329" w:type="dxa"/>
            <w:vAlign w:val="center"/>
          </w:tcPr>
          <w:p>
            <w:pPr>
              <w:pStyle w:val="14"/>
            </w:pPr>
            <w:r>
              <w:t>5</w:t>
            </w:r>
          </w:p>
        </w:tc>
        <w:tc>
          <w:tcPr>
            <w:tcW w:w="1112" w:type="dxa"/>
            <w:vAlign w:val="center"/>
          </w:tcPr>
          <w:p>
            <w:pPr>
              <w:pStyle w:val="14"/>
            </w:pPr>
            <w:r>
              <w:t>6</w:t>
            </w:r>
          </w:p>
        </w:tc>
        <w:tc>
          <w:tcPr>
            <w:tcW w:w="801" w:type="dxa"/>
            <w:vAlign w:val="center"/>
          </w:tcPr>
          <w:p>
            <w:pPr>
              <w:pStyle w:val="14"/>
            </w:pPr>
            <w:r>
              <w:t>7</w:t>
            </w:r>
          </w:p>
        </w:tc>
        <w:tc>
          <w:tcPr>
            <w:tcW w:w="801" w:type="dxa"/>
            <w:vAlign w:val="center"/>
          </w:tcPr>
          <w:p>
            <w:pPr>
              <w:pStyle w:val="14"/>
            </w:pPr>
            <w:r>
              <w:t>8</w:t>
            </w:r>
          </w:p>
        </w:tc>
        <w:tc>
          <w:tcPr>
            <w:tcW w:w="1049" w:type="dxa"/>
            <w:vAlign w:val="center"/>
          </w:tcPr>
          <w:p>
            <w:pPr>
              <w:pStyle w:val="14"/>
            </w:pPr>
            <w:r>
              <w:t>9</w:t>
            </w:r>
          </w:p>
        </w:tc>
        <w:tc>
          <w:tcPr>
            <w:tcW w:w="1299" w:type="dxa"/>
            <w:vAlign w:val="center"/>
          </w:tcPr>
          <w:p>
            <w:pPr>
              <w:pStyle w:val="14"/>
            </w:pPr>
            <w:r>
              <w:t>10</w:t>
            </w:r>
          </w:p>
        </w:tc>
        <w:tc>
          <w:tcPr>
            <w:tcW w:w="801" w:type="dxa"/>
            <w:vAlign w:val="center"/>
          </w:tcPr>
          <w:p>
            <w:pPr>
              <w:pStyle w:val="14"/>
            </w:pPr>
            <w:r>
              <w:t>11</w:t>
            </w:r>
          </w:p>
        </w:tc>
        <w:tc>
          <w:tcPr>
            <w:tcW w:w="101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1</w:t>
            </w:r>
          </w:p>
        </w:tc>
        <w:tc>
          <w:tcPr>
            <w:tcW w:w="1263" w:type="dxa"/>
            <w:vAlign w:val="center"/>
          </w:tcPr>
          <w:p>
            <w:pPr>
              <w:pStyle w:val="20"/>
            </w:pPr>
          </w:p>
        </w:tc>
        <w:tc>
          <w:tcPr>
            <w:tcW w:w="3078" w:type="dxa"/>
            <w:vAlign w:val="center"/>
          </w:tcPr>
          <w:p>
            <w:pPr>
              <w:pStyle w:val="18"/>
            </w:pPr>
            <w:r>
              <w:t>合计</w:t>
            </w:r>
          </w:p>
        </w:tc>
        <w:tc>
          <w:tcPr>
            <w:tcW w:w="957" w:type="dxa"/>
            <w:vAlign w:val="center"/>
          </w:tcPr>
          <w:p>
            <w:pPr>
              <w:pStyle w:val="19"/>
            </w:pPr>
            <w:r>
              <w:t>7436.03</w:t>
            </w:r>
          </w:p>
        </w:tc>
        <w:tc>
          <w:tcPr>
            <w:tcW w:w="957" w:type="dxa"/>
            <w:vAlign w:val="center"/>
          </w:tcPr>
          <w:p>
            <w:pPr>
              <w:pStyle w:val="19"/>
            </w:pPr>
            <w:r>
              <w:t>5865.35</w:t>
            </w:r>
          </w:p>
        </w:tc>
        <w:tc>
          <w:tcPr>
            <w:tcW w:w="1329" w:type="dxa"/>
            <w:vAlign w:val="center"/>
          </w:tcPr>
          <w:p>
            <w:pPr>
              <w:pStyle w:val="19"/>
            </w:pPr>
            <w:r>
              <w:t>5865.35</w:t>
            </w:r>
          </w:p>
        </w:tc>
        <w:tc>
          <w:tcPr>
            <w:tcW w:w="1112" w:type="dxa"/>
            <w:vAlign w:val="center"/>
          </w:tcPr>
          <w:p>
            <w:pPr>
              <w:pStyle w:val="19"/>
            </w:pPr>
          </w:p>
        </w:tc>
        <w:tc>
          <w:tcPr>
            <w:tcW w:w="801" w:type="dxa"/>
            <w:vAlign w:val="center"/>
          </w:tcPr>
          <w:p>
            <w:pPr>
              <w:pStyle w:val="19"/>
            </w:pPr>
          </w:p>
        </w:tc>
        <w:tc>
          <w:tcPr>
            <w:tcW w:w="801" w:type="dxa"/>
            <w:vAlign w:val="center"/>
          </w:tcPr>
          <w:p>
            <w:pPr>
              <w:pStyle w:val="19"/>
            </w:pPr>
          </w:p>
        </w:tc>
        <w:tc>
          <w:tcPr>
            <w:tcW w:w="1049" w:type="dxa"/>
            <w:vAlign w:val="center"/>
          </w:tcPr>
          <w:p>
            <w:pPr>
              <w:pStyle w:val="19"/>
            </w:pPr>
          </w:p>
        </w:tc>
        <w:tc>
          <w:tcPr>
            <w:tcW w:w="1299" w:type="dxa"/>
            <w:vAlign w:val="center"/>
          </w:tcPr>
          <w:p>
            <w:pPr>
              <w:pStyle w:val="19"/>
            </w:pPr>
          </w:p>
        </w:tc>
        <w:tc>
          <w:tcPr>
            <w:tcW w:w="801" w:type="dxa"/>
            <w:vAlign w:val="center"/>
          </w:tcPr>
          <w:p>
            <w:pPr>
              <w:pStyle w:val="19"/>
            </w:pPr>
          </w:p>
        </w:tc>
        <w:tc>
          <w:tcPr>
            <w:tcW w:w="1018" w:type="dxa"/>
            <w:vAlign w:val="center"/>
          </w:tcPr>
          <w:p>
            <w:pPr>
              <w:pStyle w:val="19"/>
            </w:pPr>
            <w:r>
              <w:t>1570.68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2</w:t>
            </w:r>
          </w:p>
        </w:tc>
        <w:tc>
          <w:tcPr>
            <w:tcW w:w="1263" w:type="dxa"/>
            <w:vAlign w:val="center"/>
          </w:tcPr>
          <w:p>
            <w:pPr>
              <w:pStyle w:val="16"/>
            </w:pPr>
            <w:r>
              <w:t>201</w:t>
            </w:r>
          </w:p>
        </w:tc>
        <w:tc>
          <w:tcPr>
            <w:tcW w:w="3078" w:type="dxa"/>
            <w:vAlign w:val="center"/>
          </w:tcPr>
          <w:p>
            <w:pPr>
              <w:pStyle w:val="16"/>
            </w:pPr>
            <w:r>
              <w:t>一般公共服务支出</w:t>
            </w:r>
          </w:p>
        </w:tc>
        <w:tc>
          <w:tcPr>
            <w:tcW w:w="957" w:type="dxa"/>
            <w:vAlign w:val="center"/>
          </w:tcPr>
          <w:p>
            <w:pPr>
              <w:pStyle w:val="15"/>
            </w:pPr>
            <w:r>
              <w:t>762.91</w:t>
            </w:r>
          </w:p>
        </w:tc>
        <w:tc>
          <w:tcPr>
            <w:tcW w:w="957" w:type="dxa"/>
            <w:vAlign w:val="center"/>
          </w:tcPr>
          <w:p>
            <w:pPr>
              <w:pStyle w:val="15"/>
            </w:pPr>
            <w:r>
              <w:t>762.91</w:t>
            </w:r>
          </w:p>
        </w:tc>
        <w:tc>
          <w:tcPr>
            <w:tcW w:w="1329" w:type="dxa"/>
            <w:vAlign w:val="center"/>
          </w:tcPr>
          <w:p>
            <w:pPr>
              <w:pStyle w:val="15"/>
            </w:pPr>
            <w:r>
              <w:t>762.91</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3</w:t>
            </w:r>
          </w:p>
        </w:tc>
        <w:tc>
          <w:tcPr>
            <w:tcW w:w="1263" w:type="dxa"/>
            <w:vAlign w:val="center"/>
          </w:tcPr>
          <w:p>
            <w:pPr>
              <w:pStyle w:val="16"/>
            </w:pPr>
            <w:r>
              <w:t>20103</w:t>
            </w:r>
          </w:p>
        </w:tc>
        <w:tc>
          <w:tcPr>
            <w:tcW w:w="3078" w:type="dxa"/>
            <w:vAlign w:val="center"/>
          </w:tcPr>
          <w:p>
            <w:pPr>
              <w:pStyle w:val="16"/>
            </w:pPr>
            <w:r>
              <w:t>政府办公厅（室）及相关机构事务</w:t>
            </w:r>
          </w:p>
        </w:tc>
        <w:tc>
          <w:tcPr>
            <w:tcW w:w="957" w:type="dxa"/>
            <w:vAlign w:val="center"/>
          </w:tcPr>
          <w:p>
            <w:pPr>
              <w:pStyle w:val="15"/>
            </w:pPr>
            <w:r>
              <w:t>750.91</w:t>
            </w:r>
          </w:p>
        </w:tc>
        <w:tc>
          <w:tcPr>
            <w:tcW w:w="957" w:type="dxa"/>
            <w:vAlign w:val="center"/>
          </w:tcPr>
          <w:p>
            <w:pPr>
              <w:pStyle w:val="15"/>
            </w:pPr>
            <w:r>
              <w:t>750.91</w:t>
            </w:r>
          </w:p>
        </w:tc>
        <w:tc>
          <w:tcPr>
            <w:tcW w:w="1329" w:type="dxa"/>
            <w:vAlign w:val="center"/>
          </w:tcPr>
          <w:p>
            <w:pPr>
              <w:pStyle w:val="15"/>
            </w:pPr>
            <w:r>
              <w:t>750.91</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4</w:t>
            </w:r>
          </w:p>
        </w:tc>
        <w:tc>
          <w:tcPr>
            <w:tcW w:w="1263" w:type="dxa"/>
            <w:vAlign w:val="center"/>
          </w:tcPr>
          <w:p>
            <w:pPr>
              <w:pStyle w:val="16"/>
            </w:pPr>
            <w:r>
              <w:t>2010301</w:t>
            </w:r>
          </w:p>
        </w:tc>
        <w:tc>
          <w:tcPr>
            <w:tcW w:w="3078" w:type="dxa"/>
            <w:vAlign w:val="center"/>
          </w:tcPr>
          <w:p>
            <w:pPr>
              <w:pStyle w:val="16"/>
            </w:pPr>
            <w:r>
              <w:t>行政运行</w:t>
            </w:r>
          </w:p>
        </w:tc>
        <w:tc>
          <w:tcPr>
            <w:tcW w:w="957" w:type="dxa"/>
            <w:vAlign w:val="center"/>
          </w:tcPr>
          <w:p>
            <w:pPr>
              <w:pStyle w:val="15"/>
            </w:pPr>
            <w:r>
              <w:t>667.45</w:t>
            </w:r>
          </w:p>
        </w:tc>
        <w:tc>
          <w:tcPr>
            <w:tcW w:w="957" w:type="dxa"/>
            <w:vAlign w:val="center"/>
          </w:tcPr>
          <w:p>
            <w:pPr>
              <w:pStyle w:val="15"/>
            </w:pPr>
            <w:r>
              <w:t>667.45</w:t>
            </w:r>
          </w:p>
        </w:tc>
        <w:tc>
          <w:tcPr>
            <w:tcW w:w="1329" w:type="dxa"/>
            <w:vAlign w:val="center"/>
          </w:tcPr>
          <w:p>
            <w:pPr>
              <w:pStyle w:val="15"/>
            </w:pPr>
            <w:r>
              <w:t>667.45</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5</w:t>
            </w:r>
          </w:p>
        </w:tc>
        <w:tc>
          <w:tcPr>
            <w:tcW w:w="1263" w:type="dxa"/>
            <w:vAlign w:val="center"/>
          </w:tcPr>
          <w:p>
            <w:pPr>
              <w:pStyle w:val="16"/>
            </w:pPr>
            <w:r>
              <w:t>2010302</w:t>
            </w:r>
          </w:p>
        </w:tc>
        <w:tc>
          <w:tcPr>
            <w:tcW w:w="3078" w:type="dxa"/>
            <w:vAlign w:val="center"/>
          </w:tcPr>
          <w:p>
            <w:pPr>
              <w:pStyle w:val="16"/>
            </w:pPr>
            <w:r>
              <w:t>一般行政管理事务</w:t>
            </w:r>
          </w:p>
        </w:tc>
        <w:tc>
          <w:tcPr>
            <w:tcW w:w="957" w:type="dxa"/>
            <w:vAlign w:val="center"/>
          </w:tcPr>
          <w:p>
            <w:pPr>
              <w:pStyle w:val="15"/>
            </w:pPr>
            <w:r>
              <w:t>83.46</w:t>
            </w:r>
          </w:p>
        </w:tc>
        <w:tc>
          <w:tcPr>
            <w:tcW w:w="957" w:type="dxa"/>
            <w:vAlign w:val="center"/>
          </w:tcPr>
          <w:p>
            <w:pPr>
              <w:pStyle w:val="15"/>
            </w:pPr>
            <w:r>
              <w:t>83.46</w:t>
            </w:r>
          </w:p>
        </w:tc>
        <w:tc>
          <w:tcPr>
            <w:tcW w:w="1329" w:type="dxa"/>
            <w:vAlign w:val="center"/>
          </w:tcPr>
          <w:p>
            <w:pPr>
              <w:pStyle w:val="15"/>
            </w:pPr>
            <w:r>
              <w:t>83.46</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6</w:t>
            </w:r>
          </w:p>
        </w:tc>
        <w:tc>
          <w:tcPr>
            <w:tcW w:w="1263" w:type="dxa"/>
            <w:vAlign w:val="center"/>
          </w:tcPr>
          <w:p>
            <w:pPr>
              <w:pStyle w:val="16"/>
            </w:pPr>
            <w:r>
              <w:t>20113</w:t>
            </w:r>
          </w:p>
        </w:tc>
        <w:tc>
          <w:tcPr>
            <w:tcW w:w="3078" w:type="dxa"/>
            <w:vAlign w:val="center"/>
          </w:tcPr>
          <w:p>
            <w:pPr>
              <w:pStyle w:val="16"/>
            </w:pPr>
            <w:r>
              <w:t>商贸事务</w:t>
            </w:r>
          </w:p>
        </w:tc>
        <w:tc>
          <w:tcPr>
            <w:tcW w:w="957" w:type="dxa"/>
            <w:vAlign w:val="center"/>
          </w:tcPr>
          <w:p>
            <w:pPr>
              <w:pStyle w:val="15"/>
            </w:pPr>
            <w:r>
              <w:t>10.00</w:t>
            </w:r>
          </w:p>
        </w:tc>
        <w:tc>
          <w:tcPr>
            <w:tcW w:w="957" w:type="dxa"/>
            <w:vAlign w:val="center"/>
          </w:tcPr>
          <w:p>
            <w:pPr>
              <w:pStyle w:val="15"/>
            </w:pPr>
            <w:r>
              <w:t>10.00</w:t>
            </w:r>
          </w:p>
        </w:tc>
        <w:tc>
          <w:tcPr>
            <w:tcW w:w="1329" w:type="dxa"/>
            <w:vAlign w:val="center"/>
          </w:tcPr>
          <w:p>
            <w:pPr>
              <w:pStyle w:val="15"/>
            </w:pPr>
            <w:r>
              <w:t>10.00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7</w:t>
            </w:r>
          </w:p>
        </w:tc>
        <w:tc>
          <w:tcPr>
            <w:tcW w:w="1263" w:type="dxa"/>
            <w:vAlign w:val="center"/>
          </w:tcPr>
          <w:p>
            <w:pPr>
              <w:pStyle w:val="16"/>
            </w:pPr>
            <w:r>
              <w:t>2011308</w:t>
            </w:r>
          </w:p>
        </w:tc>
        <w:tc>
          <w:tcPr>
            <w:tcW w:w="3078" w:type="dxa"/>
            <w:vAlign w:val="center"/>
          </w:tcPr>
          <w:p>
            <w:pPr>
              <w:pStyle w:val="16"/>
            </w:pPr>
            <w:r>
              <w:t>招商引资</w:t>
            </w:r>
          </w:p>
        </w:tc>
        <w:tc>
          <w:tcPr>
            <w:tcW w:w="957" w:type="dxa"/>
            <w:vAlign w:val="center"/>
          </w:tcPr>
          <w:p>
            <w:pPr>
              <w:pStyle w:val="15"/>
            </w:pPr>
            <w:r>
              <w:t>10.00</w:t>
            </w:r>
          </w:p>
        </w:tc>
        <w:tc>
          <w:tcPr>
            <w:tcW w:w="957" w:type="dxa"/>
            <w:vAlign w:val="center"/>
          </w:tcPr>
          <w:p>
            <w:pPr>
              <w:pStyle w:val="15"/>
            </w:pPr>
            <w:r>
              <w:t>10.00</w:t>
            </w:r>
          </w:p>
        </w:tc>
        <w:tc>
          <w:tcPr>
            <w:tcW w:w="1329" w:type="dxa"/>
            <w:vAlign w:val="center"/>
          </w:tcPr>
          <w:p>
            <w:pPr>
              <w:pStyle w:val="15"/>
            </w:pPr>
            <w:r>
              <w:t>10.00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8</w:t>
            </w:r>
          </w:p>
        </w:tc>
        <w:tc>
          <w:tcPr>
            <w:tcW w:w="1263" w:type="dxa"/>
            <w:vAlign w:val="center"/>
          </w:tcPr>
          <w:p>
            <w:pPr>
              <w:pStyle w:val="16"/>
            </w:pPr>
            <w:r>
              <w:t>20199</w:t>
            </w:r>
          </w:p>
        </w:tc>
        <w:tc>
          <w:tcPr>
            <w:tcW w:w="3078" w:type="dxa"/>
            <w:vAlign w:val="center"/>
          </w:tcPr>
          <w:p>
            <w:pPr>
              <w:pStyle w:val="16"/>
            </w:pPr>
            <w:r>
              <w:t>其他一般公共服务支出</w:t>
            </w:r>
          </w:p>
        </w:tc>
        <w:tc>
          <w:tcPr>
            <w:tcW w:w="957" w:type="dxa"/>
            <w:vAlign w:val="center"/>
          </w:tcPr>
          <w:p>
            <w:pPr>
              <w:pStyle w:val="15"/>
            </w:pPr>
            <w:r>
              <w:t>2.00</w:t>
            </w:r>
          </w:p>
        </w:tc>
        <w:tc>
          <w:tcPr>
            <w:tcW w:w="957" w:type="dxa"/>
            <w:vAlign w:val="center"/>
          </w:tcPr>
          <w:p>
            <w:pPr>
              <w:pStyle w:val="15"/>
            </w:pPr>
            <w:r>
              <w:t>2.00</w:t>
            </w:r>
          </w:p>
        </w:tc>
        <w:tc>
          <w:tcPr>
            <w:tcW w:w="1329" w:type="dxa"/>
            <w:vAlign w:val="center"/>
          </w:tcPr>
          <w:p>
            <w:pPr>
              <w:pStyle w:val="15"/>
            </w:pPr>
            <w:r>
              <w:t>2.00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9</w:t>
            </w:r>
          </w:p>
        </w:tc>
        <w:tc>
          <w:tcPr>
            <w:tcW w:w="1263" w:type="dxa"/>
            <w:vAlign w:val="center"/>
          </w:tcPr>
          <w:p>
            <w:pPr>
              <w:pStyle w:val="16"/>
            </w:pPr>
            <w:r>
              <w:t>2019999</w:t>
            </w:r>
          </w:p>
        </w:tc>
        <w:tc>
          <w:tcPr>
            <w:tcW w:w="3078" w:type="dxa"/>
            <w:vAlign w:val="center"/>
          </w:tcPr>
          <w:p>
            <w:pPr>
              <w:pStyle w:val="16"/>
            </w:pPr>
            <w:r>
              <w:t>其他一般公共服务支出</w:t>
            </w:r>
          </w:p>
        </w:tc>
        <w:tc>
          <w:tcPr>
            <w:tcW w:w="957" w:type="dxa"/>
            <w:vAlign w:val="center"/>
          </w:tcPr>
          <w:p>
            <w:pPr>
              <w:pStyle w:val="15"/>
            </w:pPr>
            <w:r>
              <w:t>2.00</w:t>
            </w:r>
          </w:p>
        </w:tc>
        <w:tc>
          <w:tcPr>
            <w:tcW w:w="957" w:type="dxa"/>
            <w:vAlign w:val="center"/>
          </w:tcPr>
          <w:p>
            <w:pPr>
              <w:pStyle w:val="15"/>
            </w:pPr>
            <w:r>
              <w:t>2.00</w:t>
            </w:r>
          </w:p>
        </w:tc>
        <w:tc>
          <w:tcPr>
            <w:tcW w:w="1329" w:type="dxa"/>
            <w:vAlign w:val="center"/>
          </w:tcPr>
          <w:p>
            <w:pPr>
              <w:pStyle w:val="15"/>
            </w:pPr>
            <w:r>
              <w:t>2.00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10</w:t>
            </w:r>
          </w:p>
        </w:tc>
        <w:tc>
          <w:tcPr>
            <w:tcW w:w="1263" w:type="dxa"/>
            <w:vAlign w:val="center"/>
          </w:tcPr>
          <w:p>
            <w:pPr>
              <w:pStyle w:val="16"/>
            </w:pPr>
            <w:r>
              <w:t>208</w:t>
            </w:r>
          </w:p>
        </w:tc>
        <w:tc>
          <w:tcPr>
            <w:tcW w:w="3078" w:type="dxa"/>
            <w:vAlign w:val="center"/>
          </w:tcPr>
          <w:p>
            <w:pPr>
              <w:pStyle w:val="16"/>
            </w:pPr>
            <w:r>
              <w:t>社会保障和就业支出</w:t>
            </w:r>
          </w:p>
        </w:tc>
        <w:tc>
          <w:tcPr>
            <w:tcW w:w="957" w:type="dxa"/>
            <w:vAlign w:val="center"/>
          </w:tcPr>
          <w:p>
            <w:pPr>
              <w:pStyle w:val="15"/>
            </w:pPr>
            <w:r>
              <w:t>30.62</w:t>
            </w:r>
          </w:p>
        </w:tc>
        <w:tc>
          <w:tcPr>
            <w:tcW w:w="957" w:type="dxa"/>
            <w:vAlign w:val="center"/>
          </w:tcPr>
          <w:p>
            <w:pPr>
              <w:pStyle w:val="15"/>
            </w:pPr>
            <w:r>
              <w:t>30.62</w:t>
            </w:r>
          </w:p>
        </w:tc>
        <w:tc>
          <w:tcPr>
            <w:tcW w:w="1329" w:type="dxa"/>
            <w:vAlign w:val="center"/>
          </w:tcPr>
          <w:p>
            <w:pPr>
              <w:pStyle w:val="15"/>
            </w:pPr>
            <w:r>
              <w:t>30.62</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11</w:t>
            </w:r>
          </w:p>
        </w:tc>
        <w:tc>
          <w:tcPr>
            <w:tcW w:w="1263" w:type="dxa"/>
            <w:vAlign w:val="center"/>
          </w:tcPr>
          <w:p>
            <w:pPr>
              <w:pStyle w:val="16"/>
            </w:pPr>
            <w:r>
              <w:t>20805</w:t>
            </w:r>
          </w:p>
        </w:tc>
        <w:tc>
          <w:tcPr>
            <w:tcW w:w="3078" w:type="dxa"/>
            <w:vAlign w:val="center"/>
          </w:tcPr>
          <w:p>
            <w:pPr>
              <w:pStyle w:val="16"/>
            </w:pPr>
            <w:r>
              <w:t>行政事业单位养老支出</w:t>
            </w:r>
          </w:p>
        </w:tc>
        <w:tc>
          <w:tcPr>
            <w:tcW w:w="957" w:type="dxa"/>
            <w:vAlign w:val="center"/>
          </w:tcPr>
          <w:p>
            <w:pPr>
              <w:pStyle w:val="15"/>
            </w:pPr>
            <w:r>
              <w:t>28.75</w:t>
            </w:r>
          </w:p>
        </w:tc>
        <w:tc>
          <w:tcPr>
            <w:tcW w:w="957" w:type="dxa"/>
            <w:vAlign w:val="center"/>
          </w:tcPr>
          <w:p>
            <w:pPr>
              <w:pStyle w:val="15"/>
            </w:pPr>
            <w:r>
              <w:t>28.75</w:t>
            </w:r>
          </w:p>
        </w:tc>
        <w:tc>
          <w:tcPr>
            <w:tcW w:w="1329" w:type="dxa"/>
            <w:vAlign w:val="center"/>
          </w:tcPr>
          <w:p>
            <w:pPr>
              <w:pStyle w:val="15"/>
            </w:pPr>
            <w:r>
              <w:t>28.75</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12</w:t>
            </w:r>
          </w:p>
        </w:tc>
        <w:tc>
          <w:tcPr>
            <w:tcW w:w="1263" w:type="dxa"/>
            <w:vAlign w:val="center"/>
          </w:tcPr>
          <w:p>
            <w:pPr>
              <w:pStyle w:val="16"/>
            </w:pPr>
            <w:r>
              <w:t>2080505</w:t>
            </w:r>
          </w:p>
        </w:tc>
        <w:tc>
          <w:tcPr>
            <w:tcW w:w="3078" w:type="dxa"/>
            <w:vAlign w:val="center"/>
          </w:tcPr>
          <w:p>
            <w:pPr>
              <w:pStyle w:val="16"/>
            </w:pPr>
            <w:r>
              <w:t>机关事业单位基本养老保险缴费支出</w:t>
            </w:r>
          </w:p>
        </w:tc>
        <w:tc>
          <w:tcPr>
            <w:tcW w:w="957" w:type="dxa"/>
            <w:vAlign w:val="center"/>
          </w:tcPr>
          <w:p>
            <w:pPr>
              <w:pStyle w:val="15"/>
            </w:pPr>
            <w:r>
              <w:t>28.75</w:t>
            </w:r>
          </w:p>
        </w:tc>
        <w:tc>
          <w:tcPr>
            <w:tcW w:w="957" w:type="dxa"/>
            <w:vAlign w:val="center"/>
          </w:tcPr>
          <w:p>
            <w:pPr>
              <w:pStyle w:val="15"/>
            </w:pPr>
            <w:r>
              <w:t>28.75</w:t>
            </w:r>
          </w:p>
        </w:tc>
        <w:tc>
          <w:tcPr>
            <w:tcW w:w="1329" w:type="dxa"/>
            <w:vAlign w:val="center"/>
          </w:tcPr>
          <w:p>
            <w:pPr>
              <w:pStyle w:val="15"/>
            </w:pPr>
            <w:r>
              <w:t>28.75</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13</w:t>
            </w:r>
          </w:p>
        </w:tc>
        <w:tc>
          <w:tcPr>
            <w:tcW w:w="1263" w:type="dxa"/>
            <w:vAlign w:val="center"/>
          </w:tcPr>
          <w:p>
            <w:pPr>
              <w:pStyle w:val="16"/>
            </w:pPr>
            <w:r>
              <w:t>20827</w:t>
            </w:r>
          </w:p>
        </w:tc>
        <w:tc>
          <w:tcPr>
            <w:tcW w:w="3078" w:type="dxa"/>
            <w:vAlign w:val="center"/>
          </w:tcPr>
          <w:p>
            <w:pPr>
              <w:pStyle w:val="16"/>
            </w:pPr>
            <w:r>
              <w:t>财政对其他社会保险基金的补助</w:t>
            </w:r>
          </w:p>
        </w:tc>
        <w:tc>
          <w:tcPr>
            <w:tcW w:w="957" w:type="dxa"/>
            <w:vAlign w:val="center"/>
          </w:tcPr>
          <w:p>
            <w:pPr>
              <w:pStyle w:val="15"/>
            </w:pPr>
            <w:r>
              <w:t>1.87</w:t>
            </w:r>
          </w:p>
        </w:tc>
        <w:tc>
          <w:tcPr>
            <w:tcW w:w="957" w:type="dxa"/>
            <w:vAlign w:val="center"/>
          </w:tcPr>
          <w:p>
            <w:pPr>
              <w:pStyle w:val="15"/>
            </w:pPr>
            <w:r>
              <w:t>1.87</w:t>
            </w:r>
          </w:p>
        </w:tc>
        <w:tc>
          <w:tcPr>
            <w:tcW w:w="1329" w:type="dxa"/>
            <w:vAlign w:val="center"/>
          </w:tcPr>
          <w:p>
            <w:pPr>
              <w:pStyle w:val="15"/>
            </w:pPr>
            <w:r>
              <w:t>1.87</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14</w:t>
            </w:r>
          </w:p>
        </w:tc>
        <w:tc>
          <w:tcPr>
            <w:tcW w:w="1263" w:type="dxa"/>
            <w:vAlign w:val="center"/>
          </w:tcPr>
          <w:p>
            <w:pPr>
              <w:pStyle w:val="16"/>
            </w:pPr>
            <w:r>
              <w:t>2082701</w:t>
            </w:r>
          </w:p>
        </w:tc>
        <w:tc>
          <w:tcPr>
            <w:tcW w:w="3078" w:type="dxa"/>
            <w:vAlign w:val="center"/>
          </w:tcPr>
          <w:p>
            <w:pPr>
              <w:pStyle w:val="16"/>
            </w:pPr>
            <w:r>
              <w:t>财政对失业保险基金的补助</w:t>
            </w:r>
          </w:p>
        </w:tc>
        <w:tc>
          <w:tcPr>
            <w:tcW w:w="957" w:type="dxa"/>
            <w:vAlign w:val="center"/>
          </w:tcPr>
          <w:p>
            <w:pPr>
              <w:pStyle w:val="15"/>
            </w:pPr>
            <w:r>
              <w:t>0.84</w:t>
            </w:r>
          </w:p>
        </w:tc>
        <w:tc>
          <w:tcPr>
            <w:tcW w:w="957" w:type="dxa"/>
            <w:vAlign w:val="center"/>
          </w:tcPr>
          <w:p>
            <w:pPr>
              <w:pStyle w:val="15"/>
            </w:pPr>
            <w:r>
              <w:t>0.84</w:t>
            </w:r>
          </w:p>
        </w:tc>
        <w:tc>
          <w:tcPr>
            <w:tcW w:w="1329" w:type="dxa"/>
            <w:vAlign w:val="center"/>
          </w:tcPr>
          <w:p>
            <w:pPr>
              <w:pStyle w:val="15"/>
            </w:pPr>
            <w:r>
              <w:t>0.84</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15</w:t>
            </w:r>
          </w:p>
        </w:tc>
        <w:tc>
          <w:tcPr>
            <w:tcW w:w="1263" w:type="dxa"/>
            <w:vAlign w:val="center"/>
          </w:tcPr>
          <w:p>
            <w:pPr>
              <w:pStyle w:val="16"/>
            </w:pPr>
            <w:r>
              <w:t>2082702</w:t>
            </w:r>
          </w:p>
        </w:tc>
        <w:tc>
          <w:tcPr>
            <w:tcW w:w="3078" w:type="dxa"/>
            <w:vAlign w:val="center"/>
          </w:tcPr>
          <w:p>
            <w:pPr>
              <w:pStyle w:val="16"/>
            </w:pPr>
            <w:r>
              <w:t>财政对工伤保险基金的补助</w:t>
            </w:r>
          </w:p>
        </w:tc>
        <w:tc>
          <w:tcPr>
            <w:tcW w:w="957" w:type="dxa"/>
            <w:vAlign w:val="center"/>
          </w:tcPr>
          <w:p>
            <w:pPr>
              <w:pStyle w:val="15"/>
            </w:pPr>
            <w:r>
              <w:t>1.03</w:t>
            </w:r>
          </w:p>
        </w:tc>
        <w:tc>
          <w:tcPr>
            <w:tcW w:w="957" w:type="dxa"/>
            <w:vAlign w:val="center"/>
          </w:tcPr>
          <w:p>
            <w:pPr>
              <w:pStyle w:val="15"/>
            </w:pPr>
            <w:r>
              <w:t>1.03</w:t>
            </w:r>
          </w:p>
        </w:tc>
        <w:tc>
          <w:tcPr>
            <w:tcW w:w="1329" w:type="dxa"/>
            <w:vAlign w:val="center"/>
          </w:tcPr>
          <w:p>
            <w:pPr>
              <w:pStyle w:val="15"/>
            </w:pPr>
            <w:r>
              <w:t>1.03</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16</w:t>
            </w:r>
          </w:p>
        </w:tc>
        <w:tc>
          <w:tcPr>
            <w:tcW w:w="1263" w:type="dxa"/>
            <w:vAlign w:val="center"/>
          </w:tcPr>
          <w:p>
            <w:pPr>
              <w:pStyle w:val="16"/>
            </w:pPr>
            <w:r>
              <w:t>210</w:t>
            </w:r>
          </w:p>
        </w:tc>
        <w:tc>
          <w:tcPr>
            <w:tcW w:w="3078" w:type="dxa"/>
            <w:vAlign w:val="center"/>
          </w:tcPr>
          <w:p>
            <w:pPr>
              <w:pStyle w:val="16"/>
            </w:pPr>
            <w:r>
              <w:t>卫生健康支出</w:t>
            </w:r>
          </w:p>
        </w:tc>
        <w:tc>
          <w:tcPr>
            <w:tcW w:w="957" w:type="dxa"/>
            <w:vAlign w:val="center"/>
          </w:tcPr>
          <w:p>
            <w:pPr>
              <w:pStyle w:val="15"/>
            </w:pPr>
            <w:r>
              <w:t>14.96</w:t>
            </w:r>
          </w:p>
        </w:tc>
        <w:tc>
          <w:tcPr>
            <w:tcW w:w="957" w:type="dxa"/>
            <w:vAlign w:val="center"/>
          </w:tcPr>
          <w:p>
            <w:pPr>
              <w:pStyle w:val="15"/>
            </w:pPr>
            <w:r>
              <w:t>14.96</w:t>
            </w:r>
          </w:p>
        </w:tc>
        <w:tc>
          <w:tcPr>
            <w:tcW w:w="1329" w:type="dxa"/>
            <w:vAlign w:val="center"/>
          </w:tcPr>
          <w:p>
            <w:pPr>
              <w:pStyle w:val="15"/>
            </w:pPr>
            <w:r>
              <w:t>14.96</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17</w:t>
            </w:r>
          </w:p>
        </w:tc>
        <w:tc>
          <w:tcPr>
            <w:tcW w:w="1263" w:type="dxa"/>
            <w:vAlign w:val="center"/>
          </w:tcPr>
          <w:p>
            <w:pPr>
              <w:pStyle w:val="16"/>
            </w:pPr>
            <w:r>
              <w:t>21011</w:t>
            </w:r>
          </w:p>
        </w:tc>
        <w:tc>
          <w:tcPr>
            <w:tcW w:w="3078" w:type="dxa"/>
            <w:vAlign w:val="center"/>
          </w:tcPr>
          <w:p>
            <w:pPr>
              <w:pStyle w:val="16"/>
            </w:pPr>
            <w:r>
              <w:t>行政事业单位医疗</w:t>
            </w:r>
          </w:p>
        </w:tc>
        <w:tc>
          <w:tcPr>
            <w:tcW w:w="957" w:type="dxa"/>
            <w:vAlign w:val="center"/>
          </w:tcPr>
          <w:p>
            <w:pPr>
              <w:pStyle w:val="15"/>
            </w:pPr>
            <w:r>
              <w:t>14.96</w:t>
            </w:r>
          </w:p>
        </w:tc>
        <w:tc>
          <w:tcPr>
            <w:tcW w:w="957" w:type="dxa"/>
            <w:vAlign w:val="center"/>
          </w:tcPr>
          <w:p>
            <w:pPr>
              <w:pStyle w:val="15"/>
            </w:pPr>
            <w:r>
              <w:t>14.96</w:t>
            </w:r>
          </w:p>
        </w:tc>
        <w:tc>
          <w:tcPr>
            <w:tcW w:w="1329" w:type="dxa"/>
            <w:vAlign w:val="center"/>
          </w:tcPr>
          <w:p>
            <w:pPr>
              <w:pStyle w:val="15"/>
            </w:pPr>
            <w:r>
              <w:t>14.96</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18</w:t>
            </w:r>
          </w:p>
        </w:tc>
        <w:tc>
          <w:tcPr>
            <w:tcW w:w="1263" w:type="dxa"/>
            <w:vAlign w:val="center"/>
          </w:tcPr>
          <w:p>
            <w:pPr>
              <w:pStyle w:val="16"/>
            </w:pPr>
            <w:r>
              <w:t>2101101</w:t>
            </w:r>
          </w:p>
        </w:tc>
        <w:tc>
          <w:tcPr>
            <w:tcW w:w="3078" w:type="dxa"/>
            <w:vAlign w:val="center"/>
          </w:tcPr>
          <w:p>
            <w:pPr>
              <w:pStyle w:val="16"/>
            </w:pPr>
            <w:r>
              <w:t>行政单位医疗</w:t>
            </w:r>
          </w:p>
        </w:tc>
        <w:tc>
          <w:tcPr>
            <w:tcW w:w="957" w:type="dxa"/>
            <w:vAlign w:val="center"/>
          </w:tcPr>
          <w:p>
            <w:pPr>
              <w:pStyle w:val="15"/>
            </w:pPr>
            <w:r>
              <w:t>14.96</w:t>
            </w:r>
          </w:p>
        </w:tc>
        <w:tc>
          <w:tcPr>
            <w:tcW w:w="957" w:type="dxa"/>
            <w:vAlign w:val="center"/>
          </w:tcPr>
          <w:p>
            <w:pPr>
              <w:pStyle w:val="15"/>
            </w:pPr>
            <w:r>
              <w:t>14.96</w:t>
            </w:r>
          </w:p>
        </w:tc>
        <w:tc>
          <w:tcPr>
            <w:tcW w:w="1329" w:type="dxa"/>
            <w:vAlign w:val="center"/>
          </w:tcPr>
          <w:p>
            <w:pPr>
              <w:pStyle w:val="15"/>
            </w:pPr>
            <w:r>
              <w:t>14.96</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19</w:t>
            </w:r>
          </w:p>
        </w:tc>
        <w:tc>
          <w:tcPr>
            <w:tcW w:w="1263" w:type="dxa"/>
            <w:vAlign w:val="center"/>
          </w:tcPr>
          <w:p>
            <w:pPr>
              <w:pStyle w:val="16"/>
            </w:pPr>
            <w:r>
              <w:t>211</w:t>
            </w:r>
          </w:p>
        </w:tc>
        <w:tc>
          <w:tcPr>
            <w:tcW w:w="3078" w:type="dxa"/>
            <w:vAlign w:val="center"/>
          </w:tcPr>
          <w:p>
            <w:pPr>
              <w:pStyle w:val="16"/>
            </w:pPr>
            <w:r>
              <w:t>节能环保支出</w:t>
            </w:r>
          </w:p>
        </w:tc>
        <w:tc>
          <w:tcPr>
            <w:tcW w:w="957" w:type="dxa"/>
            <w:vAlign w:val="center"/>
          </w:tcPr>
          <w:p>
            <w:pPr>
              <w:pStyle w:val="15"/>
            </w:pPr>
            <w:r>
              <w:t>150.00</w:t>
            </w:r>
          </w:p>
        </w:tc>
        <w:tc>
          <w:tcPr>
            <w:tcW w:w="957" w:type="dxa"/>
            <w:vAlign w:val="center"/>
          </w:tcPr>
          <w:p>
            <w:pPr>
              <w:pStyle w:val="15"/>
            </w:pPr>
            <w:r>
              <w:t>150.00</w:t>
            </w:r>
          </w:p>
        </w:tc>
        <w:tc>
          <w:tcPr>
            <w:tcW w:w="1329" w:type="dxa"/>
            <w:vAlign w:val="center"/>
          </w:tcPr>
          <w:p>
            <w:pPr>
              <w:pStyle w:val="15"/>
            </w:pPr>
            <w:r>
              <w:t>150.00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20</w:t>
            </w:r>
          </w:p>
        </w:tc>
        <w:tc>
          <w:tcPr>
            <w:tcW w:w="1263" w:type="dxa"/>
            <w:vAlign w:val="center"/>
          </w:tcPr>
          <w:p>
            <w:pPr>
              <w:pStyle w:val="16"/>
            </w:pPr>
            <w:r>
              <w:t>21103</w:t>
            </w:r>
          </w:p>
        </w:tc>
        <w:tc>
          <w:tcPr>
            <w:tcW w:w="3078" w:type="dxa"/>
            <w:vAlign w:val="center"/>
          </w:tcPr>
          <w:p>
            <w:pPr>
              <w:pStyle w:val="16"/>
            </w:pPr>
            <w:r>
              <w:t>污染防治</w:t>
            </w:r>
          </w:p>
        </w:tc>
        <w:tc>
          <w:tcPr>
            <w:tcW w:w="957" w:type="dxa"/>
            <w:vAlign w:val="center"/>
          </w:tcPr>
          <w:p>
            <w:pPr>
              <w:pStyle w:val="15"/>
            </w:pPr>
            <w:r>
              <w:t>150.00</w:t>
            </w:r>
          </w:p>
        </w:tc>
        <w:tc>
          <w:tcPr>
            <w:tcW w:w="957" w:type="dxa"/>
            <w:vAlign w:val="center"/>
          </w:tcPr>
          <w:p>
            <w:pPr>
              <w:pStyle w:val="15"/>
            </w:pPr>
            <w:r>
              <w:t>150.00</w:t>
            </w:r>
          </w:p>
        </w:tc>
        <w:tc>
          <w:tcPr>
            <w:tcW w:w="1329" w:type="dxa"/>
            <w:vAlign w:val="center"/>
          </w:tcPr>
          <w:p>
            <w:pPr>
              <w:pStyle w:val="15"/>
            </w:pPr>
            <w:r>
              <w:t>150.00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21</w:t>
            </w:r>
          </w:p>
        </w:tc>
        <w:tc>
          <w:tcPr>
            <w:tcW w:w="1263" w:type="dxa"/>
            <w:vAlign w:val="center"/>
          </w:tcPr>
          <w:p>
            <w:pPr>
              <w:pStyle w:val="16"/>
            </w:pPr>
            <w:r>
              <w:t>2110301</w:t>
            </w:r>
          </w:p>
        </w:tc>
        <w:tc>
          <w:tcPr>
            <w:tcW w:w="3078" w:type="dxa"/>
            <w:vAlign w:val="center"/>
          </w:tcPr>
          <w:p>
            <w:pPr>
              <w:pStyle w:val="16"/>
            </w:pPr>
            <w:r>
              <w:t>大气</w:t>
            </w:r>
          </w:p>
        </w:tc>
        <w:tc>
          <w:tcPr>
            <w:tcW w:w="957" w:type="dxa"/>
            <w:vAlign w:val="center"/>
          </w:tcPr>
          <w:p>
            <w:pPr>
              <w:pStyle w:val="15"/>
            </w:pPr>
            <w:r>
              <w:t>10.00</w:t>
            </w:r>
          </w:p>
        </w:tc>
        <w:tc>
          <w:tcPr>
            <w:tcW w:w="957" w:type="dxa"/>
            <w:vAlign w:val="center"/>
          </w:tcPr>
          <w:p>
            <w:pPr>
              <w:pStyle w:val="15"/>
            </w:pPr>
            <w:r>
              <w:t>10.00</w:t>
            </w:r>
          </w:p>
        </w:tc>
        <w:tc>
          <w:tcPr>
            <w:tcW w:w="1329" w:type="dxa"/>
            <w:vAlign w:val="center"/>
          </w:tcPr>
          <w:p>
            <w:pPr>
              <w:pStyle w:val="15"/>
            </w:pPr>
            <w:r>
              <w:t>10.00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22</w:t>
            </w:r>
          </w:p>
        </w:tc>
        <w:tc>
          <w:tcPr>
            <w:tcW w:w="1263" w:type="dxa"/>
            <w:vAlign w:val="center"/>
          </w:tcPr>
          <w:p>
            <w:pPr>
              <w:pStyle w:val="16"/>
            </w:pPr>
            <w:r>
              <w:t>2110302</w:t>
            </w:r>
          </w:p>
        </w:tc>
        <w:tc>
          <w:tcPr>
            <w:tcW w:w="3078" w:type="dxa"/>
            <w:vAlign w:val="center"/>
          </w:tcPr>
          <w:p>
            <w:pPr>
              <w:pStyle w:val="16"/>
            </w:pPr>
            <w:r>
              <w:t>水体</w:t>
            </w:r>
          </w:p>
        </w:tc>
        <w:tc>
          <w:tcPr>
            <w:tcW w:w="957" w:type="dxa"/>
            <w:vAlign w:val="center"/>
          </w:tcPr>
          <w:p>
            <w:pPr>
              <w:pStyle w:val="15"/>
            </w:pPr>
            <w:r>
              <w:t>140.00</w:t>
            </w:r>
          </w:p>
        </w:tc>
        <w:tc>
          <w:tcPr>
            <w:tcW w:w="957" w:type="dxa"/>
            <w:vAlign w:val="center"/>
          </w:tcPr>
          <w:p>
            <w:pPr>
              <w:pStyle w:val="15"/>
            </w:pPr>
            <w:r>
              <w:t>140.00</w:t>
            </w:r>
          </w:p>
        </w:tc>
        <w:tc>
          <w:tcPr>
            <w:tcW w:w="1329" w:type="dxa"/>
            <w:vAlign w:val="center"/>
          </w:tcPr>
          <w:p>
            <w:pPr>
              <w:pStyle w:val="15"/>
            </w:pPr>
            <w:r>
              <w:t>140.00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23</w:t>
            </w:r>
          </w:p>
        </w:tc>
        <w:tc>
          <w:tcPr>
            <w:tcW w:w="1263" w:type="dxa"/>
            <w:vAlign w:val="center"/>
          </w:tcPr>
          <w:p>
            <w:pPr>
              <w:pStyle w:val="16"/>
            </w:pPr>
            <w:r>
              <w:t>212</w:t>
            </w:r>
          </w:p>
        </w:tc>
        <w:tc>
          <w:tcPr>
            <w:tcW w:w="3078" w:type="dxa"/>
            <w:vAlign w:val="center"/>
          </w:tcPr>
          <w:p>
            <w:pPr>
              <w:pStyle w:val="16"/>
            </w:pPr>
            <w:r>
              <w:t>城乡社区支出</w:t>
            </w:r>
          </w:p>
        </w:tc>
        <w:tc>
          <w:tcPr>
            <w:tcW w:w="957" w:type="dxa"/>
            <w:vAlign w:val="center"/>
          </w:tcPr>
          <w:p>
            <w:pPr>
              <w:pStyle w:val="15"/>
            </w:pPr>
            <w:r>
              <w:t>3588.83</w:t>
            </w:r>
          </w:p>
        </w:tc>
        <w:tc>
          <w:tcPr>
            <w:tcW w:w="957" w:type="dxa"/>
            <w:vAlign w:val="center"/>
          </w:tcPr>
          <w:p>
            <w:pPr>
              <w:pStyle w:val="15"/>
            </w:pPr>
            <w:r>
              <w:t>3588.83</w:t>
            </w:r>
          </w:p>
        </w:tc>
        <w:tc>
          <w:tcPr>
            <w:tcW w:w="1329" w:type="dxa"/>
            <w:vAlign w:val="center"/>
          </w:tcPr>
          <w:p>
            <w:pPr>
              <w:pStyle w:val="15"/>
            </w:pPr>
            <w:r>
              <w:t>3588.83</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24</w:t>
            </w:r>
          </w:p>
        </w:tc>
        <w:tc>
          <w:tcPr>
            <w:tcW w:w="1263" w:type="dxa"/>
            <w:vAlign w:val="center"/>
          </w:tcPr>
          <w:p>
            <w:pPr>
              <w:pStyle w:val="16"/>
            </w:pPr>
            <w:r>
              <w:t>21203</w:t>
            </w:r>
          </w:p>
        </w:tc>
        <w:tc>
          <w:tcPr>
            <w:tcW w:w="3078" w:type="dxa"/>
            <w:vAlign w:val="center"/>
          </w:tcPr>
          <w:p>
            <w:pPr>
              <w:pStyle w:val="16"/>
            </w:pPr>
            <w:r>
              <w:t>城乡社区公共设施</w:t>
            </w:r>
          </w:p>
        </w:tc>
        <w:tc>
          <w:tcPr>
            <w:tcW w:w="957" w:type="dxa"/>
            <w:vAlign w:val="center"/>
          </w:tcPr>
          <w:p>
            <w:pPr>
              <w:pStyle w:val="15"/>
            </w:pPr>
            <w:r>
              <w:t>78.60</w:t>
            </w:r>
          </w:p>
        </w:tc>
        <w:tc>
          <w:tcPr>
            <w:tcW w:w="957" w:type="dxa"/>
            <w:vAlign w:val="center"/>
          </w:tcPr>
          <w:p>
            <w:pPr>
              <w:pStyle w:val="15"/>
            </w:pPr>
            <w:r>
              <w:t>78.60</w:t>
            </w:r>
          </w:p>
        </w:tc>
        <w:tc>
          <w:tcPr>
            <w:tcW w:w="1329" w:type="dxa"/>
            <w:vAlign w:val="center"/>
          </w:tcPr>
          <w:p>
            <w:pPr>
              <w:pStyle w:val="15"/>
            </w:pPr>
            <w:r>
              <w:t>78.60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25</w:t>
            </w:r>
          </w:p>
        </w:tc>
        <w:tc>
          <w:tcPr>
            <w:tcW w:w="1263" w:type="dxa"/>
            <w:vAlign w:val="center"/>
          </w:tcPr>
          <w:p>
            <w:pPr>
              <w:pStyle w:val="16"/>
            </w:pPr>
            <w:r>
              <w:t>2120303</w:t>
            </w:r>
          </w:p>
        </w:tc>
        <w:tc>
          <w:tcPr>
            <w:tcW w:w="3078" w:type="dxa"/>
            <w:vAlign w:val="center"/>
          </w:tcPr>
          <w:p>
            <w:pPr>
              <w:pStyle w:val="16"/>
            </w:pPr>
            <w:r>
              <w:t>小城镇基础设施建设</w:t>
            </w:r>
          </w:p>
        </w:tc>
        <w:tc>
          <w:tcPr>
            <w:tcW w:w="957" w:type="dxa"/>
            <w:vAlign w:val="center"/>
          </w:tcPr>
          <w:p>
            <w:pPr>
              <w:pStyle w:val="15"/>
            </w:pPr>
            <w:r>
              <w:t>75.45</w:t>
            </w:r>
          </w:p>
        </w:tc>
        <w:tc>
          <w:tcPr>
            <w:tcW w:w="957" w:type="dxa"/>
            <w:vAlign w:val="center"/>
          </w:tcPr>
          <w:p>
            <w:pPr>
              <w:pStyle w:val="15"/>
            </w:pPr>
            <w:r>
              <w:t>75.45</w:t>
            </w:r>
          </w:p>
        </w:tc>
        <w:tc>
          <w:tcPr>
            <w:tcW w:w="1329" w:type="dxa"/>
            <w:vAlign w:val="center"/>
          </w:tcPr>
          <w:p>
            <w:pPr>
              <w:pStyle w:val="15"/>
            </w:pPr>
            <w:r>
              <w:t>75.45</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26</w:t>
            </w:r>
          </w:p>
        </w:tc>
        <w:tc>
          <w:tcPr>
            <w:tcW w:w="1263" w:type="dxa"/>
            <w:vAlign w:val="center"/>
          </w:tcPr>
          <w:p>
            <w:pPr>
              <w:pStyle w:val="16"/>
            </w:pPr>
            <w:r>
              <w:t>2120399</w:t>
            </w:r>
          </w:p>
        </w:tc>
        <w:tc>
          <w:tcPr>
            <w:tcW w:w="3078" w:type="dxa"/>
            <w:vAlign w:val="center"/>
          </w:tcPr>
          <w:p>
            <w:pPr>
              <w:pStyle w:val="16"/>
            </w:pPr>
            <w:r>
              <w:t>其他城乡社区公共设施支出</w:t>
            </w:r>
          </w:p>
        </w:tc>
        <w:tc>
          <w:tcPr>
            <w:tcW w:w="957" w:type="dxa"/>
            <w:vAlign w:val="center"/>
          </w:tcPr>
          <w:p>
            <w:pPr>
              <w:pStyle w:val="15"/>
            </w:pPr>
            <w:r>
              <w:t>3.15</w:t>
            </w:r>
          </w:p>
        </w:tc>
        <w:tc>
          <w:tcPr>
            <w:tcW w:w="957" w:type="dxa"/>
            <w:vAlign w:val="center"/>
          </w:tcPr>
          <w:p>
            <w:pPr>
              <w:pStyle w:val="15"/>
            </w:pPr>
            <w:r>
              <w:t>3.15</w:t>
            </w:r>
          </w:p>
        </w:tc>
        <w:tc>
          <w:tcPr>
            <w:tcW w:w="1329" w:type="dxa"/>
            <w:vAlign w:val="center"/>
          </w:tcPr>
          <w:p>
            <w:pPr>
              <w:pStyle w:val="15"/>
            </w:pPr>
            <w:r>
              <w:t>3.15</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27</w:t>
            </w:r>
          </w:p>
        </w:tc>
        <w:tc>
          <w:tcPr>
            <w:tcW w:w="1263" w:type="dxa"/>
            <w:vAlign w:val="center"/>
          </w:tcPr>
          <w:p>
            <w:pPr>
              <w:pStyle w:val="16"/>
            </w:pPr>
            <w:r>
              <w:t>21205</w:t>
            </w:r>
          </w:p>
        </w:tc>
        <w:tc>
          <w:tcPr>
            <w:tcW w:w="3078" w:type="dxa"/>
            <w:vAlign w:val="center"/>
          </w:tcPr>
          <w:p>
            <w:pPr>
              <w:pStyle w:val="16"/>
            </w:pPr>
            <w:r>
              <w:t>城乡社区环境卫生</w:t>
            </w:r>
          </w:p>
        </w:tc>
        <w:tc>
          <w:tcPr>
            <w:tcW w:w="957" w:type="dxa"/>
            <w:vAlign w:val="center"/>
          </w:tcPr>
          <w:p>
            <w:pPr>
              <w:pStyle w:val="15"/>
            </w:pPr>
            <w:r>
              <w:t>210.00</w:t>
            </w:r>
          </w:p>
        </w:tc>
        <w:tc>
          <w:tcPr>
            <w:tcW w:w="957" w:type="dxa"/>
            <w:vAlign w:val="center"/>
          </w:tcPr>
          <w:p>
            <w:pPr>
              <w:pStyle w:val="15"/>
            </w:pPr>
            <w:r>
              <w:t>210.00</w:t>
            </w:r>
          </w:p>
        </w:tc>
        <w:tc>
          <w:tcPr>
            <w:tcW w:w="1329" w:type="dxa"/>
            <w:vAlign w:val="center"/>
          </w:tcPr>
          <w:p>
            <w:pPr>
              <w:pStyle w:val="15"/>
            </w:pPr>
            <w:r>
              <w:t>210.00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28</w:t>
            </w:r>
          </w:p>
        </w:tc>
        <w:tc>
          <w:tcPr>
            <w:tcW w:w="1263" w:type="dxa"/>
            <w:vAlign w:val="center"/>
          </w:tcPr>
          <w:p>
            <w:pPr>
              <w:pStyle w:val="16"/>
            </w:pPr>
            <w:r>
              <w:t>2120501</w:t>
            </w:r>
          </w:p>
        </w:tc>
        <w:tc>
          <w:tcPr>
            <w:tcW w:w="3078" w:type="dxa"/>
            <w:vAlign w:val="center"/>
          </w:tcPr>
          <w:p>
            <w:pPr>
              <w:pStyle w:val="16"/>
            </w:pPr>
            <w:r>
              <w:t>城乡社区环境卫生</w:t>
            </w:r>
          </w:p>
        </w:tc>
        <w:tc>
          <w:tcPr>
            <w:tcW w:w="957" w:type="dxa"/>
            <w:vAlign w:val="center"/>
          </w:tcPr>
          <w:p>
            <w:pPr>
              <w:pStyle w:val="15"/>
            </w:pPr>
            <w:r>
              <w:t>210.00</w:t>
            </w:r>
          </w:p>
        </w:tc>
        <w:tc>
          <w:tcPr>
            <w:tcW w:w="957" w:type="dxa"/>
            <w:vAlign w:val="center"/>
          </w:tcPr>
          <w:p>
            <w:pPr>
              <w:pStyle w:val="15"/>
            </w:pPr>
            <w:r>
              <w:t>210.00</w:t>
            </w:r>
          </w:p>
        </w:tc>
        <w:tc>
          <w:tcPr>
            <w:tcW w:w="1329" w:type="dxa"/>
            <w:vAlign w:val="center"/>
          </w:tcPr>
          <w:p>
            <w:pPr>
              <w:pStyle w:val="15"/>
            </w:pPr>
            <w:r>
              <w:t>210.00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29</w:t>
            </w:r>
          </w:p>
        </w:tc>
        <w:tc>
          <w:tcPr>
            <w:tcW w:w="1263" w:type="dxa"/>
            <w:vAlign w:val="center"/>
          </w:tcPr>
          <w:p>
            <w:pPr>
              <w:pStyle w:val="16"/>
            </w:pPr>
            <w:r>
              <w:t>21208</w:t>
            </w:r>
          </w:p>
        </w:tc>
        <w:tc>
          <w:tcPr>
            <w:tcW w:w="3078" w:type="dxa"/>
            <w:vAlign w:val="center"/>
          </w:tcPr>
          <w:p>
            <w:pPr>
              <w:pStyle w:val="16"/>
            </w:pPr>
            <w:r>
              <w:t>国有土地使用权出让收入安排的支出</w:t>
            </w:r>
          </w:p>
        </w:tc>
        <w:tc>
          <w:tcPr>
            <w:tcW w:w="957" w:type="dxa"/>
            <w:vAlign w:val="center"/>
          </w:tcPr>
          <w:p>
            <w:pPr>
              <w:pStyle w:val="15"/>
            </w:pPr>
            <w:r>
              <w:t>2532.23</w:t>
            </w:r>
          </w:p>
        </w:tc>
        <w:tc>
          <w:tcPr>
            <w:tcW w:w="957" w:type="dxa"/>
            <w:vAlign w:val="center"/>
          </w:tcPr>
          <w:p>
            <w:pPr>
              <w:pStyle w:val="15"/>
            </w:pPr>
            <w:r>
              <w:t>2532.23</w:t>
            </w:r>
          </w:p>
        </w:tc>
        <w:tc>
          <w:tcPr>
            <w:tcW w:w="1329" w:type="dxa"/>
            <w:vAlign w:val="center"/>
          </w:tcPr>
          <w:p>
            <w:pPr>
              <w:pStyle w:val="15"/>
            </w:pPr>
            <w:r>
              <w:t>2532.23</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30</w:t>
            </w:r>
          </w:p>
        </w:tc>
        <w:tc>
          <w:tcPr>
            <w:tcW w:w="1263" w:type="dxa"/>
            <w:vAlign w:val="center"/>
          </w:tcPr>
          <w:p>
            <w:pPr>
              <w:pStyle w:val="16"/>
            </w:pPr>
            <w:r>
              <w:t>2120801</w:t>
            </w:r>
          </w:p>
        </w:tc>
        <w:tc>
          <w:tcPr>
            <w:tcW w:w="3078" w:type="dxa"/>
            <w:vAlign w:val="center"/>
          </w:tcPr>
          <w:p>
            <w:pPr>
              <w:pStyle w:val="16"/>
            </w:pPr>
            <w:r>
              <w:t>征地和拆迁补偿支出</w:t>
            </w:r>
          </w:p>
        </w:tc>
        <w:tc>
          <w:tcPr>
            <w:tcW w:w="957" w:type="dxa"/>
            <w:vAlign w:val="center"/>
          </w:tcPr>
          <w:p>
            <w:pPr>
              <w:pStyle w:val="15"/>
            </w:pPr>
            <w:r>
              <w:t>1418.32</w:t>
            </w:r>
          </w:p>
        </w:tc>
        <w:tc>
          <w:tcPr>
            <w:tcW w:w="957" w:type="dxa"/>
            <w:vAlign w:val="center"/>
          </w:tcPr>
          <w:p>
            <w:pPr>
              <w:pStyle w:val="15"/>
            </w:pPr>
            <w:r>
              <w:t>1418.32</w:t>
            </w:r>
          </w:p>
        </w:tc>
        <w:tc>
          <w:tcPr>
            <w:tcW w:w="1329" w:type="dxa"/>
            <w:vAlign w:val="center"/>
          </w:tcPr>
          <w:p>
            <w:pPr>
              <w:pStyle w:val="15"/>
            </w:pPr>
            <w:r>
              <w:t>1418.32</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31</w:t>
            </w:r>
          </w:p>
        </w:tc>
        <w:tc>
          <w:tcPr>
            <w:tcW w:w="1263" w:type="dxa"/>
            <w:vAlign w:val="center"/>
          </w:tcPr>
          <w:p>
            <w:pPr>
              <w:pStyle w:val="16"/>
            </w:pPr>
            <w:r>
              <w:t>2120804</w:t>
            </w:r>
          </w:p>
        </w:tc>
        <w:tc>
          <w:tcPr>
            <w:tcW w:w="3078" w:type="dxa"/>
            <w:vAlign w:val="center"/>
          </w:tcPr>
          <w:p>
            <w:pPr>
              <w:pStyle w:val="16"/>
            </w:pPr>
            <w:r>
              <w:t>农村基础设施建设支出</w:t>
            </w:r>
          </w:p>
        </w:tc>
        <w:tc>
          <w:tcPr>
            <w:tcW w:w="957" w:type="dxa"/>
            <w:vAlign w:val="center"/>
          </w:tcPr>
          <w:p>
            <w:pPr>
              <w:pStyle w:val="15"/>
            </w:pPr>
            <w:r>
              <w:t>481.67</w:t>
            </w:r>
          </w:p>
        </w:tc>
        <w:tc>
          <w:tcPr>
            <w:tcW w:w="957" w:type="dxa"/>
            <w:vAlign w:val="center"/>
          </w:tcPr>
          <w:p>
            <w:pPr>
              <w:pStyle w:val="15"/>
            </w:pPr>
            <w:r>
              <w:t>481.67</w:t>
            </w:r>
          </w:p>
        </w:tc>
        <w:tc>
          <w:tcPr>
            <w:tcW w:w="1329" w:type="dxa"/>
            <w:vAlign w:val="center"/>
          </w:tcPr>
          <w:p>
            <w:pPr>
              <w:pStyle w:val="15"/>
            </w:pPr>
            <w:r>
              <w:t>481.67</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32</w:t>
            </w:r>
          </w:p>
        </w:tc>
        <w:tc>
          <w:tcPr>
            <w:tcW w:w="1263" w:type="dxa"/>
            <w:vAlign w:val="center"/>
          </w:tcPr>
          <w:p>
            <w:pPr>
              <w:pStyle w:val="16"/>
            </w:pPr>
            <w:r>
              <w:t>2120805</w:t>
            </w:r>
          </w:p>
        </w:tc>
        <w:tc>
          <w:tcPr>
            <w:tcW w:w="3078" w:type="dxa"/>
            <w:vAlign w:val="center"/>
          </w:tcPr>
          <w:p>
            <w:pPr>
              <w:pStyle w:val="16"/>
            </w:pPr>
            <w:r>
              <w:t>补助被征地农民支出</w:t>
            </w:r>
          </w:p>
        </w:tc>
        <w:tc>
          <w:tcPr>
            <w:tcW w:w="957" w:type="dxa"/>
            <w:vAlign w:val="center"/>
          </w:tcPr>
          <w:p>
            <w:pPr>
              <w:pStyle w:val="15"/>
            </w:pPr>
            <w:r>
              <w:t>542.10</w:t>
            </w:r>
          </w:p>
        </w:tc>
        <w:tc>
          <w:tcPr>
            <w:tcW w:w="957" w:type="dxa"/>
            <w:vAlign w:val="center"/>
          </w:tcPr>
          <w:p>
            <w:pPr>
              <w:pStyle w:val="15"/>
            </w:pPr>
            <w:r>
              <w:t>542.10</w:t>
            </w:r>
          </w:p>
        </w:tc>
        <w:tc>
          <w:tcPr>
            <w:tcW w:w="1329" w:type="dxa"/>
            <w:vAlign w:val="center"/>
          </w:tcPr>
          <w:p>
            <w:pPr>
              <w:pStyle w:val="15"/>
            </w:pPr>
            <w:r>
              <w:t>542.10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33</w:t>
            </w:r>
          </w:p>
        </w:tc>
        <w:tc>
          <w:tcPr>
            <w:tcW w:w="1263" w:type="dxa"/>
            <w:vAlign w:val="center"/>
          </w:tcPr>
          <w:p>
            <w:pPr>
              <w:pStyle w:val="16"/>
            </w:pPr>
            <w:r>
              <w:t>2120899</w:t>
            </w:r>
          </w:p>
        </w:tc>
        <w:tc>
          <w:tcPr>
            <w:tcW w:w="3078" w:type="dxa"/>
            <w:vAlign w:val="center"/>
          </w:tcPr>
          <w:p>
            <w:pPr>
              <w:pStyle w:val="16"/>
            </w:pPr>
            <w:r>
              <w:t>其他国有土地使用权出让收入安排的支出</w:t>
            </w:r>
          </w:p>
        </w:tc>
        <w:tc>
          <w:tcPr>
            <w:tcW w:w="957" w:type="dxa"/>
            <w:vAlign w:val="center"/>
          </w:tcPr>
          <w:p>
            <w:pPr>
              <w:pStyle w:val="15"/>
            </w:pPr>
            <w:r>
              <w:t>90.14</w:t>
            </w:r>
          </w:p>
        </w:tc>
        <w:tc>
          <w:tcPr>
            <w:tcW w:w="957" w:type="dxa"/>
            <w:vAlign w:val="center"/>
          </w:tcPr>
          <w:p>
            <w:pPr>
              <w:pStyle w:val="15"/>
            </w:pPr>
            <w:r>
              <w:t>90.14</w:t>
            </w:r>
          </w:p>
        </w:tc>
        <w:tc>
          <w:tcPr>
            <w:tcW w:w="1329" w:type="dxa"/>
            <w:vAlign w:val="center"/>
          </w:tcPr>
          <w:p>
            <w:pPr>
              <w:pStyle w:val="15"/>
            </w:pPr>
            <w:r>
              <w:t>90.14</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34</w:t>
            </w:r>
          </w:p>
        </w:tc>
        <w:tc>
          <w:tcPr>
            <w:tcW w:w="1263" w:type="dxa"/>
            <w:vAlign w:val="center"/>
          </w:tcPr>
          <w:p>
            <w:pPr>
              <w:pStyle w:val="16"/>
            </w:pPr>
            <w:r>
              <w:t>21210</w:t>
            </w:r>
          </w:p>
        </w:tc>
        <w:tc>
          <w:tcPr>
            <w:tcW w:w="3078" w:type="dxa"/>
            <w:vAlign w:val="center"/>
          </w:tcPr>
          <w:p>
            <w:pPr>
              <w:pStyle w:val="16"/>
            </w:pPr>
            <w:r>
              <w:t>国有土地收益基金安排的支出</w:t>
            </w:r>
          </w:p>
        </w:tc>
        <w:tc>
          <w:tcPr>
            <w:tcW w:w="957" w:type="dxa"/>
            <w:vAlign w:val="center"/>
          </w:tcPr>
          <w:p>
            <w:pPr>
              <w:pStyle w:val="15"/>
            </w:pPr>
            <w:r>
              <w:t>748.00</w:t>
            </w:r>
          </w:p>
        </w:tc>
        <w:tc>
          <w:tcPr>
            <w:tcW w:w="957" w:type="dxa"/>
            <w:vAlign w:val="center"/>
          </w:tcPr>
          <w:p>
            <w:pPr>
              <w:pStyle w:val="15"/>
            </w:pPr>
            <w:r>
              <w:t>748.00</w:t>
            </w:r>
          </w:p>
        </w:tc>
        <w:tc>
          <w:tcPr>
            <w:tcW w:w="1329" w:type="dxa"/>
            <w:vAlign w:val="center"/>
          </w:tcPr>
          <w:p>
            <w:pPr>
              <w:pStyle w:val="15"/>
            </w:pPr>
            <w:r>
              <w:t>748.00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35</w:t>
            </w:r>
          </w:p>
        </w:tc>
        <w:tc>
          <w:tcPr>
            <w:tcW w:w="1263" w:type="dxa"/>
            <w:vAlign w:val="center"/>
          </w:tcPr>
          <w:p>
            <w:pPr>
              <w:pStyle w:val="16"/>
            </w:pPr>
            <w:r>
              <w:t>2121001</w:t>
            </w:r>
          </w:p>
        </w:tc>
        <w:tc>
          <w:tcPr>
            <w:tcW w:w="3078" w:type="dxa"/>
            <w:vAlign w:val="center"/>
          </w:tcPr>
          <w:p>
            <w:pPr>
              <w:pStyle w:val="16"/>
            </w:pPr>
            <w:r>
              <w:t>征地和拆迁补偿支出</w:t>
            </w:r>
          </w:p>
        </w:tc>
        <w:tc>
          <w:tcPr>
            <w:tcW w:w="957" w:type="dxa"/>
            <w:vAlign w:val="center"/>
          </w:tcPr>
          <w:p>
            <w:pPr>
              <w:pStyle w:val="15"/>
            </w:pPr>
            <w:r>
              <w:t>748.00</w:t>
            </w:r>
          </w:p>
        </w:tc>
        <w:tc>
          <w:tcPr>
            <w:tcW w:w="957" w:type="dxa"/>
            <w:vAlign w:val="center"/>
          </w:tcPr>
          <w:p>
            <w:pPr>
              <w:pStyle w:val="15"/>
            </w:pPr>
            <w:r>
              <w:t>748.00</w:t>
            </w:r>
          </w:p>
        </w:tc>
        <w:tc>
          <w:tcPr>
            <w:tcW w:w="1329" w:type="dxa"/>
            <w:vAlign w:val="center"/>
          </w:tcPr>
          <w:p>
            <w:pPr>
              <w:pStyle w:val="15"/>
            </w:pPr>
            <w:r>
              <w:t>748.00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36</w:t>
            </w:r>
          </w:p>
        </w:tc>
        <w:tc>
          <w:tcPr>
            <w:tcW w:w="1263" w:type="dxa"/>
            <w:vAlign w:val="center"/>
          </w:tcPr>
          <w:p>
            <w:pPr>
              <w:pStyle w:val="16"/>
            </w:pPr>
            <w:r>
              <w:t>21214</w:t>
            </w:r>
          </w:p>
        </w:tc>
        <w:tc>
          <w:tcPr>
            <w:tcW w:w="3078" w:type="dxa"/>
            <w:vAlign w:val="center"/>
          </w:tcPr>
          <w:p>
            <w:pPr>
              <w:pStyle w:val="16"/>
            </w:pPr>
            <w:r>
              <w:t>污水处理费安排的支出</w:t>
            </w:r>
          </w:p>
        </w:tc>
        <w:tc>
          <w:tcPr>
            <w:tcW w:w="957" w:type="dxa"/>
            <w:vAlign w:val="center"/>
          </w:tcPr>
          <w:p>
            <w:pPr>
              <w:pStyle w:val="15"/>
            </w:pPr>
            <w:r>
              <w:t>10.00</w:t>
            </w:r>
          </w:p>
        </w:tc>
        <w:tc>
          <w:tcPr>
            <w:tcW w:w="957" w:type="dxa"/>
            <w:vAlign w:val="center"/>
          </w:tcPr>
          <w:p>
            <w:pPr>
              <w:pStyle w:val="15"/>
            </w:pPr>
            <w:r>
              <w:t>10.00</w:t>
            </w:r>
          </w:p>
        </w:tc>
        <w:tc>
          <w:tcPr>
            <w:tcW w:w="1329" w:type="dxa"/>
            <w:vAlign w:val="center"/>
          </w:tcPr>
          <w:p>
            <w:pPr>
              <w:pStyle w:val="15"/>
            </w:pPr>
            <w:r>
              <w:t>10.00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37</w:t>
            </w:r>
          </w:p>
        </w:tc>
        <w:tc>
          <w:tcPr>
            <w:tcW w:w="1263" w:type="dxa"/>
            <w:vAlign w:val="center"/>
          </w:tcPr>
          <w:p>
            <w:pPr>
              <w:pStyle w:val="16"/>
            </w:pPr>
            <w:r>
              <w:t>2121401</w:t>
            </w:r>
          </w:p>
        </w:tc>
        <w:tc>
          <w:tcPr>
            <w:tcW w:w="3078" w:type="dxa"/>
            <w:vAlign w:val="center"/>
          </w:tcPr>
          <w:p>
            <w:pPr>
              <w:pStyle w:val="16"/>
            </w:pPr>
            <w:r>
              <w:t>污水处理设施建设和运营</w:t>
            </w:r>
          </w:p>
        </w:tc>
        <w:tc>
          <w:tcPr>
            <w:tcW w:w="957" w:type="dxa"/>
            <w:vAlign w:val="center"/>
          </w:tcPr>
          <w:p>
            <w:pPr>
              <w:pStyle w:val="15"/>
            </w:pPr>
            <w:r>
              <w:t>10.00</w:t>
            </w:r>
          </w:p>
        </w:tc>
        <w:tc>
          <w:tcPr>
            <w:tcW w:w="957" w:type="dxa"/>
            <w:vAlign w:val="center"/>
          </w:tcPr>
          <w:p>
            <w:pPr>
              <w:pStyle w:val="15"/>
            </w:pPr>
            <w:r>
              <w:t>10.00</w:t>
            </w:r>
          </w:p>
        </w:tc>
        <w:tc>
          <w:tcPr>
            <w:tcW w:w="1329" w:type="dxa"/>
            <w:vAlign w:val="center"/>
          </w:tcPr>
          <w:p>
            <w:pPr>
              <w:pStyle w:val="15"/>
            </w:pPr>
            <w:r>
              <w:t>10.00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38</w:t>
            </w:r>
          </w:p>
        </w:tc>
        <w:tc>
          <w:tcPr>
            <w:tcW w:w="1263" w:type="dxa"/>
            <w:vAlign w:val="center"/>
          </w:tcPr>
          <w:p>
            <w:pPr>
              <w:pStyle w:val="16"/>
            </w:pPr>
            <w:r>
              <w:t>21299</w:t>
            </w:r>
          </w:p>
        </w:tc>
        <w:tc>
          <w:tcPr>
            <w:tcW w:w="3078" w:type="dxa"/>
            <w:vAlign w:val="center"/>
          </w:tcPr>
          <w:p>
            <w:pPr>
              <w:pStyle w:val="16"/>
            </w:pPr>
            <w:r>
              <w:t>其他城乡社区支出</w:t>
            </w:r>
          </w:p>
        </w:tc>
        <w:tc>
          <w:tcPr>
            <w:tcW w:w="957" w:type="dxa"/>
            <w:vAlign w:val="center"/>
          </w:tcPr>
          <w:p>
            <w:pPr>
              <w:pStyle w:val="15"/>
            </w:pPr>
            <w:r>
              <w:t>10.00</w:t>
            </w:r>
          </w:p>
        </w:tc>
        <w:tc>
          <w:tcPr>
            <w:tcW w:w="957" w:type="dxa"/>
            <w:vAlign w:val="center"/>
          </w:tcPr>
          <w:p>
            <w:pPr>
              <w:pStyle w:val="15"/>
            </w:pPr>
            <w:r>
              <w:t>10.00</w:t>
            </w:r>
          </w:p>
        </w:tc>
        <w:tc>
          <w:tcPr>
            <w:tcW w:w="1329" w:type="dxa"/>
            <w:vAlign w:val="center"/>
          </w:tcPr>
          <w:p>
            <w:pPr>
              <w:pStyle w:val="15"/>
            </w:pPr>
            <w:r>
              <w:t>10.00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39</w:t>
            </w:r>
          </w:p>
        </w:tc>
        <w:tc>
          <w:tcPr>
            <w:tcW w:w="1263" w:type="dxa"/>
            <w:vAlign w:val="center"/>
          </w:tcPr>
          <w:p>
            <w:pPr>
              <w:pStyle w:val="16"/>
            </w:pPr>
            <w:r>
              <w:t>2129999</w:t>
            </w:r>
          </w:p>
        </w:tc>
        <w:tc>
          <w:tcPr>
            <w:tcW w:w="3078" w:type="dxa"/>
            <w:vAlign w:val="center"/>
          </w:tcPr>
          <w:p>
            <w:pPr>
              <w:pStyle w:val="16"/>
            </w:pPr>
            <w:r>
              <w:t>其他城乡社区支出</w:t>
            </w:r>
          </w:p>
        </w:tc>
        <w:tc>
          <w:tcPr>
            <w:tcW w:w="957" w:type="dxa"/>
            <w:vAlign w:val="center"/>
          </w:tcPr>
          <w:p>
            <w:pPr>
              <w:pStyle w:val="15"/>
            </w:pPr>
            <w:r>
              <w:t>10.00</w:t>
            </w:r>
          </w:p>
        </w:tc>
        <w:tc>
          <w:tcPr>
            <w:tcW w:w="957" w:type="dxa"/>
            <w:vAlign w:val="center"/>
          </w:tcPr>
          <w:p>
            <w:pPr>
              <w:pStyle w:val="15"/>
            </w:pPr>
            <w:r>
              <w:t>10.00</w:t>
            </w:r>
          </w:p>
        </w:tc>
        <w:tc>
          <w:tcPr>
            <w:tcW w:w="1329" w:type="dxa"/>
            <w:vAlign w:val="center"/>
          </w:tcPr>
          <w:p>
            <w:pPr>
              <w:pStyle w:val="15"/>
            </w:pPr>
            <w:r>
              <w:t>10.00</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40</w:t>
            </w:r>
          </w:p>
        </w:tc>
        <w:tc>
          <w:tcPr>
            <w:tcW w:w="1263" w:type="dxa"/>
            <w:vAlign w:val="center"/>
          </w:tcPr>
          <w:p>
            <w:pPr>
              <w:pStyle w:val="16"/>
            </w:pPr>
            <w:r>
              <w:t>213</w:t>
            </w:r>
          </w:p>
        </w:tc>
        <w:tc>
          <w:tcPr>
            <w:tcW w:w="3078" w:type="dxa"/>
            <w:vAlign w:val="center"/>
          </w:tcPr>
          <w:p>
            <w:pPr>
              <w:pStyle w:val="16"/>
            </w:pPr>
            <w:r>
              <w:t>农林水支出</w:t>
            </w:r>
          </w:p>
        </w:tc>
        <w:tc>
          <w:tcPr>
            <w:tcW w:w="957" w:type="dxa"/>
            <w:vAlign w:val="center"/>
          </w:tcPr>
          <w:p>
            <w:pPr>
              <w:pStyle w:val="15"/>
            </w:pPr>
            <w:r>
              <w:t>1728.75</w:t>
            </w:r>
          </w:p>
        </w:tc>
        <w:tc>
          <w:tcPr>
            <w:tcW w:w="957" w:type="dxa"/>
            <w:vAlign w:val="center"/>
          </w:tcPr>
          <w:p>
            <w:pPr>
              <w:pStyle w:val="15"/>
            </w:pPr>
            <w:r>
              <w:t>158.07</w:t>
            </w:r>
          </w:p>
        </w:tc>
        <w:tc>
          <w:tcPr>
            <w:tcW w:w="1329" w:type="dxa"/>
            <w:vAlign w:val="center"/>
          </w:tcPr>
          <w:p>
            <w:pPr>
              <w:pStyle w:val="15"/>
            </w:pPr>
            <w:r>
              <w:t>158.07</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r>
              <w:t>1570.68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41</w:t>
            </w:r>
          </w:p>
        </w:tc>
        <w:tc>
          <w:tcPr>
            <w:tcW w:w="1263" w:type="dxa"/>
            <w:vAlign w:val="center"/>
          </w:tcPr>
          <w:p>
            <w:pPr>
              <w:pStyle w:val="16"/>
            </w:pPr>
            <w:r>
              <w:t>21301</w:t>
            </w:r>
          </w:p>
        </w:tc>
        <w:tc>
          <w:tcPr>
            <w:tcW w:w="3078" w:type="dxa"/>
            <w:vAlign w:val="center"/>
          </w:tcPr>
          <w:p>
            <w:pPr>
              <w:pStyle w:val="16"/>
            </w:pPr>
            <w:r>
              <w:t>农业农村</w:t>
            </w:r>
          </w:p>
        </w:tc>
        <w:tc>
          <w:tcPr>
            <w:tcW w:w="957" w:type="dxa"/>
            <w:vAlign w:val="center"/>
          </w:tcPr>
          <w:p>
            <w:pPr>
              <w:pStyle w:val="15"/>
            </w:pPr>
            <w:r>
              <w:t>1570.68</w:t>
            </w:r>
          </w:p>
        </w:tc>
        <w:tc>
          <w:tcPr>
            <w:tcW w:w="957" w:type="dxa"/>
            <w:vAlign w:val="center"/>
          </w:tcPr>
          <w:p>
            <w:pPr>
              <w:pStyle w:val="15"/>
            </w:pPr>
          </w:p>
        </w:tc>
        <w:tc>
          <w:tcPr>
            <w:tcW w:w="1329" w:type="dxa"/>
            <w:vAlign w:val="center"/>
          </w:tcPr>
          <w:p>
            <w:pPr>
              <w:pStyle w:val="15"/>
            </w:pP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r>
              <w:t>1570.68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42</w:t>
            </w:r>
          </w:p>
        </w:tc>
        <w:tc>
          <w:tcPr>
            <w:tcW w:w="1263" w:type="dxa"/>
            <w:vAlign w:val="center"/>
          </w:tcPr>
          <w:p>
            <w:pPr>
              <w:pStyle w:val="16"/>
            </w:pPr>
            <w:r>
              <w:t>2130122</w:t>
            </w:r>
          </w:p>
        </w:tc>
        <w:tc>
          <w:tcPr>
            <w:tcW w:w="3078" w:type="dxa"/>
            <w:vAlign w:val="center"/>
          </w:tcPr>
          <w:p>
            <w:pPr>
              <w:pStyle w:val="16"/>
            </w:pPr>
            <w:r>
              <w:t>农业生产发展</w:t>
            </w:r>
          </w:p>
        </w:tc>
        <w:tc>
          <w:tcPr>
            <w:tcW w:w="957" w:type="dxa"/>
            <w:vAlign w:val="center"/>
          </w:tcPr>
          <w:p>
            <w:pPr>
              <w:pStyle w:val="15"/>
            </w:pPr>
            <w:r>
              <w:t>1570.68</w:t>
            </w:r>
          </w:p>
        </w:tc>
        <w:tc>
          <w:tcPr>
            <w:tcW w:w="957" w:type="dxa"/>
            <w:vAlign w:val="center"/>
          </w:tcPr>
          <w:p>
            <w:pPr>
              <w:pStyle w:val="15"/>
            </w:pPr>
          </w:p>
        </w:tc>
        <w:tc>
          <w:tcPr>
            <w:tcW w:w="1329" w:type="dxa"/>
            <w:vAlign w:val="center"/>
          </w:tcPr>
          <w:p>
            <w:pPr>
              <w:pStyle w:val="15"/>
            </w:pP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r>
              <w:t>1570.68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43</w:t>
            </w:r>
          </w:p>
        </w:tc>
        <w:tc>
          <w:tcPr>
            <w:tcW w:w="1263" w:type="dxa"/>
            <w:vAlign w:val="center"/>
          </w:tcPr>
          <w:p>
            <w:pPr>
              <w:pStyle w:val="16"/>
            </w:pPr>
            <w:r>
              <w:t>21307</w:t>
            </w:r>
          </w:p>
        </w:tc>
        <w:tc>
          <w:tcPr>
            <w:tcW w:w="3078" w:type="dxa"/>
            <w:vAlign w:val="center"/>
          </w:tcPr>
          <w:p>
            <w:pPr>
              <w:pStyle w:val="16"/>
            </w:pPr>
            <w:r>
              <w:t>农村综合改革</w:t>
            </w:r>
          </w:p>
        </w:tc>
        <w:tc>
          <w:tcPr>
            <w:tcW w:w="957" w:type="dxa"/>
            <w:vAlign w:val="center"/>
          </w:tcPr>
          <w:p>
            <w:pPr>
              <w:pStyle w:val="15"/>
            </w:pPr>
            <w:r>
              <w:t>158.07</w:t>
            </w:r>
          </w:p>
        </w:tc>
        <w:tc>
          <w:tcPr>
            <w:tcW w:w="957" w:type="dxa"/>
            <w:vAlign w:val="center"/>
          </w:tcPr>
          <w:p>
            <w:pPr>
              <w:pStyle w:val="15"/>
            </w:pPr>
            <w:r>
              <w:t>158.07</w:t>
            </w:r>
          </w:p>
        </w:tc>
        <w:tc>
          <w:tcPr>
            <w:tcW w:w="1329" w:type="dxa"/>
            <w:vAlign w:val="center"/>
          </w:tcPr>
          <w:p>
            <w:pPr>
              <w:pStyle w:val="15"/>
            </w:pPr>
            <w:r>
              <w:t>158.07</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44</w:t>
            </w:r>
          </w:p>
        </w:tc>
        <w:tc>
          <w:tcPr>
            <w:tcW w:w="1263" w:type="dxa"/>
            <w:vAlign w:val="center"/>
          </w:tcPr>
          <w:p>
            <w:pPr>
              <w:pStyle w:val="16"/>
            </w:pPr>
            <w:r>
              <w:t>2130705</w:t>
            </w:r>
          </w:p>
        </w:tc>
        <w:tc>
          <w:tcPr>
            <w:tcW w:w="3078" w:type="dxa"/>
            <w:vAlign w:val="center"/>
          </w:tcPr>
          <w:p>
            <w:pPr>
              <w:pStyle w:val="16"/>
            </w:pPr>
            <w:r>
              <w:t>对村民委员会和村党支部的补助</w:t>
            </w:r>
          </w:p>
        </w:tc>
        <w:tc>
          <w:tcPr>
            <w:tcW w:w="957" w:type="dxa"/>
            <w:vAlign w:val="center"/>
          </w:tcPr>
          <w:p>
            <w:pPr>
              <w:pStyle w:val="15"/>
            </w:pPr>
            <w:r>
              <w:t>158.07</w:t>
            </w:r>
          </w:p>
        </w:tc>
        <w:tc>
          <w:tcPr>
            <w:tcW w:w="957" w:type="dxa"/>
            <w:vAlign w:val="center"/>
          </w:tcPr>
          <w:p>
            <w:pPr>
              <w:pStyle w:val="15"/>
            </w:pPr>
            <w:r>
              <w:t>158.07</w:t>
            </w:r>
          </w:p>
        </w:tc>
        <w:tc>
          <w:tcPr>
            <w:tcW w:w="1329" w:type="dxa"/>
            <w:vAlign w:val="center"/>
          </w:tcPr>
          <w:p>
            <w:pPr>
              <w:pStyle w:val="15"/>
            </w:pPr>
            <w:r>
              <w:t>158.07</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45</w:t>
            </w:r>
          </w:p>
        </w:tc>
        <w:tc>
          <w:tcPr>
            <w:tcW w:w="1263" w:type="dxa"/>
            <w:vAlign w:val="center"/>
          </w:tcPr>
          <w:p>
            <w:pPr>
              <w:pStyle w:val="16"/>
            </w:pPr>
            <w:r>
              <w:t>221</w:t>
            </w:r>
          </w:p>
        </w:tc>
        <w:tc>
          <w:tcPr>
            <w:tcW w:w="3078" w:type="dxa"/>
            <w:vAlign w:val="center"/>
          </w:tcPr>
          <w:p>
            <w:pPr>
              <w:pStyle w:val="16"/>
            </w:pPr>
            <w:r>
              <w:t>住房保障支出</w:t>
            </w:r>
          </w:p>
        </w:tc>
        <w:tc>
          <w:tcPr>
            <w:tcW w:w="957" w:type="dxa"/>
            <w:vAlign w:val="center"/>
          </w:tcPr>
          <w:p>
            <w:pPr>
              <w:pStyle w:val="15"/>
            </w:pPr>
            <w:r>
              <w:t>21.58</w:t>
            </w:r>
          </w:p>
        </w:tc>
        <w:tc>
          <w:tcPr>
            <w:tcW w:w="957" w:type="dxa"/>
            <w:vAlign w:val="center"/>
          </w:tcPr>
          <w:p>
            <w:pPr>
              <w:pStyle w:val="15"/>
            </w:pPr>
            <w:r>
              <w:t>21.58</w:t>
            </w:r>
          </w:p>
        </w:tc>
        <w:tc>
          <w:tcPr>
            <w:tcW w:w="1329" w:type="dxa"/>
            <w:vAlign w:val="center"/>
          </w:tcPr>
          <w:p>
            <w:pPr>
              <w:pStyle w:val="15"/>
            </w:pPr>
            <w:r>
              <w:t>21.58</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46</w:t>
            </w:r>
          </w:p>
        </w:tc>
        <w:tc>
          <w:tcPr>
            <w:tcW w:w="1263" w:type="dxa"/>
            <w:vAlign w:val="center"/>
          </w:tcPr>
          <w:p>
            <w:pPr>
              <w:pStyle w:val="16"/>
            </w:pPr>
            <w:r>
              <w:t>22102</w:t>
            </w:r>
          </w:p>
        </w:tc>
        <w:tc>
          <w:tcPr>
            <w:tcW w:w="3078" w:type="dxa"/>
            <w:vAlign w:val="center"/>
          </w:tcPr>
          <w:p>
            <w:pPr>
              <w:pStyle w:val="16"/>
            </w:pPr>
            <w:r>
              <w:t>住房改革支出</w:t>
            </w:r>
          </w:p>
        </w:tc>
        <w:tc>
          <w:tcPr>
            <w:tcW w:w="957" w:type="dxa"/>
            <w:vAlign w:val="center"/>
          </w:tcPr>
          <w:p>
            <w:pPr>
              <w:pStyle w:val="15"/>
            </w:pPr>
            <w:r>
              <w:t>21.58</w:t>
            </w:r>
          </w:p>
        </w:tc>
        <w:tc>
          <w:tcPr>
            <w:tcW w:w="957" w:type="dxa"/>
            <w:vAlign w:val="center"/>
          </w:tcPr>
          <w:p>
            <w:pPr>
              <w:pStyle w:val="15"/>
            </w:pPr>
            <w:r>
              <w:t>21.58</w:t>
            </w:r>
          </w:p>
        </w:tc>
        <w:tc>
          <w:tcPr>
            <w:tcW w:w="1329" w:type="dxa"/>
            <w:vAlign w:val="center"/>
          </w:tcPr>
          <w:p>
            <w:pPr>
              <w:pStyle w:val="15"/>
            </w:pPr>
            <w:r>
              <w:t>21.58</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47</w:t>
            </w:r>
          </w:p>
        </w:tc>
        <w:tc>
          <w:tcPr>
            <w:tcW w:w="1263" w:type="dxa"/>
            <w:vAlign w:val="center"/>
          </w:tcPr>
          <w:p>
            <w:pPr>
              <w:pStyle w:val="16"/>
            </w:pPr>
            <w:r>
              <w:t>2210201</w:t>
            </w:r>
          </w:p>
        </w:tc>
        <w:tc>
          <w:tcPr>
            <w:tcW w:w="3078" w:type="dxa"/>
            <w:vAlign w:val="center"/>
          </w:tcPr>
          <w:p>
            <w:pPr>
              <w:pStyle w:val="16"/>
            </w:pPr>
            <w:r>
              <w:t>住房公积金</w:t>
            </w:r>
          </w:p>
        </w:tc>
        <w:tc>
          <w:tcPr>
            <w:tcW w:w="957" w:type="dxa"/>
            <w:vAlign w:val="center"/>
          </w:tcPr>
          <w:p>
            <w:pPr>
              <w:pStyle w:val="15"/>
            </w:pPr>
            <w:r>
              <w:t>21.58</w:t>
            </w:r>
          </w:p>
        </w:tc>
        <w:tc>
          <w:tcPr>
            <w:tcW w:w="957" w:type="dxa"/>
            <w:vAlign w:val="center"/>
          </w:tcPr>
          <w:p>
            <w:pPr>
              <w:pStyle w:val="15"/>
            </w:pPr>
            <w:r>
              <w:t>21.58</w:t>
            </w:r>
          </w:p>
        </w:tc>
        <w:tc>
          <w:tcPr>
            <w:tcW w:w="1329" w:type="dxa"/>
            <w:vAlign w:val="center"/>
          </w:tcPr>
          <w:p>
            <w:pPr>
              <w:pStyle w:val="15"/>
            </w:pPr>
            <w:r>
              <w:t>21.58</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48</w:t>
            </w:r>
          </w:p>
        </w:tc>
        <w:tc>
          <w:tcPr>
            <w:tcW w:w="1263" w:type="dxa"/>
            <w:vAlign w:val="center"/>
          </w:tcPr>
          <w:p>
            <w:pPr>
              <w:pStyle w:val="16"/>
            </w:pPr>
            <w:r>
              <w:t>229</w:t>
            </w:r>
          </w:p>
        </w:tc>
        <w:tc>
          <w:tcPr>
            <w:tcW w:w="3078" w:type="dxa"/>
            <w:vAlign w:val="center"/>
          </w:tcPr>
          <w:p>
            <w:pPr>
              <w:pStyle w:val="16"/>
            </w:pPr>
            <w:r>
              <w:t>其他支出</w:t>
            </w:r>
          </w:p>
        </w:tc>
        <w:tc>
          <w:tcPr>
            <w:tcW w:w="957" w:type="dxa"/>
            <w:vAlign w:val="center"/>
          </w:tcPr>
          <w:p>
            <w:pPr>
              <w:pStyle w:val="15"/>
            </w:pPr>
            <w:r>
              <w:t>1138.38</w:t>
            </w:r>
          </w:p>
        </w:tc>
        <w:tc>
          <w:tcPr>
            <w:tcW w:w="957" w:type="dxa"/>
            <w:vAlign w:val="center"/>
          </w:tcPr>
          <w:p>
            <w:pPr>
              <w:pStyle w:val="15"/>
            </w:pPr>
            <w:r>
              <w:t>1138.38</w:t>
            </w:r>
          </w:p>
        </w:tc>
        <w:tc>
          <w:tcPr>
            <w:tcW w:w="1329" w:type="dxa"/>
            <w:vAlign w:val="center"/>
          </w:tcPr>
          <w:p>
            <w:pPr>
              <w:pStyle w:val="15"/>
            </w:pPr>
            <w:r>
              <w:t>1138.38</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49</w:t>
            </w:r>
          </w:p>
        </w:tc>
        <w:tc>
          <w:tcPr>
            <w:tcW w:w="1263" w:type="dxa"/>
            <w:vAlign w:val="center"/>
          </w:tcPr>
          <w:p>
            <w:pPr>
              <w:pStyle w:val="16"/>
            </w:pPr>
            <w:r>
              <w:t>22904</w:t>
            </w:r>
          </w:p>
        </w:tc>
        <w:tc>
          <w:tcPr>
            <w:tcW w:w="3078" w:type="dxa"/>
            <w:vAlign w:val="center"/>
          </w:tcPr>
          <w:p>
            <w:pPr>
              <w:pStyle w:val="16"/>
            </w:pPr>
            <w:r>
              <w:t>其他政府性基金及对应专项债务收入安排的支出</w:t>
            </w:r>
          </w:p>
        </w:tc>
        <w:tc>
          <w:tcPr>
            <w:tcW w:w="957" w:type="dxa"/>
            <w:vAlign w:val="center"/>
          </w:tcPr>
          <w:p>
            <w:pPr>
              <w:pStyle w:val="15"/>
            </w:pPr>
            <w:r>
              <w:t>1138.38</w:t>
            </w:r>
          </w:p>
        </w:tc>
        <w:tc>
          <w:tcPr>
            <w:tcW w:w="957" w:type="dxa"/>
            <w:vAlign w:val="center"/>
          </w:tcPr>
          <w:p>
            <w:pPr>
              <w:pStyle w:val="15"/>
            </w:pPr>
            <w:r>
              <w:t>1138.38</w:t>
            </w:r>
          </w:p>
        </w:tc>
        <w:tc>
          <w:tcPr>
            <w:tcW w:w="1329" w:type="dxa"/>
            <w:vAlign w:val="center"/>
          </w:tcPr>
          <w:p>
            <w:pPr>
              <w:pStyle w:val="15"/>
            </w:pPr>
            <w:r>
              <w:t>1138.38</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1" w:type="dxa"/>
            <w:vAlign w:val="center"/>
          </w:tcPr>
          <w:p>
            <w:pPr>
              <w:pStyle w:val="17"/>
            </w:pPr>
            <w:r>
              <w:t>50</w:t>
            </w:r>
          </w:p>
        </w:tc>
        <w:tc>
          <w:tcPr>
            <w:tcW w:w="1263" w:type="dxa"/>
            <w:vAlign w:val="center"/>
          </w:tcPr>
          <w:p>
            <w:pPr>
              <w:pStyle w:val="16"/>
            </w:pPr>
            <w:r>
              <w:t>2290401</w:t>
            </w:r>
          </w:p>
        </w:tc>
        <w:tc>
          <w:tcPr>
            <w:tcW w:w="3078" w:type="dxa"/>
            <w:vAlign w:val="center"/>
          </w:tcPr>
          <w:p>
            <w:pPr>
              <w:pStyle w:val="16"/>
            </w:pPr>
            <w:r>
              <w:t>其他政府性基金安排的支出</w:t>
            </w:r>
          </w:p>
        </w:tc>
        <w:tc>
          <w:tcPr>
            <w:tcW w:w="957" w:type="dxa"/>
            <w:vAlign w:val="center"/>
          </w:tcPr>
          <w:p>
            <w:pPr>
              <w:pStyle w:val="15"/>
            </w:pPr>
            <w:r>
              <w:t>1138.38</w:t>
            </w:r>
          </w:p>
        </w:tc>
        <w:tc>
          <w:tcPr>
            <w:tcW w:w="957" w:type="dxa"/>
            <w:vAlign w:val="center"/>
          </w:tcPr>
          <w:p>
            <w:pPr>
              <w:pStyle w:val="15"/>
            </w:pPr>
            <w:r>
              <w:t>1138.38</w:t>
            </w:r>
          </w:p>
        </w:tc>
        <w:tc>
          <w:tcPr>
            <w:tcW w:w="1329" w:type="dxa"/>
            <w:vAlign w:val="center"/>
          </w:tcPr>
          <w:p>
            <w:pPr>
              <w:pStyle w:val="15"/>
            </w:pPr>
            <w:r>
              <w:t>1138.38</w:t>
            </w:r>
          </w:p>
        </w:tc>
        <w:tc>
          <w:tcPr>
            <w:tcW w:w="1112" w:type="dxa"/>
            <w:vAlign w:val="center"/>
          </w:tcPr>
          <w:p>
            <w:pPr>
              <w:pStyle w:val="15"/>
            </w:pPr>
          </w:p>
        </w:tc>
        <w:tc>
          <w:tcPr>
            <w:tcW w:w="801" w:type="dxa"/>
            <w:vAlign w:val="center"/>
          </w:tcPr>
          <w:p>
            <w:pPr>
              <w:pStyle w:val="15"/>
            </w:pPr>
          </w:p>
        </w:tc>
        <w:tc>
          <w:tcPr>
            <w:tcW w:w="801" w:type="dxa"/>
            <w:vAlign w:val="center"/>
          </w:tcPr>
          <w:p>
            <w:pPr>
              <w:pStyle w:val="15"/>
            </w:pPr>
          </w:p>
        </w:tc>
        <w:tc>
          <w:tcPr>
            <w:tcW w:w="1049" w:type="dxa"/>
            <w:vAlign w:val="center"/>
          </w:tcPr>
          <w:p>
            <w:pPr>
              <w:pStyle w:val="15"/>
            </w:pPr>
          </w:p>
        </w:tc>
        <w:tc>
          <w:tcPr>
            <w:tcW w:w="1299" w:type="dxa"/>
            <w:vAlign w:val="center"/>
          </w:tcPr>
          <w:p>
            <w:pPr>
              <w:pStyle w:val="15"/>
            </w:pPr>
          </w:p>
        </w:tc>
        <w:tc>
          <w:tcPr>
            <w:tcW w:w="801" w:type="dxa"/>
            <w:vAlign w:val="center"/>
          </w:tcPr>
          <w:p>
            <w:pPr>
              <w:pStyle w:val="15"/>
            </w:pPr>
          </w:p>
        </w:tc>
        <w:tc>
          <w:tcPr>
            <w:tcW w:w="1018"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846河北行唐经济开发区管委会</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7436.03</w:t>
            </w:r>
          </w:p>
        </w:tc>
        <w:tc>
          <w:tcPr>
            <w:tcW w:w="1361" w:type="dxa"/>
            <w:vAlign w:val="center"/>
          </w:tcPr>
          <w:p>
            <w:pPr>
              <w:pStyle w:val="19"/>
            </w:pPr>
            <w:r>
              <w:t>734.61</w:t>
            </w:r>
          </w:p>
        </w:tc>
        <w:tc>
          <w:tcPr>
            <w:tcW w:w="1361" w:type="dxa"/>
            <w:vAlign w:val="center"/>
          </w:tcPr>
          <w:p>
            <w:pPr>
              <w:pStyle w:val="19"/>
            </w:pPr>
            <w:r>
              <w:t>6701.42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t>一般公共服务支出</w:t>
            </w:r>
          </w:p>
        </w:tc>
        <w:tc>
          <w:tcPr>
            <w:tcW w:w="1361" w:type="dxa"/>
            <w:vAlign w:val="center"/>
          </w:tcPr>
          <w:p>
            <w:pPr>
              <w:pStyle w:val="15"/>
            </w:pPr>
            <w:r>
              <w:t>762.91</w:t>
            </w:r>
          </w:p>
        </w:tc>
        <w:tc>
          <w:tcPr>
            <w:tcW w:w="1361" w:type="dxa"/>
            <w:vAlign w:val="center"/>
          </w:tcPr>
          <w:p>
            <w:pPr>
              <w:pStyle w:val="15"/>
            </w:pPr>
            <w:r>
              <w:t>667.45</w:t>
            </w:r>
          </w:p>
        </w:tc>
        <w:tc>
          <w:tcPr>
            <w:tcW w:w="1361" w:type="dxa"/>
            <w:vAlign w:val="center"/>
          </w:tcPr>
          <w:p>
            <w:pPr>
              <w:pStyle w:val="15"/>
            </w:pPr>
            <w:r>
              <w:t>95.46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6" w:type="dxa"/>
            <w:vAlign w:val="center"/>
          </w:tcPr>
          <w:p>
            <w:pPr>
              <w:pStyle w:val="16"/>
            </w:pPr>
            <w:r>
              <w:t>政府办公厅（室）及相关机构事务</w:t>
            </w:r>
          </w:p>
        </w:tc>
        <w:tc>
          <w:tcPr>
            <w:tcW w:w="1361" w:type="dxa"/>
            <w:vAlign w:val="center"/>
          </w:tcPr>
          <w:p>
            <w:pPr>
              <w:pStyle w:val="15"/>
            </w:pPr>
            <w:r>
              <w:t>750.91</w:t>
            </w:r>
          </w:p>
        </w:tc>
        <w:tc>
          <w:tcPr>
            <w:tcW w:w="1361" w:type="dxa"/>
            <w:vAlign w:val="center"/>
          </w:tcPr>
          <w:p>
            <w:pPr>
              <w:pStyle w:val="15"/>
            </w:pPr>
            <w:r>
              <w:t>667.45</w:t>
            </w:r>
          </w:p>
        </w:tc>
        <w:tc>
          <w:tcPr>
            <w:tcW w:w="1361" w:type="dxa"/>
            <w:vAlign w:val="center"/>
          </w:tcPr>
          <w:p>
            <w:pPr>
              <w:pStyle w:val="15"/>
            </w:pPr>
            <w:r>
              <w:t>83.46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6" w:type="dxa"/>
            <w:vAlign w:val="center"/>
          </w:tcPr>
          <w:p>
            <w:pPr>
              <w:pStyle w:val="16"/>
            </w:pPr>
            <w:r>
              <w:t>行政运行</w:t>
            </w:r>
          </w:p>
        </w:tc>
        <w:tc>
          <w:tcPr>
            <w:tcW w:w="1361" w:type="dxa"/>
            <w:vAlign w:val="center"/>
          </w:tcPr>
          <w:p>
            <w:pPr>
              <w:pStyle w:val="15"/>
            </w:pPr>
            <w:r>
              <w:t>667.45</w:t>
            </w:r>
          </w:p>
        </w:tc>
        <w:tc>
          <w:tcPr>
            <w:tcW w:w="1361" w:type="dxa"/>
            <w:vAlign w:val="center"/>
          </w:tcPr>
          <w:p>
            <w:pPr>
              <w:pStyle w:val="15"/>
            </w:pPr>
            <w:r>
              <w:t>667.45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2010302</w:t>
            </w:r>
          </w:p>
        </w:tc>
        <w:tc>
          <w:tcPr>
            <w:tcW w:w="4536" w:type="dxa"/>
            <w:vAlign w:val="center"/>
          </w:tcPr>
          <w:p>
            <w:pPr>
              <w:pStyle w:val="16"/>
            </w:pPr>
            <w:r>
              <w:t>一般行政管理事务</w:t>
            </w:r>
          </w:p>
        </w:tc>
        <w:tc>
          <w:tcPr>
            <w:tcW w:w="1361" w:type="dxa"/>
            <w:vAlign w:val="center"/>
          </w:tcPr>
          <w:p>
            <w:pPr>
              <w:pStyle w:val="15"/>
            </w:pPr>
            <w:r>
              <w:t>83.46</w:t>
            </w:r>
          </w:p>
        </w:tc>
        <w:tc>
          <w:tcPr>
            <w:tcW w:w="1361" w:type="dxa"/>
            <w:vAlign w:val="center"/>
          </w:tcPr>
          <w:p>
            <w:pPr>
              <w:pStyle w:val="15"/>
            </w:pPr>
          </w:p>
        </w:tc>
        <w:tc>
          <w:tcPr>
            <w:tcW w:w="1361" w:type="dxa"/>
            <w:vAlign w:val="center"/>
          </w:tcPr>
          <w:p>
            <w:pPr>
              <w:pStyle w:val="15"/>
            </w:pPr>
            <w:r>
              <w:t>83.46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20113</w:t>
            </w:r>
          </w:p>
        </w:tc>
        <w:tc>
          <w:tcPr>
            <w:tcW w:w="4536" w:type="dxa"/>
            <w:vAlign w:val="center"/>
          </w:tcPr>
          <w:p>
            <w:pPr>
              <w:pStyle w:val="16"/>
            </w:pPr>
            <w:r>
              <w:t>商贸事务</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2011308</w:t>
            </w:r>
          </w:p>
        </w:tc>
        <w:tc>
          <w:tcPr>
            <w:tcW w:w="4536" w:type="dxa"/>
            <w:vAlign w:val="center"/>
          </w:tcPr>
          <w:p>
            <w:pPr>
              <w:pStyle w:val="16"/>
            </w:pPr>
            <w:r>
              <w:t>招商引资</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20199</w:t>
            </w:r>
          </w:p>
        </w:tc>
        <w:tc>
          <w:tcPr>
            <w:tcW w:w="4536" w:type="dxa"/>
            <w:vAlign w:val="center"/>
          </w:tcPr>
          <w:p>
            <w:pPr>
              <w:pStyle w:val="16"/>
            </w:pPr>
            <w:r>
              <w:t>其他一般公共服务支出</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2019999</w:t>
            </w:r>
          </w:p>
        </w:tc>
        <w:tc>
          <w:tcPr>
            <w:tcW w:w="4536" w:type="dxa"/>
            <w:vAlign w:val="center"/>
          </w:tcPr>
          <w:p>
            <w:pPr>
              <w:pStyle w:val="16"/>
            </w:pPr>
            <w:r>
              <w:t>其他一般公共服务支出</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30.62</w:t>
            </w:r>
          </w:p>
        </w:tc>
        <w:tc>
          <w:tcPr>
            <w:tcW w:w="1361" w:type="dxa"/>
            <w:vAlign w:val="center"/>
          </w:tcPr>
          <w:p>
            <w:pPr>
              <w:pStyle w:val="15"/>
            </w:pPr>
            <w:r>
              <w:t>30.62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28.75</w:t>
            </w:r>
          </w:p>
        </w:tc>
        <w:tc>
          <w:tcPr>
            <w:tcW w:w="1361" w:type="dxa"/>
            <w:vAlign w:val="center"/>
          </w:tcPr>
          <w:p>
            <w:pPr>
              <w:pStyle w:val="15"/>
            </w:pPr>
            <w:r>
              <w:t>28.75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28.75</w:t>
            </w:r>
          </w:p>
        </w:tc>
        <w:tc>
          <w:tcPr>
            <w:tcW w:w="1361" w:type="dxa"/>
            <w:vAlign w:val="center"/>
          </w:tcPr>
          <w:p>
            <w:pPr>
              <w:pStyle w:val="15"/>
            </w:pPr>
            <w:r>
              <w:t>28.75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20827</w:t>
            </w:r>
          </w:p>
        </w:tc>
        <w:tc>
          <w:tcPr>
            <w:tcW w:w="4536" w:type="dxa"/>
            <w:vAlign w:val="center"/>
          </w:tcPr>
          <w:p>
            <w:pPr>
              <w:pStyle w:val="16"/>
            </w:pPr>
            <w:r>
              <w:t>财政对其他社会保险基金的补助</w:t>
            </w:r>
          </w:p>
        </w:tc>
        <w:tc>
          <w:tcPr>
            <w:tcW w:w="1361" w:type="dxa"/>
            <w:vAlign w:val="center"/>
          </w:tcPr>
          <w:p>
            <w:pPr>
              <w:pStyle w:val="15"/>
            </w:pPr>
            <w:r>
              <w:t>1.87</w:t>
            </w:r>
          </w:p>
        </w:tc>
        <w:tc>
          <w:tcPr>
            <w:tcW w:w="1361" w:type="dxa"/>
            <w:vAlign w:val="center"/>
          </w:tcPr>
          <w:p>
            <w:pPr>
              <w:pStyle w:val="15"/>
            </w:pPr>
            <w:r>
              <w:t>1.87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2082701</w:t>
            </w:r>
          </w:p>
        </w:tc>
        <w:tc>
          <w:tcPr>
            <w:tcW w:w="4536" w:type="dxa"/>
            <w:vAlign w:val="center"/>
          </w:tcPr>
          <w:p>
            <w:pPr>
              <w:pStyle w:val="16"/>
            </w:pPr>
            <w:r>
              <w:t>财政对失业保险基金的补助</w:t>
            </w:r>
          </w:p>
        </w:tc>
        <w:tc>
          <w:tcPr>
            <w:tcW w:w="1361" w:type="dxa"/>
            <w:vAlign w:val="center"/>
          </w:tcPr>
          <w:p>
            <w:pPr>
              <w:pStyle w:val="15"/>
            </w:pPr>
            <w:r>
              <w:t>0.84</w:t>
            </w:r>
          </w:p>
        </w:tc>
        <w:tc>
          <w:tcPr>
            <w:tcW w:w="1361" w:type="dxa"/>
            <w:vAlign w:val="center"/>
          </w:tcPr>
          <w:p>
            <w:pPr>
              <w:pStyle w:val="15"/>
            </w:pPr>
            <w:r>
              <w:t>0.84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2082702</w:t>
            </w:r>
          </w:p>
        </w:tc>
        <w:tc>
          <w:tcPr>
            <w:tcW w:w="4536" w:type="dxa"/>
            <w:vAlign w:val="center"/>
          </w:tcPr>
          <w:p>
            <w:pPr>
              <w:pStyle w:val="16"/>
            </w:pPr>
            <w:r>
              <w:t>财政对工伤保险基金的补助</w:t>
            </w:r>
          </w:p>
        </w:tc>
        <w:tc>
          <w:tcPr>
            <w:tcW w:w="1361" w:type="dxa"/>
            <w:vAlign w:val="center"/>
          </w:tcPr>
          <w:p>
            <w:pPr>
              <w:pStyle w:val="15"/>
            </w:pPr>
            <w:r>
              <w:t>1.03</w:t>
            </w:r>
          </w:p>
        </w:tc>
        <w:tc>
          <w:tcPr>
            <w:tcW w:w="1361" w:type="dxa"/>
            <w:vAlign w:val="center"/>
          </w:tcPr>
          <w:p>
            <w:pPr>
              <w:pStyle w:val="15"/>
            </w:pPr>
            <w:r>
              <w:t>1.03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14.96</w:t>
            </w:r>
          </w:p>
        </w:tc>
        <w:tc>
          <w:tcPr>
            <w:tcW w:w="1361" w:type="dxa"/>
            <w:vAlign w:val="center"/>
          </w:tcPr>
          <w:p>
            <w:pPr>
              <w:pStyle w:val="15"/>
            </w:pPr>
            <w:r>
              <w:t>14.96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14.96</w:t>
            </w:r>
          </w:p>
        </w:tc>
        <w:tc>
          <w:tcPr>
            <w:tcW w:w="1361" w:type="dxa"/>
            <w:vAlign w:val="center"/>
          </w:tcPr>
          <w:p>
            <w:pPr>
              <w:pStyle w:val="15"/>
            </w:pPr>
            <w:r>
              <w:t>14.96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2101101</w:t>
            </w:r>
          </w:p>
        </w:tc>
        <w:tc>
          <w:tcPr>
            <w:tcW w:w="4536" w:type="dxa"/>
            <w:vAlign w:val="center"/>
          </w:tcPr>
          <w:p>
            <w:pPr>
              <w:pStyle w:val="16"/>
            </w:pPr>
            <w:r>
              <w:t>行政单位医疗</w:t>
            </w:r>
          </w:p>
        </w:tc>
        <w:tc>
          <w:tcPr>
            <w:tcW w:w="1361" w:type="dxa"/>
            <w:vAlign w:val="center"/>
          </w:tcPr>
          <w:p>
            <w:pPr>
              <w:pStyle w:val="15"/>
            </w:pPr>
            <w:r>
              <w:t>14.96</w:t>
            </w:r>
          </w:p>
        </w:tc>
        <w:tc>
          <w:tcPr>
            <w:tcW w:w="1361" w:type="dxa"/>
            <w:vAlign w:val="center"/>
          </w:tcPr>
          <w:p>
            <w:pPr>
              <w:pStyle w:val="15"/>
            </w:pPr>
            <w:r>
              <w:t>14.96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211</w:t>
            </w:r>
          </w:p>
        </w:tc>
        <w:tc>
          <w:tcPr>
            <w:tcW w:w="4536" w:type="dxa"/>
            <w:vAlign w:val="center"/>
          </w:tcPr>
          <w:p>
            <w:pPr>
              <w:pStyle w:val="16"/>
            </w:pPr>
            <w:r>
              <w:t>节能环保支出</w:t>
            </w:r>
          </w:p>
        </w:tc>
        <w:tc>
          <w:tcPr>
            <w:tcW w:w="1361" w:type="dxa"/>
            <w:vAlign w:val="center"/>
          </w:tcPr>
          <w:p>
            <w:pPr>
              <w:pStyle w:val="15"/>
            </w:pPr>
            <w:r>
              <w:t>150.00</w:t>
            </w:r>
          </w:p>
        </w:tc>
        <w:tc>
          <w:tcPr>
            <w:tcW w:w="1361" w:type="dxa"/>
            <w:vAlign w:val="center"/>
          </w:tcPr>
          <w:p>
            <w:pPr>
              <w:pStyle w:val="15"/>
            </w:pPr>
          </w:p>
        </w:tc>
        <w:tc>
          <w:tcPr>
            <w:tcW w:w="1361" w:type="dxa"/>
            <w:vAlign w:val="center"/>
          </w:tcPr>
          <w:p>
            <w:pPr>
              <w:pStyle w:val="15"/>
            </w:pPr>
            <w:r>
              <w:t>150.00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21103</w:t>
            </w:r>
          </w:p>
        </w:tc>
        <w:tc>
          <w:tcPr>
            <w:tcW w:w="4536" w:type="dxa"/>
            <w:vAlign w:val="center"/>
          </w:tcPr>
          <w:p>
            <w:pPr>
              <w:pStyle w:val="16"/>
            </w:pPr>
            <w:r>
              <w:t>污染防治</w:t>
            </w:r>
          </w:p>
        </w:tc>
        <w:tc>
          <w:tcPr>
            <w:tcW w:w="1361" w:type="dxa"/>
            <w:vAlign w:val="center"/>
          </w:tcPr>
          <w:p>
            <w:pPr>
              <w:pStyle w:val="15"/>
            </w:pPr>
            <w:r>
              <w:t>150.00</w:t>
            </w:r>
          </w:p>
        </w:tc>
        <w:tc>
          <w:tcPr>
            <w:tcW w:w="1361" w:type="dxa"/>
            <w:vAlign w:val="center"/>
          </w:tcPr>
          <w:p>
            <w:pPr>
              <w:pStyle w:val="15"/>
            </w:pPr>
          </w:p>
        </w:tc>
        <w:tc>
          <w:tcPr>
            <w:tcW w:w="1361" w:type="dxa"/>
            <w:vAlign w:val="center"/>
          </w:tcPr>
          <w:p>
            <w:pPr>
              <w:pStyle w:val="15"/>
            </w:pPr>
            <w:r>
              <w:t>150.00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2110301</w:t>
            </w:r>
          </w:p>
        </w:tc>
        <w:tc>
          <w:tcPr>
            <w:tcW w:w="4536" w:type="dxa"/>
            <w:vAlign w:val="center"/>
          </w:tcPr>
          <w:p>
            <w:pPr>
              <w:pStyle w:val="16"/>
            </w:pPr>
            <w:r>
              <w:t>大气</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2110302</w:t>
            </w:r>
          </w:p>
        </w:tc>
        <w:tc>
          <w:tcPr>
            <w:tcW w:w="4536" w:type="dxa"/>
            <w:vAlign w:val="center"/>
          </w:tcPr>
          <w:p>
            <w:pPr>
              <w:pStyle w:val="16"/>
            </w:pPr>
            <w:r>
              <w:t>水体</w:t>
            </w:r>
          </w:p>
        </w:tc>
        <w:tc>
          <w:tcPr>
            <w:tcW w:w="1361" w:type="dxa"/>
            <w:vAlign w:val="center"/>
          </w:tcPr>
          <w:p>
            <w:pPr>
              <w:pStyle w:val="15"/>
            </w:pPr>
            <w:r>
              <w:t>140.00</w:t>
            </w:r>
          </w:p>
        </w:tc>
        <w:tc>
          <w:tcPr>
            <w:tcW w:w="1361" w:type="dxa"/>
            <w:vAlign w:val="center"/>
          </w:tcPr>
          <w:p>
            <w:pPr>
              <w:pStyle w:val="15"/>
            </w:pPr>
          </w:p>
        </w:tc>
        <w:tc>
          <w:tcPr>
            <w:tcW w:w="1361" w:type="dxa"/>
            <w:vAlign w:val="center"/>
          </w:tcPr>
          <w:p>
            <w:pPr>
              <w:pStyle w:val="15"/>
            </w:pPr>
            <w:r>
              <w:t>140.00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212</w:t>
            </w:r>
          </w:p>
        </w:tc>
        <w:tc>
          <w:tcPr>
            <w:tcW w:w="4536" w:type="dxa"/>
            <w:vAlign w:val="center"/>
          </w:tcPr>
          <w:p>
            <w:pPr>
              <w:pStyle w:val="16"/>
            </w:pPr>
            <w:r>
              <w:t>城乡社区支出</w:t>
            </w:r>
          </w:p>
        </w:tc>
        <w:tc>
          <w:tcPr>
            <w:tcW w:w="1361" w:type="dxa"/>
            <w:vAlign w:val="center"/>
          </w:tcPr>
          <w:p>
            <w:pPr>
              <w:pStyle w:val="15"/>
            </w:pPr>
            <w:r>
              <w:t>3588.83</w:t>
            </w:r>
          </w:p>
        </w:tc>
        <w:tc>
          <w:tcPr>
            <w:tcW w:w="1361" w:type="dxa"/>
            <w:vAlign w:val="center"/>
          </w:tcPr>
          <w:p>
            <w:pPr>
              <w:pStyle w:val="15"/>
            </w:pPr>
          </w:p>
        </w:tc>
        <w:tc>
          <w:tcPr>
            <w:tcW w:w="1361" w:type="dxa"/>
            <w:vAlign w:val="center"/>
          </w:tcPr>
          <w:p>
            <w:pPr>
              <w:pStyle w:val="15"/>
            </w:pPr>
            <w:r>
              <w:t>3588.83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21203</w:t>
            </w:r>
          </w:p>
        </w:tc>
        <w:tc>
          <w:tcPr>
            <w:tcW w:w="4536" w:type="dxa"/>
            <w:vAlign w:val="center"/>
          </w:tcPr>
          <w:p>
            <w:pPr>
              <w:pStyle w:val="16"/>
            </w:pPr>
            <w:r>
              <w:t>城乡社区公共设施</w:t>
            </w:r>
          </w:p>
        </w:tc>
        <w:tc>
          <w:tcPr>
            <w:tcW w:w="1361" w:type="dxa"/>
            <w:vAlign w:val="center"/>
          </w:tcPr>
          <w:p>
            <w:pPr>
              <w:pStyle w:val="15"/>
            </w:pPr>
            <w:r>
              <w:t>78.60</w:t>
            </w:r>
          </w:p>
        </w:tc>
        <w:tc>
          <w:tcPr>
            <w:tcW w:w="1361" w:type="dxa"/>
            <w:vAlign w:val="center"/>
          </w:tcPr>
          <w:p>
            <w:pPr>
              <w:pStyle w:val="15"/>
            </w:pPr>
          </w:p>
        </w:tc>
        <w:tc>
          <w:tcPr>
            <w:tcW w:w="1361" w:type="dxa"/>
            <w:vAlign w:val="center"/>
          </w:tcPr>
          <w:p>
            <w:pPr>
              <w:pStyle w:val="15"/>
            </w:pPr>
            <w:r>
              <w:t>78.60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2120303</w:t>
            </w:r>
          </w:p>
        </w:tc>
        <w:tc>
          <w:tcPr>
            <w:tcW w:w="4536" w:type="dxa"/>
            <w:vAlign w:val="center"/>
          </w:tcPr>
          <w:p>
            <w:pPr>
              <w:pStyle w:val="16"/>
            </w:pPr>
            <w:r>
              <w:t>小城镇基础设施建设</w:t>
            </w:r>
          </w:p>
        </w:tc>
        <w:tc>
          <w:tcPr>
            <w:tcW w:w="1361" w:type="dxa"/>
            <w:vAlign w:val="center"/>
          </w:tcPr>
          <w:p>
            <w:pPr>
              <w:pStyle w:val="15"/>
            </w:pPr>
            <w:r>
              <w:t>75.45</w:t>
            </w:r>
          </w:p>
        </w:tc>
        <w:tc>
          <w:tcPr>
            <w:tcW w:w="1361" w:type="dxa"/>
            <w:vAlign w:val="center"/>
          </w:tcPr>
          <w:p>
            <w:pPr>
              <w:pStyle w:val="15"/>
            </w:pPr>
          </w:p>
        </w:tc>
        <w:tc>
          <w:tcPr>
            <w:tcW w:w="1361" w:type="dxa"/>
            <w:vAlign w:val="center"/>
          </w:tcPr>
          <w:p>
            <w:pPr>
              <w:pStyle w:val="15"/>
            </w:pPr>
            <w:r>
              <w:t>75.45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2120399</w:t>
            </w:r>
          </w:p>
        </w:tc>
        <w:tc>
          <w:tcPr>
            <w:tcW w:w="4536" w:type="dxa"/>
            <w:vAlign w:val="center"/>
          </w:tcPr>
          <w:p>
            <w:pPr>
              <w:pStyle w:val="16"/>
            </w:pPr>
            <w:r>
              <w:t>其他城乡社区公共设施支出</w:t>
            </w:r>
          </w:p>
        </w:tc>
        <w:tc>
          <w:tcPr>
            <w:tcW w:w="1361" w:type="dxa"/>
            <w:vAlign w:val="center"/>
          </w:tcPr>
          <w:p>
            <w:pPr>
              <w:pStyle w:val="15"/>
            </w:pPr>
            <w:r>
              <w:t>3.15</w:t>
            </w:r>
          </w:p>
        </w:tc>
        <w:tc>
          <w:tcPr>
            <w:tcW w:w="1361" w:type="dxa"/>
            <w:vAlign w:val="center"/>
          </w:tcPr>
          <w:p>
            <w:pPr>
              <w:pStyle w:val="15"/>
            </w:pPr>
          </w:p>
        </w:tc>
        <w:tc>
          <w:tcPr>
            <w:tcW w:w="1361" w:type="dxa"/>
            <w:vAlign w:val="center"/>
          </w:tcPr>
          <w:p>
            <w:pPr>
              <w:pStyle w:val="15"/>
            </w:pPr>
            <w:r>
              <w:t>3.15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21205</w:t>
            </w:r>
          </w:p>
        </w:tc>
        <w:tc>
          <w:tcPr>
            <w:tcW w:w="4536" w:type="dxa"/>
            <w:vAlign w:val="center"/>
          </w:tcPr>
          <w:p>
            <w:pPr>
              <w:pStyle w:val="16"/>
            </w:pPr>
            <w:r>
              <w:t>城乡社区环境卫生</w:t>
            </w:r>
          </w:p>
        </w:tc>
        <w:tc>
          <w:tcPr>
            <w:tcW w:w="1361" w:type="dxa"/>
            <w:vAlign w:val="center"/>
          </w:tcPr>
          <w:p>
            <w:pPr>
              <w:pStyle w:val="15"/>
            </w:pPr>
            <w:r>
              <w:t>210.00</w:t>
            </w:r>
          </w:p>
        </w:tc>
        <w:tc>
          <w:tcPr>
            <w:tcW w:w="1361" w:type="dxa"/>
            <w:vAlign w:val="center"/>
          </w:tcPr>
          <w:p>
            <w:pPr>
              <w:pStyle w:val="15"/>
            </w:pPr>
          </w:p>
        </w:tc>
        <w:tc>
          <w:tcPr>
            <w:tcW w:w="1361" w:type="dxa"/>
            <w:vAlign w:val="center"/>
          </w:tcPr>
          <w:p>
            <w:pPr>
              <w:pStyle w:val="15"/>
            </w:pPr>
            <w:r>
              <w:t>210.00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2120501</w:t>
            </w:r>
          </w:p>
        </w:tc>
        <w:tc>
          <w:tcPr>
            <w:tcW w:w="4536" w:type="dxa"/>
            <w:vAlign w:val="center"/>
          </w:tcPr>
          <w:p>
            <w:pPr>
              <w:pStyle w:val="16"/>
            </w:pPr>
            <w:r>
              <w:t>城乡社区环境卫生</w:t>
            </w:r>
          </w:p>
        </w:tc>
        <w:tc>
          <w:tcPr>
            <w:tcW w:w="1361" w:type="dxa"/>
            <w:vAlign w:val="center"/>
          </w:tcPr>
          <w:p>
            <w:pPr>
              <w:pStyle w:val="15"/>
            </w:pPr>
            <w:r>
              <w:t>210.00</w:t>
            </w:r>
          </w:p>
        </w:tc>
        <w:tc>
          <w:tcPr>
            <w:tcW w:w="1361" w:type="dxa"/>
            <w:vAlign w:val="center"/>
          </w:tcPr>
          <w:p>
            <w:pPr>
              <w:pStyle w:val="15"/>
            </w:pPr>
          </w:p>
        </w:tc>
        <w:tc>
          <w:tcPr>
            <w:tcW w:w="1361" w:type="dxa"/>
            <w:vAlign w:val="center"/>
          </w:tcPr>
          <w:p>
            <w:pPr>
              <w:pStyle w:val="15"/>
            </w:pPr>
            <w:r>
              <w:t>210.00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21208</w:t>
            </w:r>
          </w:p>
        </w:tc>
        <w:tc>
          <w:tcPr>
            <w:tcW w:w="4536" w:type="dxa"/>
            <w:vAlign w:val="center"/>
          </w:tcPr>
          <w:p>
            <w:pPr>
              <w:pStyle w:val="16"/>
            </w:pPr>
            <w:r>
              <w:t>国有土地使用权出让收入安排的支出</w:t>
            </w:r>
          </w:p>
        </w:tc>
        <w:tc>
          <w:tcPr>
            <w:tcW w:w="1361" w:type="dxa"/>
            <w:vAlign w:val="center"/>
          </w:tcPr>
          <w:p>
            <w:pPr>
              <w:pStyle w:val="15"/>
            </w:pPr>
            <w:r>
              <w:t>2532.23</w:t>
            </w:r>
          </w:p>
        </w:tc>
        <w:tc>
          <w:tcPr>
            <w:tcW w:w="1361" w:type="dxa"/>
            <w:vAlign w:val="center"/>
          </w:tcPr>
          <w:p>
            <w:pPr>
              <w:pStyle w:val="15"/>
            </w:pPr>
          </w:p>
        </w:tc>
        <w:tc>
          <w:tcPr>
            <w:tcW w:w="1361" w:type="dxa"/>
            <w:vAlign w:val="center"/>
          </w:tcPr>
          <w:p>
            <w:pPr>
              <w:pStyle w:val="15"/>
            </w:pPr>
            <w:r>
              <w:t>2532.23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2120801</w:t>
            </w:r>
          </w:p>
        </w:tc>
        <w:tc>
          <w:tcPr>
            <w:tcW w:w="4536" w:type="dxa"/>
            <w:vAlign w:val="center"/>
          </w:tcPr>
          <w:p>
            <w:pPr>
              <w:pStyle w:val="16"/>
            </w:pPr>
            <w:r>
              <w:t>征地和拆迁补偿支出</w:t>
            </w:r>
          </w:p>
        </w:tc>
        <w:tc>
          <w:tcPr>
            <w:tcW w:w="1361" w:type="dxa"/>
            <w:vAlign w:val="center"/>
          </w:tcPr>
          <w:p>
            <w:pPr>
              <w:pStyle w:val="15"/>
            </w:pPr>
            <w:r>
              <w:t>1418.32</w:t>
            </w:r>
          </w:p>
        </w:tc>
        <w:tc>
          <w:tcPr>
            <w:tcW w:w="1361" w:type="dxa"/>
            <w:vAlign w:val="center"/>
          </w:tcPr>
          <w:p>
            <w:pPr>
              <w:pStyle w:val="15"/>
            </w:pPr>
          </w:p>
        </w:tc>
        <w:tc>
          <w:tcPr>
            <w:tcW w:w="1361" w:type="dxa"/>
            <w:vAlign w:val="center"/>
          </w:tcPr>
          <w:p>
            <w:pPr>
              <w:pStyle w:val="15"/>
            </w:pPr>
            <w:r>
              <w:t>1418.32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2120804</w:t>
            </w:r>
          </w:p>
        </w:tc>
        <w:tc>
          <w:tcPr>
            <w:tcW w:w="4536" w:type="dxa"/>
            <w:vAlign w:val="center"/>
          </w:tcPr>
          <w:p>
            <w:pPr>
              <w:pStyle w:val="16"/>
            </w:pPr>
            <w:r>
              <w:t>农村基础设施建设支出</w:t>
            </w:r>
          </w:p>
        </w:tc>
        <w:tc>
          <w:tcPr>
            <w:tcW w:w="1361" w:type="dxa"/>
            <w:vAlign w:val="center"/>
          </w:tcPr>
          <w:p>
            <w:pPr>
              <w:pStyle w:val="15"/>
            </w:pPr>
            <w:r>
              <w:t>481.67</w:t>
            </w:r>
          </w:p>
        </w:tc>
        <w:tc>
          <w:tcPr>
            <w:tcW w:w="1361" w:type="dxa"/>
            <w:vAlign w:val="center"/>
          </w:tcPr>
          <w:p>
            <w:pPr>
              <w:pStyle w:val="15"/>
            </w:pPr>
          </w:p>
        </w:tc>
        <w:tc>
          <w:tcPr>
            <w:tcW w:w="1361" w:type="dxa"/>
            <w:vAlign w:val="center"/>
          </w:tcPr>
          <w:p>
            <w:pPr>
              <w:pStyle w:val="15"/>
            </w:pPr>
            <w:r>
              <w:t>481.67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2120805</w:t>
            </w:r>
          </w:p>
        </w:tc>
        <w:tc>
          <w:tcPr>
            <w:tcW w:w="4536" w:type="dxa"/>
            <w:vAlign w:val="center"/>
          </w:tcPr>
          <w:p>
            <w:pPr>
              <w:pStyle w:val="16"/>
            </w:pPr>
            <w:r>
              <w:t>补助被征地农民支出</w:t>
            </w:r>
          </w:p>
        </w:tc>
        <w:tc>
          <w:tcPr>
            <w:tcW w:w="1361" w:type="dxa"/>
            <w:vAlign w:val="center"/>
          </w:tcPr>
          <w:p>
            <w:pPr>
              <w:pStyle w:val="15"/>
            </w:pPr>
            <w:r>
              <w:t>542.10</w:t>
            </w:r>
          </w:p>
        </w:tc>
        <w:tc>
          <w:tcPr>
            <w:tcW w:w="1361" w:type="dxa"/>
            <w:vAlign w:val="center"/>
          </w:tcPr>
          <w:p>
            <w:pPr>
              <w:pStyle w:val="15"/>
            </w:pPr>
          </w:p>
        </w:tc>
        <w:tc>
          <w:tcPr>
            <w:tcW w:w="1361" w:type="dxa"/>
            <w:vAlign w:val="center"/>
          </w:tcPr>
          <w:p>
            <w:pPr>
              <w:pStyle w:val="15"/>
            </w:pPr>
            <w:r>
              <w:t>542.10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992" w:type="dxa"/>
            <w:vAlign w:val="center"/>
          </w:tcPr>
          <w:p>
            <w:pPr>
              <w:pStyle w:val="16"/>
            </w:pPr>
            <w:r>
              <w:t>2120899</w:t>
            </w:r>
          </w:p>
        </w:tc>
        <w:tc>
          <w:tcPr>
            <w:tcW w:w="4536" w:type="dxa"/>
            <w:vAlign w:val="center"/>
          </w:tcPr>
          <w:p>
            <w:pPr>
              <w:pStyle w:val="16"/>
            </w:pPr>
            <w:r>
              <w:t>其他国有土地使用权出让收入安排的支出</w:t>
            </w:r>
          </w:p>
        </w:tc>
        <w:tc>
          <w:tcPr>
            <w:tcW w:w="1361" w:type="dxa"/>
            <w:vAlign w:val="center"/>
          </w:tcPr>
          <w:p>
            <w:pPr>
              <w:pStyle w:val="15"/>
            </w:pPr>
            <w:r>
              <w:t>90.14</w:t>
            </w:r>
          </w:p>
        </w:tc>
        <w:tc>
          <w:tcPr>
            <w:tcW w:w="1361" w:type="dxa"/>
            <w:vAlign w:val="center"/>
          </w:tcPr>
          <w:p>
            <w:pPr>
              <w:pStyle w:val="15"/>
            </w:pPr>
          </w:p>
        </w:tc>
        <w:tc>
          <w:tcPr>
            <w:tcW w:w="1361" w:type="dxa"/>
            <w:vAlign w:val="center"/>
          </w:tcPr>
          <w:p>
            <w:pPr>
              <w:pStyle w:val="15"/>
            </w:pPr>
            <w:r>
              <w:t>90.14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992" w:type="dxa"/>
            <w:vAlign w:val="center"/>
          </w:tcPr>
          <w:p>
            <w:pPr>
              <w:pStyle w:val="16"/>
            </w:pPr>
            <w:r>
              <w:t>21210</w:t>
            </w:r>
          </w:p>
        </w:tc>
        <w:tc>
          <w:tcPr>
            <w:tcW w:w="4536" w:type="dxa"/>
            <w:vAlign w:val="center"/>
          </w:tcPr>
          <w:p>
            <w:pPr>
              <w:pStyle w:val="16"/>
            </w:pPr>
            <w:r>
              <w:t>国有土地收益基金安排的支出</w:t>
            </w:r>
          </w:p>
        </w:tc>
        <w:tc>
          <w:tcPr>
            <w:tcW w:w="1361" w:type="dxa"/>
            <w:vAlign w:val="center"/>
          </w:tcPr>
          <w:p>
            <w:pPr>
              <w:pStyle w:val="15"/>
            </w:pPr>
            <w:r>
              <w:t>748.00</w:t>
            </w:r>
          </w:p>
        </w:tc>
        <w:tc>
          <w:tcPr>
            <w:tcW w:w="1361" w:type="dxa"/>
            <w:vAlign w:val="center"/>
          </w:tcPr>
          <w:p>
            <w:pPr>
              <w:pStyle w:val="15"/>
            </w:pPr>
          </w:p>
        </w:tc>
        <w:tc>
          <w:tcPr>
            <w:tcW w:w="1361" w:type="dxa"/>
            <w:vAlign w:val="center"/>
          </w:tcPr>
          <w:p>
            <w:pPr>
              <w:pStyle w:val="15"/>
            </w:pPr>
            <w:r>
              <w:t>748.00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992" w:type="dxa"/>
            <w:vAlign w:val="center"/>
          </w:tcPr>
          <w:p>
            <w:pPr>
              <w:pStyle w:val="16"/>
            </w:pPr>
            <w:r>
              <w:t>2121001</w:t>
            </w:r>
          </w:p>
        </w:tc>
        <w:tc>
          <w:tcPr>
            <w:tcW w:w="4536" w:type="dxa"/>
            <w:vAlign w:val="center"/>
          </w:tcPr>
          <w:p>
            <w:pPr>
              <w:pStyle w:val="16"/>
            </w:pPr>
            <w:r>
              <w:t>征地和拆迁补偿支出</w:t>
            </w:r>
          </w:p>
        </w:tc>
        <w:tc>
          <w:tcPr>
            <w:tcW w:w="1361" w:type="dxa"/>
            <w:vAlign w:val="center"/>
          </w:tcPr>
          <w:p>
            <w:pPr>
              <w:pStyle w:val="15"/>
            </w:pPr>
            <w:r>
              <w:t>748.00</w:t>
            </w:r>
          </w:p>
        </w:tc>
        <w:tc>
          <w:tcPr>
            <w:tcW w:w="1361" w:type="dxa"/>
            <w:vAlign w:val="center"/>
          </w:tcPr>
          <w:p>
            <w:pPr>
              <w:pStyle w:val="15"/>
            </w:pPr>
          </w:p>
        </w:tc>
        <w:tc>
          <w:tcPr>
            <w:tcW w:w="1361" w:type="dxa"/>
            <w:vAlign w:val="center"/>
          </w:tcPr>
          <w:p>
            <w:pPr>
              <w:pStyle w:val="15"/>
            </w:pPr>
            <w:r>
              <w:t>748.00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992" w:type="dxa"/>
            <w:vAlign w:val="center"/>
          </w:tcPr>
          <w:p>
            <w:pPr>
              <w:pStyle w:val="16"/>
            </w:pPr>
            <w:r>
              <w:t>21214</w:t>
            </w:r>
          </w:p>
        </w:tc>
        <w:tc>
          <w:tcPr>
            <w:tcW w:w="4536" w:type="dxa"/>
            <w:vAlign w:val="center"/>
          </w:tcPr>
          <w:p>
            <w:pPr>
              <w:pStyle w:val="16"/>
            </w:pPr>
            <w:r>
              <w:t>污水处理费安排的支出</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992" w:type="dxa"/>
            <w:vAlign w:val="center"/>
          </w:tcPr>
          <w:p>
            <w:pPr>
              <w:pStyle w:val="16"/>
            </w:pPr>
            <w:r>
              <w:t>2121401</w:t>
            </w:r>
          </w:p>
        </w:tc>
        <w:tc>
          <w:tcPr>
            <w:tcW w:w="4536" w:type="dxa"/>
            <w:vAlign w:val="center"/>
          </w:tcPr>
          <w:p>
            <w:pPr>
              <w:pStyle w:val="16"/>
            </w:pPr>
            <w:r>
              <w:t>污水处理设施建设和运营</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38</w:t>
            </w:r>
          </w:p>
        </w:tc>
        <w:tc>
          <w:tcPr>
            <w:tcW w:w="992" w:type="dxa"/>
            <w:vAlign w:val="center"/>
          </w:tcPr>
          <w:p>
            <w:pPr>
              <w:pStyle w:val="16"/>
            </w:pPr>
            <w:r>
              <w:t>21299</w:t>
            </w:r>
          </w:p>
        </w:tc>
        <w:tc>
          <w:tcPr>
            <w:tcW w:w="4536" w:type="dxa"/>
            <w:vAlign w:val="center"/>
          </w:tcPr>
          <w:p>
            <w:pPr>
              <w:pStyle w:val="16"/>
            </w:pPr>
            <w:r>
              <w:t>其他城乡社区支出</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39</w:t>
            </w:r>
          </w:p>
        </w:tc>
        <w:tc>
          <w:tcPr>
            <w:tcW w:w="992" w:type="dxa"/>
            <w:vAlign w:val="center"/>
          </w:tcPr>
          <w:p>
            <w:pPr>
              <w:pStyle w:val="16"/>
            </w:pPr>
            <w:r>
              <w:t>2129999</w:t>
            </w:r>
          </w:p>
        </w:tc>
        <w:tc>
          <w:tcPr>
            <w:tcW w:w="4536" w:type="dxa"/>
            <w:vAlign w:val="center"/>
          </w:tcPr>
          <w:p>
            <w:pPr>
              <w:pStyle w:val="16"/>
            </w:pPr>
            <w:r>
              <w:t>其他城乡社区支出</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40</w:t>
            </w:r>
          </w:p>
        </w:tc>
        <w:tc>
          <w:tcPr>
            <w:tcW w:w="992" w:type="dxa"/>
            <w:vAlign w:val="center"/>
          </w:tcPr>
          <w:p>
            <w:pPr>
              <w:pStyle w:val="16"/>
            </w:pPr>
            <w:r>
              <w:t>213</w:t>
            </w:r>
          </w:p>
        </w:tc>
        <w:tc>
          <w:tcPr>
            <w:tcW w:w="4536" w:type="dxa"/>
            <w:vAlign w:val="center"/>
          </w:tcPr>
          <w:p>
            <w:pPr>
              <w:pStyle w:val="16"/>
            </w:pPr>
            <w:r>
              <w:t>农林水支出</w:t>
            </w:r>
          </w:p>
        </w:tc>
        <w:tc>
          <w:tcPr>
            <w:tcW w:w="1361" w:type="dxa"/>
            <w:vAlign w:val="center"/>
          </w:tcPr>
          <w:p>
            <w:pPr>
              <w:pStyle w:val="15"/>
            </w:pPr>
            <w:r>
              <w:t>1728.75</w:t>
            </w:r>
          </w:p>
        </w:tc>
        <w:tc>
          <w:tcPr>
            <w:tcW w:w="1361" w:type="dxa"/>
            <w:vAlign w:val="center"/>
          </w:tcPr>
          <w:p>
            <w:pPr>
              <w:pStyle w:val="15"/>
            </w:pPr>
          </w:p>
        </w:tc>
        <w:tc>
          <w:tcPr>
            <w:tcW w:w="1361" w:type="dxa"/>
            <w:vAlign w:val="center"/>
          </w:tcPr>
          <w:p>
            <w:pPr>
              <w:pStyle w:val="15"/>
            </w:pPr>
            <w:r>
              <w:t>1728.75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41</w:t>
            </w:r>
          </w:p>
        </w:tc>
        <w:tc>
          <w:tcPr>
            <w:tcW w:w="992" w:type="dxa"/>
            <w:vAlign w:val="center"/>
          </w:tcPr>
          <w:p>
            <w:pPr>
              <w:pStyle w:val="16"/>
            </w:pPr>
            <w:r>
              <w:t>21301</w:t>
            </w:r>
          </w:p>
        </w:tc>
        <w:tc>
          <w:tcPr>
            <w:tcW w:w="4536" w:type="dxa"/>
            <w:vAlign w:val="center"/>
          </w:tcPr>
          <w:p>
            <w:pPr>
              <w:pStyle w:val="16"/>
            </w:pPr>
            <w:r>
              <w:t>农业农村</w:t>
            </w:r>
          </w:p>
        </w:tc>
        <w:tc>
          <w:tcPr>
            <w:tcW w:w="1361" w:type="dxa"/>
            <w:vAlign w:val="center"/>
          </w:tcPr>
          <w:p>
            <w:pPr>
              <w:pStyle w:val="15"/>
            </w:pPr>
            <w:r>
              <w:t>1570.68</w:t>
            </w:r>
          </w:p>
        </w:tc>
        <w:tc>
          <w:tcPr>
            <w:tcW w:w="1361" w:type="dxa"/>
            <w:vAlign w:val="center"/>
          </w:tcPr>
          <w:p>
            <w:pPr>
              <w:pStyle w:val="15"/>
            </w:pPr>
          </w:p>
        </w:tc>
        <w:tc>
          <w:tcPr>
            <w:tcW w:w="1361" w:type="dxa"/>
            <w:vAlign w:val="center"/>
          </w:tcPr>
          <w:p>
            <w:pPr>
              <w:pStyle w:val="15"/>
            </w:pPr>
            <w:r>
              <w:t>1570.68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42</w:t>
            </w:r>
          </w:p>
        </w:tc>
        <w:tc>
          <w:tcPr>
            <w:tcW w:w="992" w:type="dxa"/>
            <w:vAlign w:val="center"/>
          </w:tcPr>
          <w:p>
            <w:pPr>
              <w:pStyle w:val="16"/>
            </w:pPr>
            <w:r>
              <w:t>2130122</w:t>
            </w:r>
          </w:p>
        </w:tc>
        <w:tc>
          <w:tcPr>
            <w:tcW w:w="4536" w:type="dxa"/>
            <w:vAlign w:val="center"/>
          </w:tcPr>
          <w:p>
            <w:pPr>
              <w:pStyle w:val="16"/>
            </w:pPr>
            <w:r>
              <w:t>农业生产发展</w:t>
            </w:r>
          </w:p>
        </w:tc>
        <w:tc>
          <w:tcPr>
            <w:tcW w:w="1361" w:type="dxa"/>
            <w:vAlign w:val="center"/>
          </w:tcPr>
          <w:p>
            <w:pPr>
              <w:pStyle w:val="15"/>
            </w:pPr>
            <w:r>
              <w:t>1570.68</w:t>
            </w:r>
          </w:p>
        </w:tc>
        <w:tc>
          <w:tcPr>
            <w:tcW w:w="1361" w:type="dxa"/>
            <w:vAlign w:val="center"/>
          </w:tcPr>
          <w:p>
            <w:pPr>
              <w:pStyle w:val="15"/>
            </w:pPr>
          </w:p>
        </w:tc>
        <w:tc>
          <w:tcPr>
            <w:tcW w:w="1361" w:type="dxa"/>
            <w:vAlign w:val="center"/>
          </w:tcPr>
          <w:p>
            <w:pPr>
              <w:pStyle w:val="15"/>
            </w:pPr>
            <w:r>
              <w:t>1570.68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43</w:t>
            </w:r>
          </w:p>
        </w:tc>
        <w:tc>
          <w:tcPr>
            <w:tcW w:w="992" w:type="dxa"/>
            <w:vAlign w:val="center"/>
          </w:tcPr>
          <w:p>
            <w:pPr>
              <w:pStyle w:val="16"/>
            </w:pPr>
            <w:r>
              <w:t>21307</w:t>
            </w:r>
          </w:p>
        </w:tc>
        <w:tc>
          <w:tcPr>
            <w:tcW w:w="4536" w:type="dxa"/>
            <w:vAlign w:val="center"/>
          </w:tcPr>
          <w:p>
            <w:pPr>
              <w:pStyle w:val="16"/>
            </w:pPr>
            <w:r>
              <w:t>农村综合改革</w:t>
            </w:r>
          </w:p>
        </w:tc>
        <w:tc>
          <w:tcPr>
            <w:tcW w:w="1361" w:type="dxa"/>
            <w:vAlign w:val="center"/>
          </w:tcPr>
          <w:p>
            <w:pPr>
              <w:pStyle w:val="15"/>
            </w:pPr>
            <w:r>
              <w:t>158.07</w:t>
            </w:r>
          </w:p>
        </w:tc>
        <w:tc>
          <w:tcPr>
            <w:tcW w:w="1361" w:type="dxa"/>
            <w:vAlign w:val="center"/>
          </w:tcPr>
          <w:p>
            <w:pPr>
              <w:pStyle w:val="15"/>
            </w:pPr>
          </w:p>
        </w:tc>
        <w:tc>
          <w:tcPr>
            <w:tcW w:w="1361" w:type="dxa"/>
            <w:vAlign w:val="center"/>
          </w:tcPr>
          <w:p>
            <w:pPr>
              <w:pStyle w:val="15"/>
            </w:pPr>
            <w:r>
              <w:t>158.07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44</w:t>
            </w:r>
          </w:p>
        </w:tc>
        <w:tc>
          <w:tcPr>
            <w:tcW w:w="992" w:type="dxa"/>
            <w:vAlign w:val="center"/>
          </w:tcPr>
          <w:p>
            <w:pPr>
              <w:pStyle w:val="16"/>
            </w:pPr>
            <w:r>
              <w:t>2130705</w:t>
            </w:r>
          </w:p>
        </w:tc>
        <w:tc>
          <w:tcPr>
            <w:tcW w:w="4536" w:type="dxa"/>
            <w:vAlign w:val="center"/>
          </w:tcPr>
          <w:p>
            <w:pPr>
              <w:pStyle w:val="16"/>
            </w:pPr>
            <w:r>
              <w:t>对村民委员会和村党支部的补助</w:t>
            </w:r>
          </w:p>
        </w:tc>
        <w:tc>
          <w:tcPr>
            <w:tcW w:w="1361" w:type="dxa"/>
            <w:vAlign w:val="center"/>
          </w:tcPr>
          <w:p>
            <w:pPr>
              <w:pStyle w:val="15"/>
            </w:pPr>
            <w:r>
              <w:t>158.07</w:t>
            </w:r>
          </w:p>
        </w:tc>
        <w:tc>
          <w:tcPr>
            <w:tcW w:w="1361" w:type="dxa"/>
            <w:vAlign w:val="center"/>
          </w:tcPr>
          <w:p>
            <w:pPr>
              <w:pStyle w:val="15"/>
            </w:pPr>
          </w:p>
        </w:tc>
        <w:tc>
          <w:tcPr>
            <w:tcW w:w="1361" w:type="dxa"/>
            <w:vAlign w:val="center"/>
          </w:tcPr>
          <w:p>
            <w:pPr>
              <w:pStyle w:val="15"/>
            </w:pPr>
            <w:r>
              <w:t>158.07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45</w:t>
            </w:r>
          </w:p>
        </w:tc>
        <w:tc>
          <w:tcPr>
            <w:tcW w:w="992" w:type="dxa"/>
            <w:vAlign w:val="center"/>
          </w:tcPr>
          <w:p>
            <w:pPr>
              <w:pStyle w:val="16"/>
            </w:pPr>
            <w:r>
              <w:t>221</w:t>
            </w:r>
          </w:p>
        </w:tc>
        <w:tc>
          <w:tcPr>
            <w:tcW w:w="4536" w:type="dxa"/>
            <w:vAlign w:val="center"/>
          </w:tcPr>
          <w:p>
            <w:pPr>
              <w:pStyle w:val="16"/>
            </w:pPr>
            <w:r>
              <w:t>住房保障支出</w:t>
            </w:r>
          </w:p>
        </w:tc>
        <w:tc>
          <w:tcPr>
            <w:tcW w:w="1361" w:type="dxa"/>
            <w:vAlign w:val="center"/>
          </w:tcPr>
          <w:p>
            <w:pPr>
              <w:pStyle w:val="15"/>
            </w:pPr>
            <w:r>
              <w:t>21.58</w:t>
            </w:r>
          </w:p>
        </w:tc>
        <w:tc>
          <w:tcPr>
            <w:tcW w:w="1361" w:type="dxa"/>
            <w:vAlign w:val="center"/>
          </w:tcPr>
          <w:p>
            <w:pPr>
              <w:pStyle w:val="15"/>
            </w:pPr>
            <w:r>
              <w:t>21.58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46</w:t>
            </w:r>
          </w:p>
        </w:tc>
        <w:tc>
          <w:tcPr>
            <w:tcW w:w="992" w:type="dxa"/>
            <w:vAlign w:val="center"/>
          </w:tcPr>
          <w:p>
            <w:pPr>
              <w:pStyle w:val="16"/>
            </w:pPr>
            <w:r>
              <w:t>22102</w:t>
            </w:r>
          </w:p>
        </w:tc>
        <w:tc>
          <w:tcPr>
            <w:tcW w:w="4536" w:type="dxa"/>
            <w:vAlign w:val="center"/>
          </w:tcPr>
          <w:p>
            <w:pPr>
              <w:pStyle w:val="16"/>
            </w:pPr>
            <w:r>
              <w:t>住房改革支出</w:t>
            </w:r>
          </w:p>
        </w:tc>
        <w:tc>
          <w:tcPr>
            <w:tcW w:w="1361" w:type="dxa"/>
            <w:vAlign w:val="center"/>
          </w:tcPr>
          <w:p>
            <w:pPr>
              <w:pStyle w:val="15"/>
            </w:pPr>
            <w:r>
              <w:t>21.58</w:t>
            </w:r>
          </w:p>
        </w:tc>
        <w:tc>
          <w:tcPr>
            <w:tcW w:w="1361" w:type="dxa"/>
            <w:vAlign w:val="center"/>
          </w:tcPr>
          <w:p>
            <w:pPr>
              <w:pStyle w:val="15"/>
            </w:pPr>
            <w:r>
              <w:t>21.58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47</w:t>
            </w:r>
          </w:p>
        </w:tc>
        <w:tc>
          <w:tcPr>
            <w:tcW w:w="992" w:type="dxa"/>
            <w:vAlign w:val="center"/>
          </w:tcPr>
          <w:p>
            <w:pPr>
              <w:pStyle w:val="16"/>
            </w:pPr>
            <w:r>
              <w:t>2210201</w:t>
            </w:r>
          </w:p>
        </w:tc>
        <w:tc>
          <w:tcPr>
            <w:tcW w:w="4536" w:type="dxa"/>
            <w:vAlign w:val="center"/>
          </w:tcPr>
          <w:p>
            <w:pPr>
              <w:pStyle w:val="16"/>
            </w:pPr>
            <w:r>
              <w:t>住房公积金</w:t>
            </w:r>
          </w:p>
        </w:tc>
        <w:tc>
          <w:tcPr>
            <w:tcW w:w="1361" w:type="dxa"/>
            <w:vAlign w:val="center"/>
          </w:tcPr>
          <w:p>
            <w:pPr>
              <w:pStyle w:val="15"/>
            </w:pPr>
            <w:r>
              <w:t>21.58</w:t>
            </w:r>
          </w:p>
        </w:tc>
        <w:tc>
          <w:tcPr>
            <w:tcW w:w="1361" w:type="dxa"/>
            <w:vAlign w:val="center"/>
          </w:tcPr>
          <w:p>
            <w:pPr>
              <w:pStyle w:val="15"/>
            </w:pPr>
            <w:r>
              <w:t>21.58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48</w:t>
            </w:r>
          </w:p>
        </w:tc>
        <w:tc>
          <w:tcPr>
            <w:tcW w:w="992" w:type="dxa"/>
            <w:vAlign w:val="center"/>
          </w:tcPr>
          <w:p>
            <w:pPr>
              <w:pStyle w:val="16"/>
            </w:pPr>
            <w:r>
              <w:t>229</w:t>
            </w:r>
          </w:p>
        </w:tc>
        <w:tc>
          <w:tcPr>
            <w:tcW w:w="4536" w:type="dxa"/>
            <w:vAlign w:val="center"/>
          </w:tcPr>
          <w:p>
            <w:pPr>
              <w:pStyle w:val="16"/>
            </w:pPr>
            <w:r>
              <w:t>其他支出</w:t>
            </w:r>
          </w:p>
        </w:tc>
        <w:tc>
          <w:tcPr>
            <w:tcW w:w="1361" w:type="dxa"/>
            <w:vAlign w:val="center"/>
          </w:tcPr>
          <w:p>
            <w:pPr>
              <w:pStyle w:val="15"/>
            </w:pPr>
            <w:r>
              <w:t>1138.38</w:t>
            </w:r>
          </w:p>
        </w:tc>
        <w:tc>
          <w:tcPr>
            <w:tcW w:w="1361" w:type="dxa"/>
            <w:vAlign w:val="center"/>
          </w:tcPr>
          <w:p>
            <w:pPr>
              <w:pStyle w:val="15"/>
            </w:pPr>
          </w:p>
        </w:tc>
        <w:tc>
          <w:tcPr>
            <w:tcW w:w="1361" w:type="dxa"/>
            <w:vAlign w:val="center"/>
          </w:tcPr>
          <w:p>
            <w:pPr>
              <w:pStyle w:val="15"/>
            </w:pPr>
            <w:r>
              <w:t>1138.38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49</w:t>
            </w:r>
          </w:p>
        </w:tc>
        <w:tc>
          <w:tcPr>
            <w:tcW w:w="992" w:type="dxa"/>
            <w:vAlign w:val="center"/>
          </w:tcPr>
          <w:p>
            <w:pPr>
              <w:pStyle w:val="16"/>
            </w:pPr>
            <w:r>
              <w:t>22904</w:t>
            </w:r>
          </w:p>
        </w:tc>
        <w:tc>
          <w:tcPr>
            <w:tcW w:w="4536" w:type="dxa"/>
            <w:vAlign w:val="center"/>
          </w:tcPr>
          <w:p>
            <w:pPr>
              <w:pStyle w:val="16"/>
            </w:pPr>
            <w:r>
              <w:t>其他政府性基金及对应专项债务收入安排的支出</w:t>
            </w:r>
          </w:p>
        </w:tc>
        <w:tc>
          <w:tcPr>
            <w:tcW w:w="1361" w:type="dxa"/>
            <w:vAlign w:val="center"/>
          </w:tcPr>
          <w:p>
            <w:pPr>
              <w:pStyle w:val="15"/>
            </w:pPr>
            <w:r>
              <w:t>1138.38</w:t>
            </w:r>
          </w:p>
        </w:tc>
        <w:tc>
          <w:tcPr>
            <w:tcW w:w="1361" w:type="dxa"/>
            <w:vAlign w:val="center"/>
          </w:tcPr>
          <w:p>
            <w:pPr>
              <w:pStyle w:val="15"/>
            </w:pPr>
          </w:p>
        </w:tc>
        <w:tc>
          <w:tcPr>
            <w:tcW w:w="1361" w:type="dxa"/>
            <w:vAlign w:val="center"/>
          </w:tcPr>
          <w:p>
            <w:pPr>
              <w:pStyle w:val="15"/>
            </w:pPr>
            <w:r>
              <w:t>1138.38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50</w:t>
            </w:r>
          </w:p>
        </w:tc>
        <w:tc>
          <w:tcPr>
            <w:tcW w:w="992" w:type="dxa"/>
            <w:vAlign w:val="center"/>
          </w:tcPr>
          <w:p>
            <w:pPr>
              <w:pStyle w:val="16"/>
            </w:pPr>
            <w:r>
              <w:t>2290401</w:t>
            </w:r>
          </w:p>
        </w:tc>
        <w:tc>
          <w:tcPr>
            <w:tcW w:w="4536" w:type="dxa"/>
            <w:vAlign w:val="center"/>
          </w:tcPr>
          <w:p>
            <w:pPr>
              <w:pStyle w:val="16"/>
            </w:pPr>
            <w:r>
              <w:t>其他政府性基金安排的支出</w:t>
            </w:r>
          </w:p>
        </w:tc>
        <w:tc>
          <w:tcPr>
            <w:tcW w:w="1361" w:type="dxa"/>
            <w:vAlign w:val="center"/>
          </w:tcPr>
          <w:p>
            <w:pPr>
              <w:pStyle w:val="15"/>
            </w:pPr>
            <w:r>
              <w:t>1138.38</w:t>
            </w:r>
          </w:p>
        </w:tc>
        <w:tc>
          <w:tcPr>
            <w:tcW w:w="1361" w:type="dxa"/>
            <w:vAlign w:val="center"/>
          </w:tcPr>
          <w:p>
            <w:pPr>
              <w:pStyle w:val="15"/>
            </w:pPr>
          </w:p>
        </w:tc>
        <w:tc>
          <w:tcPr>
            <w:tcW w:w="1361" w:type="dxa"/>
            <w:vAlign w:val="center"/>
          </w:tcPr>
          <w:p>
            <w:pPr>
              <w:pStyle w:val="15"/>
            </w:pPr>
            <w:r>
              <w:t>1138.38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846河北行唐经济开发区管委会</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1436.74</w:t>
            </w:r>
          </w:p>
        </w:tc>
        <w:tc>
          <w:tcPr>
            <w:tcW w:w="3402" w:type="dxa"/>
            <w:vAlign w:val="center"/>
          </w:tcPr>
          <w:p>
            <w:pPr>
              <w:pStyle w:val="16"/>
            </w:pPr>
            <w:r>
              <w:t>一、一般公共服务支出</w:t>
            </w:r>
          </w:p>
        </w:tc>
        <w:tc>
          <w:tcPr>
            <w:tcW w:w="1474" w:type="dxa"/>
            <w:vAlign w:val="center"/>
          </w:tcPr>
          <w:p>
            <w:pPr>
              <w:pStyle w:val="15"/>
            </w:pPr>
            <w:r>
              <w:t>762.91</w:t>
            </w:r>
          </w:p>
        </w:tc>
        <w:tc>
          <w:tcPr>
            <w:tcW w:w="1474" w:type="dxa"/>
            <w:vAlign w:val="center"/>
          </w:tcPr>
          <w:p>
            <w:pPr>
              <w:pStyle w:val="15"/>
            </w:pPr>
            <w:r>
              <w:t>762.91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4428.61</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30.62</w:t>
            </w:r>
          </w:p>
        </w:tc>
        <w:tc>
          <w:tcPr>
            <w:tcW w:w="1474" w:type="dxa"/>
            <w:vAlign w:val="center"/>
          </w:tcPr>
          <w:p>
            <w:pPr>
              <w:pStyle w:val="15"/>
            </w:pPr>
            <w:r>
              <w:t>30.62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14.96</w:t>
            </w:r>
          </w:p>
        </w:tc>
        <w:tc>
          <w:tcPr>
            <w:tcW w:w="1474" w:type="dxa"/>
            <w:vAlign w:val="center"/>
          </w:tcPr>
          <w:p>
            <w:pPr>
              <w:pStyle w:val="15"/>
            </w:pPr>
            <w:r>
              <w:t>14.96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r>
              <w:t>150.00</w:t>
            </w:r>
          </w:p>
        </w:tc>
        <w:tc>
          <w:tcPr>
            <w:tcW w:w="1474" w:type="dxa"/>
            <w:vAlign w:val="center"/>
          </w:tcPr>
          <w:p>
            <w:pPr>
              <w:pStyle w:val="15"/>
            </w:pPr>
            <w:r>
              <w:t>150.00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3588.83</w:t>
            </w:r>
          </w:p>
        </w:tc>
        <w:tc>
          <w:tcPr>
            <w:tcW w:w="1474" w:type="dxa"/>
            <w:vAlign w:val="center"/>
          </w:tcPr>
          <w:p>
            <w:pPr>
              <w:pStyle w:val="15"/>
            </w:pPr>
            <w:r>
              <w:t>298.60</w:t>
            </w:r>
          </w:p>
        </w:tc>
        <w:tc>
          <w:tcPr>
            <w:tcW w:w="1474" w:type="dxa"/>
            <w:vAlign w:val="center"/>
          </w:tcPr>
          <w:p>
            <w:pPr>
              <w:pStyle w:val="15"/>
            </w:pPr>
            <w:r>
              <w:t>3290.23</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1728.75</w:t>
            </w:r>
          </w:p>
        </w:tc>
        <w:tc>
          <w:tcPr>
            <w:tcW w:w="1474" w:type="dxa"/>
            <w:vAlign w:val="center"/>
          </w:tcPr>
          <w:p>
            <w:pPr>
              <w:pStyle w:val="15"/>
            </w:pPr>
            <w:r>
              <w:t>1728.75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21.58</w:t>
            </w:r>
          </w:p>
        </w:tc>
        <w:tc>
          <w:tcPr>
            <w:tcW w:w="1474" w:type="dxa"/>
            <w:vAlign w:val="center"/>
          </w:tcPr>
          <w:p>
            <w:pPr>
              <w:pStyle w:val="15"/>
            </w:pPr>
            <w:r>
              <w:t>21.58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1138.38</w:t>
            </w:r>
          </w:p>
        </w:tc>
        <w:tc>
          <w:tcPr>
            <w:tcW w:w="1474" w:type="dxa"/>
            <w:vAlign w:val="center"/>
          </w:tcPr>
          <w:p>
            <w:pPr>
              <w:pStyle w:val="15"/>
            </w:pPr>
          </w:p>
        </w:tc>
        <w:tc>
          <w:tcPr>
            <w:tcW w:w="1474" w:type="dxa"/>
            <w:vAlign w:val="center"/>
          </w:tcPr>
          <w:p>
            <w:pPr>
              <w:pStyle w:val="15"/>
            </w:pPr>
            <w:r>
              <w:t>1138.38</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5865.35</w:t>
            </w:r>
          </w:p>
        </w:tc>
        <w:tc>
          <w:tcPr>
            <w:tcW w:w="3402" w:type="dxa"/>
            <w:vAlign w:val="center"/>
          </w:tcPr>
          <w:p>
            <w:pPr>
              <w:pStyle w:val="18"/>
            </w:pPr>
            <w:r>
              <w:t>本年支出合计</w:t>
            </w:r>
          </w:p>
        </w:tc>
        <w:tc>
          <w:tcPr>
            <w:tcW w:w="1474" w:type="dxa"/>
            <w:vAlign w:val="center"/>
          </w:tcPr>
          <w:p>
            <w:pPr>
              <w:pStyle w:val="19"/>
            </w:pPr>
            <w:r>
              <w:t>7436.03</w:t>
            </w:r>
          </w:p>
        </w:tc>
        <w:tc>
          <w:tcPr>
            <w:tcW w:w="1474" w:type="dxa"/>
            <w:vAlign w:val="center"/>
          </w:tcPr>
          <w:p>
            <w:pPr>
              <w:pStyle w:val="19"/>
            </w:pPr>
            <w:r>
              <w:t>3007.42</w:t>
            </w:r>
          </w:p>
        </w:tc>
        <w:tc>
          <w:tcPr>
            <w:tcW w:w="1474" w:type="dxa"/>
            <w:vAlign w:val="center"/>
          </w:tcPr>
          <w:p>
            <w:pPr>
              <w:pStyle w:val="19"/>
            </w:pPr>
            <w:r>
              <w:t>4428.61</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r>
              <w:t>1570.68</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r>
              <w:t>1570.68</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7436.03</w:t>
            </w:r>
          </w:p>
        </w:tc>
        <w:tc>
          <w:tcPr>
            <w:tcW w:w="3402" w:type="dxa"/>
            <w:vAlign w:val="center"/>
          </w:tcPr>
          <w:p>
            <w:pPr>
              <w:pStyle w:val="18"/>
            </w:pPr>
            <w:r>
              <w:t>支出总计</w:t>
            </w:r>
          </w:p>
        </w:tc>
        <w:tc>
          <w:tcPr>
            <w:tcW w:w="1474" w:type="dxa"/>
            <w:vAlign w:val="center"/>
          </w:tcPr>
          <w:p>
            <w:pPr>
              <w:pStyle w:val="19"/>
            </w:pPr>
            <w:r>
              <w:t>7436.03</w:t>
            </w:r>
          </w:p>
        </w:tc>
        <w:tc>
          <w:tcPr>
            <w:tcW w:w="1474" w:type="dxa"/>
            <w:vAlign w:val="center"/>
          </w:tcPr>
          <w:p>
            <w:pPr>
              <w:pStyle w:val="19"/>
            </w:pPr>
            <w:r>
              <w:t>3007.42</w:t>
            </w:r>
          </w:p>
        </w:tc>
        <w:tc>
          <w:tcPr>
            <w:tcW w:w="1474" w:type="dxa"/>
            <w:vAlign w:val="center"/>
          </w:tcPr>
          <w:p>
            <w:pPr>
              <w:pStyle w:val="19"/>
            </w:pPr>
            <w:r>
              <w:t>4428.61</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846河北行唐经济开发区管委会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3007.42</w:t>
            </w:r>
          </w:p>
        </w:tc>
        <w:tc>
          <w:tcPr>
            <w:tcW w:w="2551" w:type="dxa"/>
            <w:vAlign w:val="center"/>
          </w:tcPr>
          <w:p>
            <w:pPr>
              <w:pStyle w:val="19"/>
            </w:pPr>
            <w:r>
              <w:t>734.61</w:t>
            </w:r>
          </w:p>
        </w:tc>
        <w:tc>
          <w:tcPr>
            <w:tcW w:w="2551" w:type="dxa"/>
            <w:vAlign w:val="center"/>
          </w:tcPr>
          <w:p>
            <w:pPr>
              <w:pStyle w:val="19"/>
            </w:pPr>
            <w:r>
              <w:t>2272.81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762.91</w:t>
            </w:r>
          </w:p>
        </w:tc>
        <w:tc>
          <w:tcPr>
            <w:tcW w:w="2551" w:type="dxa"/>
            <w:vAlign w:val="center"/>
          </w:tcPr>
          <w:p>
            <w:pPr>
              <w:pStyle w:val="15"/>
            </w:pPr>
            <w:r>
              <w:t>667.45</w:t>
            </w:r>
          </w:p>
        </w:tc>
        <w:tc>
          <w:tcPr>
            <w:tcW w:w="2551" w:type="dxa"/>
            <w:vAlign w:val="center"/>
          </w:tcPr>
          <w:p>
            <w:pPr>
              <w:pStyle w:val="15"/>
            </w:pPr>
            <w:r>
              <w:t>95.46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750.91</w:t>
            </w:r>
          </w:p>
        </w:tc>
        <w:tc>
          <w:tcPr>
            <w:tcW w:w="2551" w:type="dxa"/>
            <w:vAlign w:val="center"/>
          </w:tcPr>
          <w:p>
            <w:pPr>
              <w:pStyle w:val="15"/>
            </w:pPr>
            <w:r>
              <w:t>667.45</w:t>
            </w:r>
          </w:p>
        </w:tc>
        <w:tc>
          <w:tcPr>
            <w:tcW w:w="2551" w:type="dxa"/>
            <w:vAlign w:val="center"/>
          </w:tcPr>
          <w:p>
            <w:pPr>
              <w:pStyle w:val="15"/>
            </w:pPr>
            <w:r>
              <w:t>83.46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667.45</w:t>
            </w:r>
          </w:p>
        </w:tc>
        <w:tc>
          <w:tcPr>
            <w:tcW w:w="2551" w:type="dxa"/>
            <w:vAlign w:val="center"/>
          </w:tcPr>
          <w:p>
            <w:pPr>
              <w:pStyle w:val="15"/>
            </w:pPr>
            <w:r>
              <w:t>667.45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2010302</w:t>
            </w:r>
          </w:p>
        </w:tc>
        <w:tc>
          <w:tcPr>
            <w:tcW w:w="4535" w:type="dxa"/>
            <w:vAlign w:val="center"/>
          </w:tcPr>
          <w:p>
            <w:pPr>
              <w:pStyle w:val="16"/>
            </w:pPr>
            <w:r>
              <w:t>一般行政管理事务</w:t>
            </w:r>
          </w:p>
        </w:tc>
        <w:tc>
          <w:tcPr>
            <w:tcW w:w="2551" w:type="dxa"/>
            <w:vAlign w:val="center"/>
          </w:tcPr>
          <w:p>
            <w:pPr>
              <w:pStyle w:val="15"/>
            </w:pPr>
            <w:r>
              <w:t>83.46</w:t>
            </w:r>
          </w:p>
        </w:tc>
        <w:tc>
          <w:tcPr>
            <w:tcW w:w="2551" w:type="dxa"/>
            <w:vAlign w:val="center"/>
          </w:tcPr>
          <w:p>
            <w:pPr>
              <w:pStyle w:val="15"/>
            </w:pPr>
          </w:p>
        </w:tc>
        <w:tc>
          <w:tcPr>
            <w:tcW w:w="2551" w:type="dxa"/>
            <w:vAlign w:val="center"/>
          </w:tcPr>
          <w:p>
            <w:pPr>
              <w:pStyle w:val="15"/>
            </w:pPr>
            <w:r>
              <w:t>83.46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2011308</w:t>
            </w:r>
          </w:p>
        </w:tc>
        <w:tc>
          <w:tcPr>
            <w:tcW w:w="4535" w:type="dxa"/>
            <w:vAlign w:val="center"/>
          </w:tcPr>
          <w:p>
            <w:pPr>
              <w:pStyle w:val="16"/>
            </w:pPr>
            <w:r>
              <w:t>招商引资</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20199</w:t>
            </w:r>
          </w:p>
        </w:tc>
        <w:tc>
          <w:tcPr>
            <w:tcW w:w="4535" w:type="dxa"/>
            <w:vAlign w:val="center"/>
          </w:tcPr>
          <w:p>
            <w:pPr>
              <w:pStyle w:val="16"/>
            </w:pPr>
            <w:r>
              <w:t>其他一般公共服务支出</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2019999</w:t>
            </w:r>
          </w:p>
        </w:tc>
        <w:tc>
          <w:tcPr>
            <w:tcW w:w="4535" w:type="dxa"/>
            <w:vAlign w:val="center"/>
          </w:tcPr>
          <w:p>
            <w:pPr>
              <w:pStyle w:val="16"/>
            </w:pPr>
            <w:r>
              <w:t>其他一般公共服务支出</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30.62</w:t>
            </w:r>
          </w:p>
        </w:tc>
        <w:tc>
          <w:tcPr>
            <w:tcW w:w="2551" w:type="dxa"/>
            <w:vAlign w:val="center"/>
          </w:tcPr>
          <w:p>
            <w:pPr>
              <w:pStyle w:val="15"/>
            </w:pPr>
            <w:r>
              <w:t>30.62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28.75</w:t>
            </w:r>
          </w:p>
        </w:tc>
        <w:tc>
          <w:tcPr>
            <w:tcW w:w="2551" w:type="dxa"/>
            <w:vAlign w:val="center"/>
          </w:tcPr>
          <w:p>
            <w:pPr>
              <w:pStyle w:val="15"/>
            </w:pPr>
            <w:r>
              <w:t>28.75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28.75</w:t>
            </w:r>
          </w:p>
        </w:tc>
        <w:tc>
          <w:tcPr>
            <w:tcW w:w="2551" w:type="dxa"/>
            <w:vAlign w:val="center"/>
          </w:tcPr>
          <w:p>
            <w:pPr>
              <w:pStyle w:val="15"/>
            </w:pPr>
            <w:r>
              <w:t>28.75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20827</w:t>
            </w:r>
          </w:p>
        </w:tc>
        <w:tc>
          <w:tcPr>
            <w:tcW w:w="4535" w:type="dxa"/>
            <w:vAlign w:val="center"/>
          </w:tcPr>
          <w:p>
            <w:pPr>
              <w:pStyle w:val="16"/>
            </w:pPr>
            <w:r>
              <w:t>财政对其他社会保险基金的补助</w:t>
            </w:r>
          </w:p>
        </w:tc>
        <w:tc>
          <w:tcPr>
            <w:tcW w:w="2551" w:type="dxa"/>
            <w:vAlign w:val="center"/>
          </w:tcPr>
          <w:p>
            <w:pPr>
              <w:pStyle w:val="15"/>
            </w:pPr>
            <w:r>
              <w:t>1.87</w:t>
            </w:r>
          </w:p>
        </w:tc>
        <w:tc>
          <w:tcPr>
            <w:tcW w:w="2551" w:type="dxa"/>
            <w:vAlign w:val="center"/>
          </w:tcPr>
          <w:p>
            <w:pPr>
              <w:pStyle w:val="15"/>
            </w:pPr>
            <w:r>
              <w:t>1.87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2082701</w:t>
            </w:r>
          </w:p>
        </w:tc>
        <w:tc>
          <w:tcPr>
            <w:tcW w:w="4535" w:type="dxa"/>
            <w:vAlign w:val="center"/>
          </w:tcPr>
          <w:p>
            <w:pPr>
              <w:pStyle w:val="16"/>
            </w:pPr>
            <w:r>
              <w:t>财政对失业保险基金的补助</w:t>
            </w:r>
          </w:p>
        </w:tc>
        <w:tc>
          <w:tcPr>
            <w:tcW w:w="2551" w:type="dxa"/>
            <w:vAlign w:val="center"/>
          </w:tcPr>
          <w:p>
            <w:pPr>
              <w:pStyle w:val="15"/>
            </w:pPr>
            <w:r>
              <w:t>0.84</w:t>
            </w:r>
          </w:p>
        </w:tc>
        <w:tc>
          <w:tcPr>
            <w:tcW w:w="2551" w:type="dxa"/>
            <w:vAlign w:val="center"/>
          </w:tcPr>
          <w:p>
            <w:pPr>
              <w:pStyle w:val="15"/>
            </w:pPr>
            <w:r>
              <w:t>0.84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2082702</w:t>
            </w:r>
          </w:p>
        </w:tc>
        <w:tc>
          <w:tcPr>
            <w:tcW w:w="4535" w:type="dxa"/>
            <w:vAlign w:val="center"/>
          </w:tcPr>
          <w:p>
            <w:pPr>
              <w:pStyle w:val="16"/>
            </w:pPr>
            <w:r>
              <w:t>财政对工伤保险基金的补助</w:t>
            </w:r>
          </w:p>
        </w:tc>
        <w:tc>
          <w:tcPr>
            <w:tcW w:w="2551" w:type="dxa"/>
            <w:vAlign w:val="center"/>
          </w:tcPr>
          <w:p>
            <w:pPr>
              <w:pStyle w:val="15"/>
            </w:pPr>
            <w:r>
              <w:t>1.03</w:t>
            </w:r>
          </w:p>
        </w:tc>
        <w:tc>
          <w:tcPr>
            <w:tcW w:w="2551" w:type="dxa"/>
            <w:vAlign w:val="center"/>
          </w:tcPr>
          <w:p>
            <w:pPr>
              <w:pStyle w:val="15"/>
            </w:pPr>
            <w:r>
              <w:t>1.03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14.96</w:t>
            </w:r>
          </w:p>
        </w:tc>
        <w:tc>
          <w:tcPr>
            <w:tcW w:w="2551" w:type="dxa"/>
            <w:vAlign w:val="center"/>
          </w:tcPr>
          <w:p>
            <w:pPr>
              <w:pStyle w:val="15"/>
            </w:pPr>
            <w:r>
              <w:t>14.96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14.96</w:t>
            </w:r>
          </w:p>
        </w:tc>
        <w:tc>
          <w:tcPr>
            <w:tcW w:w="2551" w:type="dxa"/>
            <w:vAlign w:val="center"/>
          </w:tcPr>
          <w:p>
            <w:pPr>
              <w:pStyle w:val="15"/>
            </w:pPr>
            <w:r>
              <w:t>14.96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14.96</w:t>
            </w:r>
          </w:p>
        </w:tc>
        <w:tc>
          <w:tcPr>
            <w:tcW w:w="2551" w:type="dxa"/>
            <w:vAlign w:val="center"/>
          </w:tcPr>
          <w:p>
            <w:pPr>
              <w:pStyle w:val="15"/>
            </w:pPr>
            <w:r>
              <w:t>14.96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211</w:t>
            </w:r>
          </w:p>
        </w:tc>
        <w:tc>
          <w:tcPr>
            <w:tcW w:w="4535" w:type="dxa"/>
            <w:vAlign w:val="center"/>
          </w:tcPr>
          <w:p>
            <w:pPr>
              <w:pStyle w:val="16"/>
            </w:pPr>
            <w:r>
              <w:t>节能环保支出</w:t>
            </w:r>
          </w:p>
        </w:tc>
        <w:tc>
          <w:tcPr>
            <w:tcW w:w="2551" w:type="dxa"/>
            <w:vAlign w:val="center"/>
          </w:tcPr>
          <w:p>
            <w:pPr>
              <w:pStyle w:val="15"/>
            </w:pPr>
            <w:r>
              <w:t>150.00</w:t>
            </w:r>
          </w:p>
        </w:tc>
        <w:tc>
          <w:tcPr>
            <w:tcW w:w="2551" w:type="dxa"/>
            <w:vAlign w:val="center"/>
          </w:tcPr>
          <w:p>
            <w:pPr>
              <w:pStyle w:val="15"/>
            </w:pPr>
          </w:p>
        </w:tc>
        <w:tc>
          <w:tcPr>
            <w:tcW w:w="2551"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21103</w:t>
            </w:r>
          </w:p>
        </w:tc>
        <w:tc>
          <w:tcPr>
            <w:tcW w:w="4535" w:type="dxa"/>
            <w:vAlign w:val="center"/>
          </w:tcPr>
          <w:p>
            <w:pPr>
              <w:pStyle w:val="16"/>
            </w:pPr>
            <w:r>
              <w:t>污染防治</w:t>
            </w:r>
          </w:p>
        </w:tc>
        <w:tc>
          <w:tcPr>
            <w:tcW w:w="2551" w:type="dxa"/>
            <w:vAlign w:val="center"/>
          </w:tcPr>
          <w:p>
            <w:pPr>
              <w:pStyle w:val="15"/>
            </w:pPr>
            <w:r>
              <w:t>150.00</w:t>
            </w:r>
          </w:p>
        </w:tc>
        <w:tc>
          <w:tcPr>
            <w:tcW w:w="2551" w:type="dxa"/>
            <w:vAlign w:val="center"/>
          </w:tcPr>
          <w:p>
            <w:pPr>
              <w:pStyle w:val="15"/>
            </w:pPr>
          </w:p>
        </w:tc>
        <w:tc>
          <w:tcPr>
            <w:tcW w:w="2551"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2110301</w:t>
            </w:r>
          </w:p>
        </w:tc>
        <w:tc>
          <w:tcPr>
            <w:tcW w:w="4535" w:type="dxa"/>
            <w:vAlign w:val="center"/>
          </w:tcPr>
          <w:p>
            <w:pPr>
              <w:pStyle w:val="16"/>
            </w:pPr>
            <w:r>
              <w:t>大气</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2110302</w:t>
            </w:r>
          </w:p>
        </w:tc>
        <w:tc>
          <w:tcPr>
            <w:tcW w:w="4535" w:type="dxa"/>
            <w:vAlign w:val="center"/>
          </w:tcPr>
          <w:p>
            <w:pPr>
              <w:pStyle w:val="16"/>
            </w:pPr>
            <w:r>
              <w:t>水体</w:t>
            </w:r>
          </w:p>
        </w:tc>
        <w:tc>
          <w:tcPr>
            <w:tcW w:w="2551" w:type="dxa"/>
            <w:vAlign w:val="center"/>
          </w:tcPr>
          <w:p>
            <w:pPr>
              <w:pStyle w:val="15"/>
            </w:pPr>
            <w:r>
              <w:t>140.00</w:t>
            </w:r>
          </w:p>
        </w:tc>
        <w:tc>
          <w:tcPr>
            <w:tcW w:w="2551" w:type="dxa"/>
            <w:vAlign w:val="center"/>
          </w:tcPr>
          <w:p>
            <w:pPr>
              <w:pStyle w:val="15"/>
            </w:pPr>
          </w:p>
        </w:tc>
        <w:tc>
          <w:tcPr>
            <w:tcW w:w="2551" w:type="dxa"/>
            <w:vAlign w:val="center"/>
          </w:tcPr>
          <w:p>
            <w:pPr>
              <w:pStyle w:val="15"/>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298.60</w:t>
            </w:r>
          </w:p>
        </w:tc>
        <w:tc>
          <w:tcPr>
            <w:tcW w:w="2551" w:type="dxa"/>
            <w:vAlign w:val="center"/>
          </w:tcPr>
          <w:p>
            <w:pPr>
              <w:pStyle w:val="15"/>
            </w:pPr>
          </w:p>
        </w:tc>
        <w:tc>
          <w:tcPr>
            <w:tcW w:w="2551" w:type="dxa"/>
            <w:vAlign w:val="center"/>
          </w:tcPr>
          <w:p>
            <w:pPr>
              <w:pStyle w:val="15"/>
            </w:pPr>
            <w:r>
              <w:t>298.60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21203</w:t>
            </w:r>
          </w:p>
        </w:tc>
        <w:tc>
          <w:tcPr>
            <w:tcW w:w="4535" w:type="dxa"/>
            <w:vAlign w:val="center"/>
          </w:tcPr>
          <w:p>
            <w:pPr>
              <w:pStyle w:val="16"/>
            </w:pPr>
            <w:r>
              <w:t>城乡社区公共设施</w:t>
            </w:r>
          </w:p>
        </w:tc>
        <w:tc>
          <w:tcPr>
            <w:tcW w:w="2551" w:type="dxa"/>
            <w:vAlign w:val="center"/>
          </w:tcPr>
          <w:p>
            <w:pPr>
              <w:pStyle w:val="15"/>
            </w:pPr>
            <w:r>
              <w:t>78.60</w:t>
            </w:r>
          </w:p>
        </w:tc>
        <w:tc>
          <w:tcPr>
            <w:tcW w:w="2551" w:type="dxa"/>
            <w:vAlign w:val="center"/>
          </w:tcPr>
          <w:p>
            <w:pPr>
              <w:pStyle w:val="15"/>
            </w:pPr>
          </w:p>
        </w:tc>
        <w:tc>
          <w:tcPr>
            <w:tcW w:w="2551" w:type="dxa"/>
            <w:vAlign w:val="center"/>
          </w:tcPr>
          <w:p>
            <w:pPr>
              <w:pStyle w:val="15"/>
            </w:pPr>
            <w:r>
              <w:t>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2120303</w:t>
            </w:r>
          </w:p>
        </w:tc>
        <w:tc>
          <w:tcPr>
            <w:tcW w:w="4535" w:type="dxa"/>
            <w:vAlign w:val="center"/>
          </w:tcPr>
          <w:p>
            <w:pPr>
              <w:pStyle w:val="16"/>
            </w:pPr>
            <w:r>
              <w:t>小城镇基础设施建设</w:t>
            </w:r>
          </w:p>
        </w:tc>
        <w:tc>
          <w:tcPr>
            <w:tcW w:w="2551" w:type="dxa"/>
            <w:vAlign w:val="center"/>
          </w:tcPr>
          <w:p>
            <w:pPr>
              <w:pStyle w:val="15"/>
            </w:pPr>
            <w:r>
              <w:t>75.45</w:t>
            </w:r>
          </w:p>
        </w:tc>
        <w:tc>
          <w:tcPr>
            <w:tcW w:w="2551" w:type="dxa"/>
            <w:vAlign w:val="center"/>
          </w:tcPr>
          <w:p>
            <w:pPr>
              <w:pStyle w:val="15"/>
            </w:pPr>
          </w:p>
        </w:tc>
        <w:tc>
          <w:tcPr>
            <w:tcW w:w="2551" w:type="dxa"/>
            <w:vAlign w:val="center"/>
          </w:tcPr>
          <w:p>
            <w:pPr>
              <w:pStyle w:val="15"/>
            </w:pPr>
            <w:r>
              <w:t>75.45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2120399</w:t>
            </w:r>
          </w:p>
        </w:tc>
        <w:tc>
          <w:tcPr>
            <w:tcW w:w="4535" w:type="dxa"/>
            <w:vAlign w:val="center"/>
          </w:tcPr>
          <w:p>
            <w:pPr>
              <w:pStyle w:val="16"/>
            </w:pPr>
            <w:r>
              <w:t>其他城乡社区公共设施支出</w:t>
            </w:r>
          </w:p>
        </w:tc>
        <w:tc>
          <w:tcPr>
            <w:tcW w:w="2551" w:type="dxa"/>
            <w:vAlign w:val="center"/>
          </w:tcPr>
          <w:p>
            <w:pPr>
              <w:pStyle w:val="15"/>
            </w:pPr>
            <w:r>
              <w:t>3.15</w:t>
            </w:r>
          </w:p>
        </w:tc>
        <w:tc>
          <w:tcPr>
            <w:tcW w:w="2551" w:type="dxa"/>
            <w:vAlign w:val="center"/>
          </w:tcPr>
          <w:p>
            <w:pPr>
              <w:pStyle w:val="15"/>
            </w:pPr>
          </w:p>
        </w:tc>
        <w:tc>
          <w:tcPr>
            <w:tcW w:w="2551" w:type="dxa"/>
            <w:vAlign w:val="center"/>
          </w:tcPr>
          <w:p>
            <w:pPr>
              <w:pStyle w:val="15"/>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21205</w:t>
            </w:r>
          </w:p>
        </w:tc>
        <w:tc>
          <w:tcPr>
            <w:tcW w:w="4535" w:type="dxa"/>
            <w:vAlign w:val="center"/>
          </w:tcPr>
          <w:p>
            <w:pPr>
              <w:pStyle w:val="16"/>
            </w:pPr>
            <w:r>
              <w:t>城乡社区环境卫生</w:t>
            </w:r>
          </w:p>
        </w:tc>
        <w:tc>
          <w:tcPr>
            <w:tcW w:w="2551" w:type="dxa"/>
            <w:vAlign w:val="center"/>
          </w:tcPr>
          <w:p>
            <w:pPr>
              <w:pStyle w:val="15"/>
            </w:pPr>
            <w:r>
              <w:t>210.00</w:t>
            </w:r>
          </w:p>
        </w:tc>
        <w:tc>
          <w:tcPr>
            <w:tcW w:w="2551" w:type="dxa"/>
            <w:vAlign w:val="center"/>
          </w:tcPr>
          <w:p>
            <w:pPr>
              <w:pStyle w:val="15"/>
            </w:pPr>
          </w:p>
        </w:tc>
        <w:tc>
          <w:tcPr>
            <w:tcW w:w="2551" w:type="dxa"/>
            <w:vAlign w:val="center"/>
          </w:tcPr>
          <w:p>
            <w:pPr>
              <w:pStyle w:val="15"/>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2120501</w:t>
            </w:r>
          </w:p>
        </w:tc>
        <w:tc>
          <w:tcPr>
            <w:tcW w:w="4535" w:type="dxa"/>
            <w:vAlign w:val="center"/>
          </w:tcPr>
          <w:p>
            <w:pPr>
              <w:pStyle w:val="16"/>
            </w:pPr>
            <w:r>
              <w:t>城乡社区环境卫生</w:t>
            </w:r>
          </w:p>
        </w:tc>
        <w:tc>
          <w:tcPr>
            <w:tcW w:w="2551" w:type="dxa"/>
            <w:vAlign w:val="center"/>
          </w:tcPr>
          <w:p>
            <w:pPr>
              <w:pStyle w:val="15"/>
            </w:pPr>
            <w:r>
              <w:t>210.00</w:t>
            </w:r>
          </w:p>
        </w:tc>
        <w:tc>
          <w:tcPr>
            <w:tcW w:w="2551" w:type="dxa"/>
            <w:vAlign w:val="center"/>
          </w:tcPr>
          <w:p>
            <w:pPr>
              <w:pStyle w:val="15"/>
            </w:pPr>
          </w:p>
        </w:tc>
        <w:tc>
          <w:tcPr>
            <w:tcW w:w="2551" w:type="dxa"/>
            <w:vAlign w:val="center"/>
          </w:tcPr>
          <w:p>
            <w:pPr>
              <w:pStyle w:val="15"/>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21299</w:t>
            </w:r>
          </w:p>
        </w:tc>
        <w:tc>
          <w:tcPr>
            <w:tcW w:w="4535" w:type="dxa"/>
            <w:vAlign w:val="center"/>
          </w:tcPr>
          <w:p>
            <w:pPr>
              <w:pStyle w:val="16"/>
            </w:pPr>
            <w:r>
              <w:t>其他城乡社区支出</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2129999</w:t>
            </w:r>
          </w:p>
        </w:tc>
        <w:tc>
          <w:tcPr>
            <w:tcW w:w="4535" w:type="dxa"/>
            <w:vAlign w:val="center"/>
          </w:tcPr>
          <w:p>
            <w:pPr>
              <w:pStyle w:val="16"/>
            </w:pPr>
            <w:r>
              <w:t>其他城乡社区支出</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1728.75</w:t>
            </w:r>
          </w:p>
        </w:tc>
        <w:tc>
          <w:tcPr>
            <w:tcW w:w="2551" w:type="dxa"/>
            <w:vAlign w:val="center"/>
          </w:tcPr>
          <w:p>
            <w:pPr>
              <w:pStyle w:val="15"/>
            </w:pPr>
          </w:p>
        </w:tc>
        <w:tc>
          <w:tcPr>
            <w:tcW w:w="2551" w:type="dxa"/>
            <w:vAlign w:val="center"/>
          </w:tcPr>
          <w:p>
            <w:pPr>
              <w:pStyle w:val="15"/>
            </w:pPr>
            <w:r>
              <w:t>1728.75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1191" w:type="dxa"/>
            <w:vAlign w:val="center"/>
          </w:tcPr>
          <w:p>
            <w:pPr>
              <w:pStyle w:val="16"/>
            </w:pPr>
            <w:r>
              <w:t>21301</w:t>
            </w:r>
          </w:p>
        </w:tc>
        <w:tc>
          <w:tcPr>
            <w:tcW w:w="4535" w:type="dxa"/>
            <w:vAlign w:val="center"/>
          </w:tcPr>
          <w:p>
            <w:pPr>
              <w:pStyle w:val="16"/>
            </w:pPr>
            <w:r>
              <w:t>农业农村</w:t>
            </w:r>
          </w:p>
        </w:tc>
        <w:tc>
          <w:tcPr>
            <w:tcW w:w="2551" w:type="dxa"/>
            <w:vAlign w:val="center"/>
          </w:tcPr>
          <w:p>
            <w:pPr>
              <w:pStyle w:val="15"/>
            </w:pPr>
            <w:r>
              <w:t>1570.68</w:t>
            </w:r>
          </w:p>
        </w:tc>
        <w:tc>
          <w:tcPr>
            <w:tcW w:w="2551" w:type="dxa"/>
            <w:vAlign w:val="center"/>
          </w:tcPr>
          <w:p>
            <w:pPr>
              <w:pStyle w:val="15"/>
            </w:pPr>
          </w:p>
        </w:tc>
        <w:tc>
          <w:tcPr>
            <w:tcW w:w="2551" w:type="dxa"/>
            <w:vAlign w:val="center"/>
          </w:tcPr>
          <w:p>
            <w:pPr>
              <w:pStyle w:val="15"/>
            </w:pPr>
            <w:r>
              <w:t>1570.68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1191" w:type="dxa"/>
            <w:vAlign w:val="center"/>
          </w:tcPr>
          <w:p>
            <w:pPr>
              <w:pStyle w:val="16"/>
            </w:pPr>
            <w:r>
              <w:t>2130122</w:t>
            </w:r>
          </w:p>
        </w:tc>
        <w:tc>
          <w:tcPr>
            <w:tcW w:w="4535" w:type="dxa"/>
            <w:vAlign w:val="center"/>
          </w:tcPr>
          <w:p>
            <w:pPr>
              <w:pStyle w:val="16"/>
            </w:pPr>
            <w:r>
              <w:t>农业生产发展</w:t>
            </w:r>
          </w:p>
        </w:tc>
        <w:tc>
          <w:tcPr>
            <w:tcW w:w="2551" w:type="dxa"/>
            <w:vAlign w:val="center"/>
          </w:tcPr>
          <w:p>
            <w:pPr>
              <w:pStyle w:val="15"/>
            </w:pPr>
            <w:r>
              <w:t>1570.68</w:t>
            </w:r>
          </w:p>
        </w:tc>
        <w:tc>
          <w:tcPr>
            <w:tcW w:w="2551" w:type="dxa"/>
            <w:vAlign w:val="center"/>
          </w:tcPr>
          <w:p>
            <w:pPr>
              <w:pStyle w:val="15"/>
            </w:pPr>
          </w:p>
        </w:tc>
        <w:tc>
          <w:tcPr>
            <w:tcW w:w="2551" w:type="dxa"/>
            <w:vAlign w:val="center"/>
          </w:tcPr>
          <w:p>
            <w:pPr>
              <w:pStyle w:val="15"/>
            </w:pPr>
            <w:r>
              <w:t>1570.68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1191" w:type="dxa"/>
            <w:vAlign w:val="center"/>
          </w:tcPr>
          <w:p>
            <w:pPr>
              <w:pStyle w:val="16"/>
            </w:pPr>
            <w:r>
              <w:t>21307</w:t>
            </w:r>
          </w:p>
        </w:tc>
        <w:tc>
          <w:tcPr>
            <w:tcW w:w="4535" w:type="dxa"/>
            <w:vAlign w:val="center"/>
          </w:tcPr>
          <w:p>
            <w:pPr>
              <w:pStyle w:val="16"/>
            </w:pPr>
            <w:r>
              <w:t>农村综合改革</w:t>
            </w:r>
          </w:p>
        </w:tc>
        <w:tc>
          <w:tcPr>
            <w:tcW w:w="2551" w:type="dxa"/>
            <w:vAlign w:val="center"/>
          </w:tcPr>
          <w:p>
            <w:pPr>
              <w:pStyle w:val="15"/>
            </w:pPr>
            <w:r>
              <w:t>158.07</w:t>
            </w:r>
          </w:p>
        </w:tc>
        <w:tc>
          <w:tcPr>
            <w:tcW w:w="2551" w:type="dxa"/>
            <w:vAlign w:val="center"/>
          </w:tcPr>
          <w:p>
            <w:pPr>
              <w:pStyle w:val="15"/>
            </w:pPr>
          </w:p>
        </w:tc>
        <w:tc>
          <w:tcPr>
            <w:tcW w:w="2551" w:type="dxa"/>
            <w:vAlign w:val="center"/>
          </w:tcPr>
          <w:p>
            <w:pPr>
              <w:pStyle w:val="15"/>
            </w:pPr>
            <w:r>
              <w:t>158.07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1191" w:type="dxa"/>
            <w:vAlign w:val="center"/>
          </w:tcPr>
          <w:p>
            <w:pPr>
              <w:pStyle w:val="16"/>
            </w:pPr>
            <w:r>
              <w:t>2130705</w:t>
            </w:r>
          </w:p>
        </w:tc>
        <w:tc>
          <w:tcPr>
            <w:tcW w:w="4535" w:type="dxa"/>
            <w:vAlign w:val="center"/>
          </w:tcPr>
          <w:p>
            <w:pPr>
              <w:pStyle w:val="16"/>
            </w:pPr>
            <w:r>
              <w:t>对村民委员会和村党支部的补助</w:t>
            </w:r>
          </w:p>
        </w:tc>
        <w:tc>
          <w:tcPr>
            <w:tcW w:w="2551" w:type="dxa"/>
            <w:vAlign w:val="center"/>
          </w:tcPr>
          <w:p>
            <w:pPr>
              <w:pStyle w:val="15"/>
            </w:pPr>
            <w:r>
              <w:t>158.07</w:t>
            </w:r>
          </w:p>
        </w:tc>
        <w:tc>
          <w:tcPr>
            <w:tcW w:w="2551" w:type="dxa"/>
            <w:vAlign w:val="center"/>
          </w:tcPr>
          <w:p>
            <w:pPr>
              <w:pStyle w:val="15"/>
            </w:pPr>
          </w:p>
        </w:tc>
        <w:tc>
          <w:tcPr>
            <w:tcW w:w="2551" w:type="dxa"/>
            <w:vAlign w:val="center"/>
          </w:tcPr>
          <w:p>
            <w:pPr>
              <w:pStyle w:val="15"/>
            </w:pPr>
            <w:r>
              <w:t>158.07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21.58</w:t>
            </w:r>
          </w:p>
        </w:tc>
        <w:tc>
          <w:tcPr>
            <w:tcW w:w="2551" w:type="dxa"/>
            <w:vAlign w:val="center"/>
          </w:tcPr>
          <w:p>
            <w:pPr>
              <w:pStyle w:val="15"/>
            </w:pPr>
            <w:r>
              <w:t>21.58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21.58</w:t>
            </w:r>
          </w:p>
        </w:tc>
        <w:tc>
          <w:tcPr>
            <w:tcW w:w="2551" w:type="dxa"/>
            <w:vAlign w:val="center"/>
          </w:tcPr>
          <w:p>
            <w:pPr>
              <w:pStyle w:val="15"/>
            </w:pPr>
            <w:r>
              <w:t>21.58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38</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21.58</w:t>
            </w:r>
          </w:p>
        </w:tc>
        <w:tc>
          <w:tcPr>
            <w:tcW w:w="2551" w:type="dxa"/>
            <w:vAlign w:val="center"/>
          </w:tcPr>
          <w:p>
            <w:pPr>
              <w:pStyle w:val="15"/>
            </w:pPr>
            <w:r>
              <w:t>21.58</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846河北行唐经济开发区管委会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734.61</w:t>
            </w:r>
          </w:p>
        </w:tc>
        <w:tc>
          <w:tcPr>
            <w:tcW w:w="2551" w:type="dxa"/>
            <w:vAlign w:val="center"/>
          </w:tcPr>
          <w:p>
            <w:pPr>
              <w:pStyle w:val="19"/>
            </w:pPr>
            <w:r>
              <w:t>648.55</w:t>
            </w:r>
          </w:p>
        </w:tc>
        <w:tc>
          <w:tcPr>
            <w:tcW w:w="2552" w:type="dxa"/>
            <w:vAlign w:val="center"/>
          </w:tcPr>
          <w:p>
            <w:pPr>
              <w:pStyle w:val="19"/>
            </w:pPr>
            <w:r>
              <w:t>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647.55</w:t>
            </w:r>
          </w:p>
        </w:tc>
        <w:tc>
          <w:tcPr>
            <w:tcW w:w="2551" w:type="dxa"/>
            <w:vAlign w:val="center"/>
          </w:tcPr>
          <w:p>
            <w:pPr>
              <w:pStyle w:val="15"/>
            </w:pPr>
            <w:r>
              <w:t>647.55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355.83</w:t>
            </w:r>
          </w:p>
        </w:tc>
        <w:tc>
          <w:tcPr>
            <w:tcW w:w="2551" w:type="dxa"/>
            <w:vAlign w:val="center"/>
          </w:tcPr>
          <w:p>
            <w:pPr>
              <w:pStyle w:val="15"/>
            </w:pPr>
            <w:r>
              <w:t>355.83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32.96</w:t>
            </w:r>
          </w:p>
        </w:tc>
        <w:tc>
          <w:tcPr>
            <w:tcW w:w="2551" w:type="dxa"/>
            <w:vAlign w:val="center"/>
          </w:tcPr>
          <w:p>
            <w:pPr>
              <w:pStyle w:val="15"/>
            </w:pPr>
            <w:r>
              <w:t>32.96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58.98</w:t>
            </w:r>
          </w:p>
        </w:tc>
        <w:tc>
          <w:tcPr>
            <w:tcW w:w="2551" w:type="dxa"/>
            <w:vAlign w:val="center"/>
          </w:tcPr>
          <w:p>
            <w:pPr>
              <w:pStyle w:val="15"/>
            </w:pPr>
            <w:r>
              <w:t>58.98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32.62</w:t>
            </w:r>
          </w:p>
        </w:tc>
        <w:tc>
          <w:tcPr>
            <w:tcW w:w="2551" w:type="dxa"/>
            <w:vAlign w:val="center"/>
          </w:tcPr>
          <w:p>
            <w:pPr>
              <w:pStyle w:val="15"/>
            </w:pPr>
            <w:r>
              <w:t>32.62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28.75</w:t>
            </w:r>
          </w:p>
        </w:tc>
        <w:tc>
          <w:tcPr>
            <w:tcW w:w="2551" w:type="dxa"/>
            <w:vAlign w:val="center"/>
          </w:tcPr>
          <w:p>
            <w:pPr>
              <w:pStyle w:val="15"/>
            </w:pPr>
            <w:r>
              <w:t>28.75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14.96</w:t>
            </w:r>
          </w:p>
        </w:tc>
        <w:tc>
          <w:tcPr>
            <w:tcW w:w="2551" w:type="dxa"/>
            <w:vAlign w:val="center"/>
          </w:tcPr>
          <w:p>
            <w:pPr>
              <w:pStyle w:val="15"/>
            </w:pPr>
            <w:r>
              <w:t>14.96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1.87</w:t>
            </w:r>
          </w:p>
        </w:tc>
        <w:tc>
          <w:tcPr>
            <w:tcW w:w="2551" w:type="dxa"/>
            <w:vAlign w:val="center"/>
          </w:tcPr>
          <w:p>
            <w:pPr>
              <w:pStyle w:val="15"/>
            </w:pPr>
            <w:r>
              <w:t>1.87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21.58</w:t>
            </w:r>
          </w:p>
        </w:tc>
        <w:tc>
          <w:tcPr>
            <w:tcW w:w="2551" w:type="dxa"/>
            <w:vAlign w:val="center"/>
          </w:tcPr>
          <w:p>
            <w:pPr>
              <w:pStyle w:val="15"/>
            </w:pPr>
            <w:r>
              <w:t>21.58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30199</w:t>
            </w:r>
          </w:p>
        </w:tc>
        <w:tc>
          <w:tcPr>
            <w:tcW w:w="4535" w:type="dxa"/>
            <w:vAlign w:val="center"/>
          </w:tcPr>
          <w:p>
            <w:pPr>
              <w:pStyle w:val="16"/>
            </w:pPr>
            <w:r>
              <w:t>其他工资福利支出</w:t>
            </w:r>
          </w:p>
        </w:tc>
        <w:tc>
          <w:tcPr>
            <w:tcW w:w="2551" w:type="dxa"/>
            <w:vAlign w:val="center"/>
          </w:tcPr>
          <w:p>
            <w:pPr>
              <w:pStyle w:val="15"/>
            </w:pPr>
            <w:r>
              <w:t>100.00</w:t>
            </w:r>
          </w:p>
        </w:tc>
        <w:tc>
          <w:tcPr>
            <w:tcW w:w="2551" w:type="dxa"/>
            <w:vAlign w:val="center"/>
          </w:tcPr>
          <w:p>
            <w:pPr>
              <w:pStyle w:val="15"/>
            </w:pPr>
            <w:r>
              <w:t>100.00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86.06</w:t>
            </w:r>
          </w:p>
        </w:tc>
        <w:tc>
          <w:tcPr>
            <w:tcW w:w="2551" w:type="dxa"/>
            <w:vAlign w:val="center"/>
          </w:tcPr>
          <w:p>
            <w:pPr>
              <w:pStyle w:val="15"/>
            </w:pPr>
          </w:p>
        </w:tc>
        <w:tc>
          <w:tcPr>
            <w:tcW w:w="2552" w:type="dxa"/>
            <w:vAlign w:val="center"/>
          </w:tcPr>
          <w:p>
            <w:pPr>
              <w:pStyle w:val="15"/>
            </w:pPr>
            <w:r>
              <w:t>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3.15</w:t>
            </w:r>
          </w:p>
        </w:tc>
        <w:tc>
          <w:tcPr>
            <w:tcW w:w="2551" w:type="dxa"/>
            <w:vAlign w:val="center"/>
          </w:tcPr>
          <w:p>
            <w:pPr>
              <w:pStyle w:val="15"/>
            </w:pPr>
          </w:p>
        </w:tc>
        <w:tc>
          <w:tcPr>
            <w:tcW w:w="2552" w:type="dxa"/>
            <w:vAlign w:val="center"/>
          </w:tcPr>
          <w:p>
            <w:pPr>
              <w:pStyle w:val="15"/>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3.15</w:t>
            </w:r>
          </w:p>
        </w:tc>
        <w:tc>
          <w:tcPr>
            <w:tcW w:w="2551" w:type="dxa"/>
            <w:vAlign w:val="center"/>
          </w:tcPr>
          <w:p>
            <w:pPr>
              <w:pStyle w:val="15"/>
            </w:pPr>
          </w:p>
        </w:tc>
        <w:tc>
          <w:tcPr>
            <w:tcW w:w="2552" w:type="dxa"/>
            <w:vAlign w:val="center"/>
          </w:tcPr>
          <w:p>
            <w:pPr>
              <w:pStyle w:val="15"/>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6.30</w:t>
            </w:r>
          </w:p>
        </w:tc>
        <w:tc>
          <w:tcPr>
            <w:tcW w:w="2551" w:type="dxa"/>
            <w:vAlign w:val="center"/>
          </w:tcPr>
          <w:p>
            <w:pPr>
              <w:pStyle w:val="15"/>
            </w:pPr>
          </w:p>
        </w:tc>
        <w:tc>
          <w:tcPr>
            <w:tcW w:w="2552" w:type="dxa"/>
            <w:vAlign w:val="center"/>
          </w:tcPr>
          <w:p>
            <w:pPr>
              <w:pStyle w:val="15"/>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3.13</w:t>
            </w:r>
          </w:p>
        </w:tc>
        <w:tc>
          <w:tcPr>
            <w:tcW w:w="2551" w:type="dxa"/>
            <w:vAlign w:val="center"/>
          </w:tcPr>
          <w:p>
            <w:pPr>
              <w:pStyle w:val="15"/>
            </w:pPr>
          </w:p>
        </w:tc>
        <w:tc>
          <w:tcPr>
            <w:tcW w:w="2552" w:type="dxa"/>
            <w:vAlign w:val="center"/>
          </w:tcPr>
          <w:p>
            <w:pPr>
              <w:pStyle w:val="15"/>
            </w:pPr>
            <w:r>
              <w:t>3.13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15.00</w:t>
            </w:r>
          </w:p>
        </w:tc>
        <w:tc>
          <w:tcPr>
            <w:tcW w:w="2551" w:type="dxa"/>
            <w:vAlign w:val="center"/>
          </w:tcPr>
          <w:p>
            <w:pPr>
              <w:pStyle w:val="15"/>
            </w:pPr>
          </w:p>
        </w:tc>
        <w:tc>
          <w:tcPr>
            <w:tcW w:w="2552"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6.30</w:t>
            </w:r>
          </w:p>
        </w:tc>
        <w:tc>
          <w:tcPr>
            <w:tcW w:w="2551" w:type="dxa"/>
            <w:vAlign w:val="center"/>
          </w:tcPr>
          <w:p>
            <w:pPr>
              <w:pStyle w:val="15"/>
            </w:pPr>
          </w:p>
        </w:tc>
        <w:tc>
          <w:tcPr>
            <w:tcW w:w="2552" w:type="dxa"/>
            <w:vAlign w:val="center"/>
          </w:tcPr>
          <w:p>
            <w:pPr>
              <w:pStyle w:val="15"/>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5.04</w:t>
            </w:r>
          </w:p>
        </w:tc>
        <w:tc>
          <w:tcPr>
            <w:tcW w:w="2551" w:type="dxa"/>
            <w:vAlign w:val="center"/>
          </w:tcPr>
          <w:p>
            <w:pPr>
              <w:pStyle w:val="15"/>
            </w:pPr>
          </w:p>
        </w:tc>
        <w:tc>
          <w:tcPr>
            <w:tcW w:w="2552" w:type="dxa"/>
            <w:vAlign w:val="center"/>
          </w:tcPr>
          <w:p>
            <w:pPr>
              <w:pStyle w:val="15"/>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30217</w:t>
            </w:r>
          </w:p>
        </w:tc>
        <w:tc>
          <w:tcPr>
            <w:tcW w:w="4535" w:type="dxa"/>
            <w:vAlign w:val="center"/>
          </w:tcPr>
          <w:p>
            <w:pPr>
              <w:pStyle w:val="16"/>
            </w:pPr>
            <w:r>
              <w:t>公务接待费</w:t>
            </w:r>
          </w:p>
        </w:tc>
        <w:tc>
          <w:tcPr>
            <w:tcW w:w="2551" w:type="dxa"/>
            <w:vAlign w:val="center"/>
          </w:tcPr>
          <w:p>
            <w:pPr>
              <w:pStyle w:val="15"/>
            </w:pPr>
            <w:r>
              <w:t>0.84</w:t>
            </w:r>
          </w:p>
        </w:tc>
        <w:tc>
          <w:tcPr>
            <w:tcW w:w="2551" w:type="dxa"/>
            <w:vAlign w:val="center"/>
          </w:tcPr>
          <w:p>
            <w:pPr>
              <w:pStyle w:val="15"/>
            </w:pPr>
          </w:p>
        </w:tc>
        <w:tc>
          <w:tcPr>
            <w:tcW w:w="2552" w:type="dxa"/>
            <w:vAlign w:val="center"/>
          </w:tcPr>
          <w:p>
            <w:pPr>
              <w:pStyle w:val="15"/>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3.09</w:t>
            </w:r>
          </w:p>
        </w:tc>
        <w:tc>
          <w:tcPr>
            <w:tcW w:w="2551" w:type="dxa"/>
            <w:vAlign w:val="center"/>
          </w:tcPr>
          <w:p>
            <w:pPr>
              <w:pStyle w:val="15"/>
            </w:pPr>
          </w:p>
        </w:tc>
        <w:tc>
          <w:tcPr>
            <w:tcW w:w="2552" w:type="dxa"/>
            <w:vAlign w:val="center"/>
          </w:tcPr>
          <w:p>
            <w:pPr>
              <w:pStyle w:val="15"/>
            </w:pPr>
            <w:r>
              <w:t>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4.70</w:t>
            </w:r>
          </w:p>
        </w:tc>
        <w:tc>
          <w:tcPr>
            <w:tcW w:w="2551" w:type="dxa"/>
            <w:vAlign w:val="center"/>
          </w:tcPr>
          <w:p>
            <w:pPr>
              <w:pStyle w:val="15"/>
            </w:pPr>
          </w:p>
        </w:tc>
        <w:tc>
          <w:tcPr>
            <w:tcW w:w="2552" w:type="dxa"/>
            <w:vAlign w:val="center"/>
          </w:tcPr>
          <w:p>
            <w:pPr>
              <w:pStyle w:val="15"/>
            </w:pPr>
            <w:r>
              <w:t>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12.00</w:t>
            </w:r>
          </w:p>
        </w:tc>
        <w:tc>
          <w:tcPr>
            <w:tcW w:w="2551" w:type="dxa"/>
            <w:vAlign w:val="center"/>
          </w:tcPr>
          <w:p>
            <w:pPr>
              <w:pStyle w:val="15"/>
            </w:pPr>
          </w:p>
        </w:tc>
        <w:tc>
          <w:tcPr>
            <w:tcW w:w="2552"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17.56</w:t>
            </w:r>
          </w:p>
        </w:tc>
        <w:tc>
          <w:tcPr>
            <w:tcW w:w="2551" w:type="dxa"/>
            <w:vAlign w:val="center"/>
          </w:tcPr>
          <w:p>
            <w:pPr>
              <w:pStyle w:val="15"/>
            </w:pPr>
          </w:p>
        </w:tc>
        <w:tc>
          <w:tcPr>
            <w:tcW w:w="2552" w:type="dxa"/>
            <w:vAlign w:val="center"/>
          </w:tcPr>
          <w:p>
            <w:pPr>
              <w:pStyle w:val="15"/>
            </w:pPr>
            <w:r>
              <w:t>17.56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5.80</w:t>
            </w:r>
          </w:p>
        </w:tc>
        <w:tc>
          <w:tcPr>
            <w:tcW w:w="2551" w:type="dxa"/>
            <w:vAlign w:val="center"/>
          </w:tcPr>
          <w:p>
            <w:pPr>
              <w:pStyle w:val="15"/>
            </w:pPr>
          </w:p>
        </w:tc>
        <w:tc>
          <w:tcPr>
            <w:tcW w:w="2552" w:type="dxa"/>
            <w:vAlign w:val="center"/>
          </w:tcPr>
          <w:p>
            <w:pPr>
              <w:pStyle w:val="15"/>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1.00</w:t>
            </w:r>
          </w:p>
        </w:tc>
        <w:tc>
          <w:tcPr>
            <w:tcW w:w="2551" w:type="dxa"/>
            <w:vAlign w:val="center"/>
          </w:tcPr>
          <w:p>
            <w:pPr>
              <w:pStyle w:val="15"/>
            </w:pPr>
            <w:r>
              <w:t>1.00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1.00</w:t>
            </w:r>
          </w:p>
        </w:tc>
        <w:tc>
          <w:tcPr>
            <w:tcW w:w="2551" w:type="dxa"/>
            <w:vAlign w:val="center"/>
          </w:tcPr>
          <w:p>
            <w:pPr>
              <w:pStyle w:val="15"/>
            </w:pPr>
            <w:r>
              <w:t>1.00</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846河北行唐经济开发区管委会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4428.61</w:t>
            </w:r>
          </w:p>
        </w:tc>
        <w:tc>
          <w:tcPr>
            <w:tcW w:w="2551" w:type="dxa"/>
            <w:vAlign w:val="center"/>
          </w:tcPr>
          <w:p>
            <w:pPr>
              <w:pStyle w:val="19"/>
            </w:pPr>
          </w:p>
        </w:tc>
        <w:tc>
          <w:tcPr>
            <w:tcW w:w="2551" w:type="dxa"/>
            <w:vAlign w:val="center"/>
          </w:tcPr>
          <w:p>
            <w:pPr>
              <w:pStyle w:val="19"/>
            </w:pPr>
            <w:r>
              <w:t>4428.61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3290.23</w:t>
            </w:r>
          </w:p>
        </w:tc>
        <w:tc>
          <w:tcPr>
            <w:tcW w:w="2551" w:type="dxa"/>
            <w:vAlign w:val="center"/>
          </w:tcPr>
          <w:p>
            <w:pPr>
              <w:pStyle w:val="15"/>
            </w:pPr>
          </w:p>
        </w:tc>
        <w:tc>
          <w:tcPr>
            <w:tcW w:w="2551" w:type="dxa"/>
            <w:vAlign w:val="center"/>
          </w:tcPr>
          <w:p>
            <w:pPr>
              <w:pStyle w:val="15"/>
            </w:pPr>
            <w:r>
              <w:t>3290.23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2532.23</w:t>
            </w:r>
          </w:p>
        </w:tc>
        <w:tc>
          <w:tcPr>
            <w:tcW w:w="2551" w:type="dxa"/>
            <w:vAlign w:val="center"/>
          </w:tcPr>
          <w:p>
            <w:pPr>
              <w:pStyle w:val="15"/>
            </w:pPr>
          </w:p>
        </w:tc>
        <w:tc>
          <w:tcPr>
            <w:tcW w:w="2551" w:type="dxa"/>
            <w:vAlign w:val="center"/>
          </w:tcPr>
          <w:p>
            <w:pPr>
              <w:pStyle w:val="15"/>
            </w:pPr>
            <w:r>
              <w:t>2532.23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2120801</w:t>
            </w:r>
          </w:p>
        </w:tc>
        <w:tc>
          <w:tcPr>
            <w:tcW w:w="4535" w:type="dxa"/>
            <w:vAlign w:val="center"/>
          </w:tcPr>
          <w:p>
            <w:pPr>
              <w:pStyle w:val="16"/>
            </w:pPr>
            <w:r>
              <w:t>征地和拆迁补偿支出</w:t>
            </w:r>
          </w:p>
        </w:tc>
        <w:tc>
          <w:tcPr>
            <w:tcW w:w="2551" w:type="dxa"/>
            <w:vAlign w:val="center"/>
          </w:tcPr>
          <w:p>
            <w:pPr>
              <w:pStyle w:val="15"/>
            </w:pPr>
            <w:r>
              <w:t>1418.32</w:t>
            </w:r>
          </w:p>
        </w:tc>
        <w:tc>
          <w:tcPr>
            <w:tcW w:w="2551" w:type="dxa"/>
            <w:vAlign w:val="center"/>
          </w:tcPr>
          <w:p>
            <w:pPr>
              <w:pStyle w:val="15"/>
            </w:pPr>
          </w:p>
        </w:tc>
        <w:tc>
          <w:tcPr>
            <w:tcW w:w="2551" w:type="dxa"/>
            <w:vAlign w:val="center"/>
          </w:tcPr>
          <w:p>
            <w:pPr>
              <w:pStyle w:val="15"/>
            </w:pPr>
            <w:r>
              <w:t>1418.32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2120804</w:t>
            </w:r>
          </w:p>
        </w:tc>
        <w:tc>
          <w:tcPr>
            <w:tcW w:w="4535" w:type="dxa"/>
            <w:vAlign w:val="center"/>
          </w:tcPr>
          <w:p>
            <w:pPr>
              <w:pStyle w:val="16"/>
            </w:pPr>
            <w:r>
              <w:t>农村基础设施建设支出</w:t>
            </w:r>
          </w:p>
        </w:tc>
        <w:tc>
          <w:tcPr>
            <w:tcW w:w="2551" w:type="dxa"/>
            <w:vAlign w:val="center"/>
          </w:tcPr>
          <w:p>
            <w:pPr>
              <w:pStyle w:val="15"/>
            </w:pPr>
            <w:r>
              <w:t>481.67</w:t>
            </w:r>
          </w:p>
        </w:tc>
        <w:tc>
          <w:tcPr>
            <w:tcW w:w="2551" w:type="dxa"/>
            <w:vAlign w:val="center"/>
          </w:tcPr>
          <w:p>
            <w:pPr>
              <w:pStyle w:val="15"/>
            </w:pPr>
          </w:p>
        </w:tc>
        <w:tc>
          <w:tcPr>
            <w:tcW w:w="2551" w:type="dxa"/>
            <w:vAlign w:val="center"/>
          </w:tcPr>
          <w:p>
            <w:pPr>
              <w:pStyle w:val="15"/>
            </w:pPr>
            <w:r>
              <w:t>481.67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2120805</w:t>
            </w:r>
          </w:p>
        </w:tc>
        <w:tc>
          <w:tcPr>
            <w:tcW w:w="4535" w:type="dxa"/>
            <w:vAlign w:val="center"/>
          </w:tcPr>
          <w:p>
            <w:pPr>
              <w:pStyle w:val="16"/>
            </w:pPr>
            <w:r>
              <w:t>补助被征地农民支出</w:t>
            </w:r>
          </w:p>
        </w:tc>
        <w:tc>
          <w:tcPr>
            <w:tcW w:w="2551" w:type="dxa"/>
            <w:vAlign w:val="center"/>
          </w:tcPr>
          <w:p>
            <w:pPr>
              <w:pStyle w:val="15"/>
            </w:pPr>
            <w:r>
              <w:t>542.10</w:t>
            </w:r>
          </w:p>
        </w:tc>
        <w:tc>
          <w:tcPr>
            <w:tcW w:w="2551" w:type="dxa"/>
            <w:vAlign w:val="center"/>
          </w:tcPr>
          <w:p>
            <w:pPr>
              <w:pStyle w:val="15"/>
            </w:pPr>
          </w:p>
        </w:tc>
        <w:tc>
          <w:tcPr>
            <w:tcW w:w="2551" w:type="dxa"/>
            <w:vAlign w:val="center"/>
          </w:tcPr>
          <w:p>
            <w:pPr>
              <w:pStyle w:val="15"/>
            </w:pPr>
            <w:r>
              <w:t>542.10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2120899</w:t>
            </w:r>
          </w:p>
        </w:tc>
        <w:tc>
          <w:tcPr>
            <w:tcW w:w="4535" w:type="dxa"/>
            <w:vAlign w:val="center"/>
          </w:tcPr>
          <w:p>
            <w:pPr>
              <w:pStyle w:val="16"/>
            </w:pPr>
            <w:r>
              <w:t>其他国有土地使用权出让收入安排的支出</w:t>
            </w:r>
          </w:p>
        </w:tc>
        <w:tc>
          <w:tcPr>
            <w:tcW w:w="2551" w:type="dxa"/>
            <w:vAlign w:val="center"/>
          </w:tcPr>
          <w:p>
            <w:pPr>
              <w:pStyle w:val="15"/>
            </w:pPr>
            <w:r>
              <w:t>90.14</w:t>
            </w:r>
          </w:p>
        </w:tc>
        <w:tc>
          <w:tcPr>
            <w:tcW w:w="2551" w:type="dxa"/>
            <w:vAlign w:val="center"/>
          </w:tcPr>
          <w:p>
            <w:pPr>
              <w:pStyle w:val="15"/>
            </w:pPr>
          </w:p>
        </w:tc>
        <w:tc>
          <w:tcPr>
            <w:tcW w:w="2551" w:type="dxa"/>
            <w:vAlign w:val="center"/>
          </w:tcPr>
          <w:p>
            <w:pPr>
              <w:pStyle w:val="15"/>
            </w:pPr>
            <w:r>
              <w:t>90.14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21210</w:t>
            </w:r>
          </w:p>
        </w:tc>
        <w:tc>
          <w:tcPr>
            <w:tcW w:w="4535" w:type="dxa"/>
            <w:vAlign w:val="center"/>
          </w:tcPr>
          <w:p>
            <w:pPr>
              <w:pStyle w:val="16"/>
            </w:pPr>
            <w:r>
              <w:t>国有土地收益基金安排的支出</w:t>
            </w:r>
          </w:p>
        </w:tc>
        <w:tc>
          <w:tcPr>
            <w:tcW w:w="2551" w:type="dxa"/>
            <w:vAlign w:val="center"/>
          </w:tcPr>
          <w:p>
            <w:pPr>
              <w:pStyle w:val="15"/>
            </w:pPr>
            <w:r>
              <w:t>748.00</w:t>
            </w:r>
          </w:p>
        </w:tc>
        <w:tc>
          <w:tcPr>
            <w:tcW w:w="2551" w:type="dxa"/>
            <w:vAlign w:val="center"/>
          </w:tcPr>
          <w:p>
            <w:pPr>
              <w:pStyle w:val="15"/>
            </w:pPr>
          </w:p>
        </w:tc>
        <w:tc>
          <w:tcPr>
            <w:tcW w:w="2551" w:type="dxa"/>
            <w:vAlign w:val="center"/>
          </w:tcPr>
          <w:p>
            <w:pPr>
              <w:pStyle w:val="15"/>
            </w:pPr>
            <w:r>
              <w:t>748.00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2121001</w:t>
            </w:r>
          </w:p>
        </w:tc>
        <w:tc>
          <w:tcPr>
            <w:tcW w:w="4535" w:type="dxa"/>
            <w:vAlign w:val="center"/>
          </w:tcPr>
          <w:p>
            <w:pPr>
              <w:pStyle w:val="16"/>
            </w:pPr>
            <w:r>
              <w:t>征地和拆迁补偿支出</w:t>
            </w:r>
          </w:p>
        </w:tc>
        <w:tc>
          <w:tcPr>
            <w:tcW w:w="2551" w:type="dxa"/>
            <w:vAlign w:val="center"/>
          </w:tcPr>
          <w:p>
            <w:pPr>
              <w:pStyle w:val="15"/>
            </w:pPr>
            <w:r>
              <w:t>748.00</w:t>
            </w:r>
          </w:p>
        </w:tc>
        <w:tc>
          <w:tcPr>
            <w:tcW w:w="2551" w:type="dxa"/>
            <w:vAlign w:val="center"/>
          </w:tcPr>
          <w:p>
            <w:pPr>
              <w:pStyle w:val="15"/>
            </w:pPr>
          </w:p>
        </w:tc>
        <w:tc>
          <w:tcPr>
            <w:tcW w:w="2551" w:type="dxa"/>
            <w:vAlign w:val="center"/>
          </w:tcPr>
          <w:p>
            <w:pPr>
              <w:pStyle w:val="15"/>
            </w:pPr>
            <w:r>
              <w:t>748.00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21214</w:t>
            </w:r>
          </w:p>
        </w:tc>
        <w:tc>
          <w:tcPr>
            <w:tcW w:w="4535" w:type="dxa"/>
            <w:vAlign w:val="center"/>
          </w:tcPr>
          <w:p>
            <w:pPr>
              <w:pStyle w:val="16"/>
            </w:pPr>
            <w:r>
              <w:t>污水处理费安排的支出</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2121401</w:t>
            </w:r>
          </w:p>
        </w:tc>
        <w:tc>
          <w:tcPr>
            <w:tcW w:w="4535" w:type="dxa"/>
            <w:vAlign w:val="center"/>
          </w:tcPr>
          <w:p>
            <w:pPr>
              <w:pStyle w:val="16"/>
            </w:pPr>
            <w:r>
              <w:t>污水处理设施建设和运营</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1138.38</w:t>
            </w:r>
          </w:p>
        </w:tc>
        <w:tc>
          <w:tcPr>
            <w:tcW w:w="2551" w:type="dxa"/>
            <w:vAlign w:val="center"/>
          </w:tcPr>
          <w:p>
            <w:pPr>
              <w:pStyle w:val="15"/>
            </w:pPr>
          </w:p>
        </w:tc>
        <w:tc>
          <w:tcPr>
            <w:tcW w:w="2551" w:type="dxa"/>
            <w:vAlign w:val="center"/>
          </w:tcPr>
          <w:p>
            <w:pPr>
              <w:pStyle w:val="15"/>
            </w:pPr>
            <w:r>
              <w:t>1138.38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22904</w:t>
            </w:r>
          </w:p>
        </w:tc>
        <w:tc>
          <w:tcPr>
            <w:tcW w:w="4535" w:type="dxa"/>
            <w:vAlign w:val="center"/>
          </w:tcPr>
          <w:p>
            <w:pPr>
              <w:pStyle w:val="16"/>
            </w:pPr>
            <w:r>
              <w:t>其他政府性基金及对应专项债务收入安排的支出</w:t>
            </w:r>
          </w:p>
        </w:tc>
        <w:tc>
          <w:tcPr>
            <w:tcW w:w="2551" w:type="dxa"/>
            <w:vAlign w:val="center"/>
          </w:tcPr>
          <w:p>
            <w:pPr>
              <w:pStyle w:val="15"/>
            </w:pPr>
            <w:r>
              <w:t>1138.38</w:t>
            </w:r>
          </w:p>
        </w:tc>
        <w:tc>
          <w:tcPr>
            <w:tcW w:w="2551" w:type="dxa"/>
            <w:vAlign w:val="center"/>
          </w:tcPr>
          <w:p>
            <w:pPr>
              <w:pStyle w:val="15"/>
            </w:pPr>
          </w:p>
        </w:tc>
        <w:tc>
          <w:tcPr>
            <w:tcW w:w="2551" w:type="dxa"/>
            <w:vAlign w:val="center"/>
          </w:tcPr>
          <w:p>
            <w:pPr>
              <w:pStyle w:val="15"/>
            </w:pPr>
            <w:r>
              <w:t>1138.38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2290401</w:t>
            </w:r>
          </w:p>
        </w:tc>
        <w:tc>
          <w:tcPr>
            <w:tcW w:w="4535" w:type="dxa"/>
            <w:vAlign w:val="center"/>
          </w:tcPr>
          <w:p>
            <w:pPr>
              <w:pStyle w:val="16"/>
            </w:pPr>
            <w:r>
              <w:t>其他政府性基金安排的支出</w:t>
            </w:r>
          </w:p>
        </w:tc>
        <w:tc>
          <w:tcPr>
            <w:tcW w:w="2551" w:type="dxa"/>
            <w:vAlign w:val="center"/>
          </w:tcPr>
          <w:p>
            <w:pPr>
              <w:pStyle w:val="15"/>
            </w:pPr>
            <w:r>
              <w:t>1138.38</w:t>
            </w:r>
          </w:p>
        </w:tc>
        <w:tc>
          <w:tcPr>
            <w:tcW w:w="2551" w:type="dxa"/>
            <w:vAlign w:val="center"/>
          </w:tcPr>
          <w:p>
            <w:pPr>
              <w:pStyle w:val="15"/>
            </w:pPr>
          </w:p>
        </w:tc>
        <w:tc>
          <w:tcPr>
            <w:tcW w:w="2551" w:type="dxa"/>
            <w:vAlign w:val="center"/>
          </w:tcPr>
          <w:p>
            <w:pPr>
              <w:pStyle w:val="15"/>
            </w:pPr>
            <w:r>
              <w:t>1138.38</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846河北行唐经济开发区管委会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846河北行唐经济开发区管委会</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rPr>
                <w:rFonts w:hint="eastAsia" w:eastAsiaTheme="minorEastAsia"/>
                <w:lang w:eastAsia="zh-CN"/>
              </w:rPr>
            </w:pPr>
            <w:r>
              <w:rPr>
                <w:rFonts w:hint="eastAsia" w:eastAsiaTheme="minorEastAsia"/>
                <w:lang w:eastAsia="zh-CN"/>
              </w:rPr>
              <w:t>1</w:t>
            </w:r>
            <w:r>
              <w:rPr>
                <w:rFonts w:eastAsiaTheme="minorEastAsia"/>
                <w:lang w:eastAsia="zh-CN"/>
              </w:rPr>
              <w:t>2.84</w:t>
            </w:r>
          </w:p>
        </w:tc>
        <w:tc>
          <w:tcPr>
            <w:tcW w:w="2381" w:type="dxa"/>
            <w:vAlign w:val="center"/>
          </w:tcPr>
          <w:p>
            <w:pPr>
              <w:pStyle w:val="19"/>
              <w:rPr>
                <w:rFonts w:hint="eastAsia" w:eastAsiaTheme="minorEastAsia"/>
                <w:lang w:eastAsia="zh-CN"/>
              </w:rPr>
            </w:pPr>
            <w:r>
              <w:rPr>
                <w:rFonts w:hint="eastAsia" w:eastAsiaTheme="minorEastAsia"/>
                <w:lang w:eastAsia="zh-CN"/>
              </w:rPr>
              <w:t>1</w:t>
            </w:r>
            <w:r>
              <w:rPr>
                <w:rFonts w:eastAsiaTheme="minorEastAsia"/>
                <w:lang w:eastAsia="zh-CN"/>
              </w:rPr>
              <w:t>2.84</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2.84</w:t>
            </w:r>
          </w:p>
        </w:tc>
        <w:tc>
          <w:tcPr>
            <w:tcW w:w="2381"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2.84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rPr>
                <w:rFonts w:hint="eastAsia" w:eastAsia="方正书宋_GBK"/>
                <w:lang w:val="en-US" w:eastAsia="zh-CN"/>
              </w:rPr>
            </w:pPr>
            <w:r>
              <w:rPr>
                <w:rFonts w:hint="eastAsia"/>
                <w:lang w:val="en-US" w:eastAsia="zh-CN"/>
              </w:rPr>
              <w:t>12</w:t>
            </w:r>
          </w:p>
        </w:tc>
        <w:tc>
          <w:tcPr>
            <w:tcW w:w="2381" w:type="dxa"/>
            <w:vAlign w:val="center"/>
          </w:tcPr>
          <w:p>
            <w:pPr>
              <w:pStyle w:val="15"/>
              <w:rPr>
                <w:rFonts w:hint="eastAsia" w:eastAsia="方正书宋_GBK"/>
                <w:lang w:val="en-US" w:eastAsia="zh-CN"/>
              </w:rPr>
            </w:pPr>
            <w:r>
              <w:rPr>
                <w:rFonts w:hint="eastAsia"/>
                <w:lang w:val="en-US" w:eastAsia="zh-CN"/>
              </w:rPr>
              <w:t>12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pPr>
            <w:r>
              <w:t>12.00</w:t>
            </w:r>
          </w:p>
        </w:tc>
        <w:tc>
          <w:tcPr>
            <w:tcW w:w="2381" w:type="dxa"/>
            <w:vAlign w:val="center"/>
          </w:tcPr>
          <w:p>
            <w:pPr>
              <w:pStyle w:val="15"/>
            </w:pPr>
            <w:r>
              <w:t>12.00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pPr>
            <w:r>
              <w:t>0.84</w:t>
            </w:r>
          </w:p>
        </w:tc>
        <w:tc>
          <w:tcPr>
            <w:tcW w:w="2381" w:type="dxa"/>
            <w:vAlign w:val="center"/>
          </w:tcPr>
          <w:p>
            <w:pPr>
              <w:pStyle w:val="15"/>
            </w:pPr>
            <w:r>
              <w:t>0.84</w:t>
            </w: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河北行唐经济开发区管委会2022年部门预算信息公开情况说明</w:t>
      </w:r>
    </w:p>
    <w:p>
      <w:pPr>
        <w:jc w:val="center"/>
      </w:pPr>
      <w:r>
        <w:rPr>
          <w:rFonts w:ascii="方正小标宋_GBK" w:hAnsi="方正小标宋_GBK" w:eastAsia="方正小标宋_GBK" w:cs="方正小标宋_GBK"/>
          <w:color w:val="000000"/>
          <w:sz w:val="44"/>
        </w:rPr>
        <w:t>河北行唐经济开发区管委会2022年部门预算信息公开情况说明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bookmarkStart w:id="18" w:name="_GoBack"/>
      <w:bookmarkEnd w:id="18"/>
      <w:r>
        <w:rPr>
          <w:rFonts w:eastAsia="方正仿宋_GBK"/>
          <w:color w:val="000000"/>
          <w:sz w:val="28"/>
        </w:rPr>
        <w:t>、《地方预决算公开操作规程》和《关于进一步推进预算公开工作的实施意见》规定，现将河北行唐经济开发区管委会2022年部门预算公开如下：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河北行唐经济开发区2011年7月6日经河北省人民政府批准设立（冀政函[2011]100号)，根据行编[2011]1号文、行编[2013]10号文、行办字[2017]67号文，文件精神：河北行唐经济开发区工作委员会的主要职责：贯彻党的路线、方针、政策和上级党委的决议、指示；研究开发区内重大经济社会发展问题；按照行唐县委授权和干部管理权限负责开发区内部干部管理、教育和监督；负责开发区内党的建设和其他党务工作；负责宣传和精神文明建设工作；负责组织协调开发区社会管理综合治理和维护稳定工作；负责开发区党的纪律检查工作；负责开发区工会、共青团、妇联等党群工作；完成中共行唐县委交办的其他任务。</w:t>
      </w:r>
    </w:p>
    <w:p>
      <w:pPr>
        <w:pStyle w:val="21"/>
      </w:pPr>
      <w:r>
        <w:t>河北行唐经济开发区管理委员会的主要职责：编制开发区的总体规划和经济、社会发展规划，经批准后组织实施；编制开发区区域性城市发展规划、国土利用规划，经批准后组织实施；审批或审核开发区固定资产投资项目；负责开发区内基础设施和公用设施的建设与管理；负责开发区财政管理，实施开发区内财政预算、决算、国有资产管理和财政监督工作；负责招商引资、进出口贸易和国内外经济技术合作工作；负责开发区内环境保护和安全生产监督管理工作；负责协调开发区内上级有关部门派驻机构的工作；负责行唐县政府交办的其他事项。</w:t>
      </w:r>
    </w:p>
    <w:p>
      <w:pPr>
        <w:pStyle w:val="21"/>
      </w:pPr>
      <w:r>
        <w:t>内设机构：党政综合办公室、规划建设局、经济发展局、财税局、综合执法局，保留国土、城管、公安三个县直部门派出机构。</w:t>
      </w:r>
    </w:p>
    <w:p>
      <w:pPr>
        <w:pStyle w:val="21"/>
      </w:pPr>
      <w:r>
        <w:t>开发区下设两个事业机构：</w:t>
      </w:r>
    </w:p>
    <w:p>
      <w:pPr>
        <w:pStyle w:val="21"/>
      </w:pPr>
      <w:r>
        <w:t>1、土地收储中心。负责编制开发区土地储备规划和计划；负责对需盘活、调整的存量土地及其它增量土地适时进行收购储备；负责管理和运作进入储备的土地，建立土地收购储备信息系统；负责清理闲置土地，提高开发区土地利用率。</w:t>
      </w:r>
    </w:p>
    <w:p>
      <w:pPr>
        <w:pStyle w:val="21"/>
      </w:pPr>
      <w:r>
        <w:t>2、社会管理综合服务中心。负责管理区内公共事务；负责区内企业、事业单位的管理和服务；负责为开发区基础设施和公共设施建设提供服务；负责为企业引进技术、人才等方面提供服务。</w:t>
      </w:r>
    </w:p>
    <w:p>
      <w:pPr>
        <w:pStyle w:val="21"/>
      </w:pPr>
      <w:r>
        <w:t>下属国有企业：行唐县兴开服务建设有限公司。</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河北行唐经济开发区管委会本级</w:t>
            </w:r>
          </w:p>
        </w:tc>
        <w:tc>
          <w:tcPr>
            <w:tcW w:w="1843" w:type="dxa"/>
            <w:vAlign w:val="center"/>
          </w:tcPr>
          <w:p>
            <w:pPr>
              <w:pStyle w:val="17"/>
            </w:pPr>
            <w:r>
              <w:t>行政</w:t>
            </w:r>
          </w:p>
        </w:tc>
        <w:tc>
          <w:tcPr>
            <w:tcW w:w="2126" w:type="dxa"/>
            <w:vAlign w:val="center"/>
          </w:tcPr>
          <w:p>
            <w:pPr>
              <w:pStyle w:val="17"/>
            </w:pPr>
            <w:r>
              <w:t>副处（县）级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asciiTheme="minorEastAsia" w:hAnsiTheme="minorEastAsia" w:eastAsiaTheme="minorEastAsia"/>
          <w:color w:val="000000"/>
          <w:sz w:val="28"/>
          <w:lang w:eastAsia="zh-CN"/>
        </w:rPr>
        <w:t>县</w:t>
      </w:r>
      <w:r>
        <w:rPr>
          <w:rFonts w:eastAsia="方正仿宋_GBK"/>
          <w:color w:val="000000"/>
          <w:sz w:val="28"/>
        </w:rPr>
        <w:t>部门预算的编制实行综合预算管理，即全部收入和支出都反映在预算中。河北行唐经济开发区管委会机关及所属事业单位的收支包含在部门预算中。</w:t>
      </w:r>
    </w:p>
    <w:p>
      <w:pPr>
        <w:pStyle w:val="22"/>
      </w:pPr>
      <w:r>
        <w:t>1、收入说明：</w:t>
      </w:r>
    </w:p>
    <w:p>
      <w:pPr>
        <w:pStyle w:val="22"/>
      </w:pPr>
      <w:r>
        <w:t>2022年预算收入7436.03万元，其中：一般公共预算收入1436.74万元，基金预算收入4428.61万元，国有资产经营预算收入0万元，财政专户核拨收入0万元，上年结转1570.68万元。</w:t>
      </w:r>
    </w:p>
    <w:p>
      <w:pPr>
        <w:pStyle w:val="22"/>
      </w:pPr>
      <w:r>
        <w:t>2、支出说明：</w:t>
      </w:r>
    </w:p>
    <w:p>
      <w:pPr>
        <w:pStyle w:val="22"/>
      </w:pPr>
      <w:r>
        <w:t>2022年支出预算为7436.03万元，其中</w:t>
      </w:r>
      <w:r>
        <w:rPr>
          <w:rFonts w:hint="eastAsia" w:asciiTheme="minorEastAsia" w:hAnsiTheme="minorEastAsia" w:eastAsiaTheme="minorEastAsia"/>
          <w:lang w:eastAsia="zh-CN"/>
        </w:rPr>
        <w:t>：</w:t>
      </w:r>
      <w:r>
        <w:t>基本支出734.61万元，包括人员经费648.55万元和日常公用经费86.06万元；项目支出6701.42万元，主要为：冀财建[2021]57号文行唐县农牧产品深加工标准化车间及附属工程涉农整合资金376.98万元、冀财农[2020141号文行唐县农牧产品深加工标准化车间及附属工程涉农整合资金920.68万元、冀财农[2020]140号文行唐县农牧产品深加工标准化车间及附属工程涉农整合资金273.02万元、开发区道路提升改造项目工程费、设计、监理、造价咨询、可研及项目建议书等前期费696万元、开发区北区及托管区控制性详细规划编制费130万元、开发区区域评估编制费（5项）128.83万元、胜利大街玉晶路北延工程款200万元、园区收储土地到期应补偿748万元、园区收储土地到期应补偿1418.32万元、第二污水处理厂运营服务费140万元、园区绿化养护费180万元、组卷报批前期费500万元、唐尧大道绿化占地补偿90.14万元等。</w:t>
      </w:r>
    </w:p>
    <w:p>
      <w:pPr>
        <w:pStyle w:val="22"/>
      </w:pPr>
      <w:r>
        <w:t>3、比上年增减情况</w:t>
      </w:r>
    </w:p>
    <w:p>
      <w:pPr>
        <w:pStyle w:val="22"/>
      </w:pPr>
      <w:r>
        <w:t>2022年预算收支安排7436.03万元，较2021年预算减少1911.71万元，其中：基本支出增加7.88万元，主要原因是人员</w:t>
      </w:r>
      <w:r>
        <w:rPr>
          <w:rFonts w:hint="eastAsia" w:asciiTheme="minorEastAsia" w:hAnsiTheme="minorEastAsia" w:eastAsiaTheme="minorEastAsia"/>
          <w:lang w:eastAsia="zh-CN"/>
        </w:rPr>
        <w:t>工资调增，人员经费增加</w:t>
      </w:r>
      <w:r>
        <w:t>；项目支出减少1919.59万元，主要原因是压减了园区基础设施建设项目等。</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2022年，我</w:t>
      </w:r>
      <w:r>
        <w:rPr>
          <w:rFonts w:hint="eastAsia"/>
          <w:lang w:val="en-US" w:eastAsia="zh-CN"/>
        </w:rPr>
        <w:t>部门</w:t>
      </w:r>
      <w:r>
        <w:t>安排机关本级运行经费共计安排86.06万元，主要用于日常维修费、办公用房水电费、办公用房取暖费、邮寄费、电话费、差旅费、等日常运转支出。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部门财政拨款“三公”经费预算安排12.84万元，其中：因公出国（境）费0万元；公务用车购置及运维费12万元（其中：公务用车购置费为0万元，公务用车运维费12万元）；公务接待费0.84万元。2022年三公经费与2021年相比，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5"/>
      </w:pPr>
      <w:r>
        <w:t>河北行唐经济开发区2022年部门整体绩效</w:t>
      </w:r>
    </w:p>
    <w:p>
      <w:pPr>
        <w:pStyle w:val="25"/>
      </w:pPr>
    </w:p>
    <w:p>
      <w:pPr>
        <w:pStyle w:val="25"/>
      </w:pPr>
      <w:r>
        <w:t>完成年度项目建设计划，完成道路建设和绿化工作任务，做好环境保护工作，减少企业的污染排放，做好园区经济和产业发展规划，加强区域经济发展管理工作，提高区域经济发展水平。做好开发区土地储备规划和计划，对需要盘活、调整的存量土地及其他增量土地适时进行收购储备，做好土地收储工，管理和运作进入储备的土地，提高开发区土地利用。</w:t>
      </w:r>
    </w:p>
    <w:p>
      <w:pPr>
        <w:spacing w:line="500" w:lineRule="exact"/>
        <w:ind w:firstLine="560"/>
      </w:pPr>
      <w:r>
        <w:rPr>
          <w:rFonts w:eastAsia="方正仿宋_GBK"/>
          <w:color w:val="000000"/>
          <w:sz w:val="28"/>
        </w:rPr>
        <w:t>（二）分项绩效目标</w:t>
      </w:r>
    </w:p>
    <w:p>
      <w:pPr>
        <w:pStyle w:val="26"/>
      </w:pPr>
      <w:r>
        <w:t>河北行唐经济开发区2022年分项绩效目标</w:t>
      </w:r>
    </w:p>
    <w:p>
      <w:pPr>
        <w:pStyle w:val="26"/>
      </w:pPr>
    </w:p>
    <w:p>
      <w:pPr>
        <w:pStyle w:val="26"/>
      </w:pPr>
      <w:r>
        <w:t>1、综合业务管理</w:t>
      </w:r>
    </w:p>
    <w:p>
      <w:pPr>
        <w:pStyle w:val="26"/>
      </w:pPr>
      <w:r>
        <w:t>绩效目标：按时完成任务，重要文件及时整理归档；做好会议通知与准备；完成好领导指示的上传下达工作，做好辖区内的农村组织和党建工作。</w:t>
      </w:r>
    </w:p>
    <w:p>
      <w:pPr>
        <w:pStyle w:val="26"/>
      </w:pPr>
      <w:r>
        <w:t>绩效指标：各项综合业务工作任务完成情况。</w:t>
      </w:r>
    </w:p>
    <w:p>
      <w:pPr>
        <w:pStyle w:val="26"/>
      </w:pPr>
      <w:r>
        <w:t>2、规划建设</w:t>
      </w:r>
    </w:p>
    <w:p>
      <w:pPr>
        <w:pStyle w:val="26"/>
      </w:pPr>
      <w:r>
        <w:t>绩效目标：做好项目建设协调工作，完成年度项目建设计划，完成项目观摩拉练任务，确保重点项目建设完成年度任务目标；成道路建设和绿化工作任务：完成年污水处理量；减少企业的污染排放。</w:t>
      </w:r>
    </w:p>
    <w:p>
      <w:pPr>
        <w:pStyle w:val="26"/>
      </w:pPr>
      <w:r>
        <w:t>绩效指标：科学制订相关区域经济规划，并组织有效实施完成90%以上；基础设施建设工作任务完成情况完成90%以上；减少企业的污染排放达标95%以上。</w:t>
      </w:r>
    </w:p>
    <w:p>
      <w:pPr>
        <w:pStyle w:val="26"/>
      </w:pPr>
      <w:r>
        <w:t>3、经济发展</w:t>
      </w:r>
    </w:p>
    <w:p>
      <w:pPr>
        <w:pStyle w:val="26"/>
      </w:pPr>
      <w:r>
        <w:t>绩效目标：经济社会发展计划前瞻性、科学性、可操作性较强；规划目标全面、先进、可行并切实体现县委、县政府决策目标和部署；加强区域经济发展管理工作，提高区域经济发展水平</w:t>
      </w:r>
    </w:p>
    <w:p>
      <w:pPr>
        <w:pStyle w:val="26"/>
      </w:pPr>
      <w:r>
        <w:t>绩效指标：经济社会发展规划中长期完成情况达到90%以上；科学制定相关区域经济可持续发展规划，并组织有效实施工作效率达到90%以上。</w:t>
      </w:r>
    </w:p>
    <w:p>
      <w:pPr>
        <w:pStyle w:val="26"/>
      </w:pPr>
      <w:r>
        <w:t>4、土地收储</w:t>
      </w:r>
    </w:p>
    <w:p>
      <w:pPr>
        <w:pStyle w:val="26"/>
      </w:pPr>
      <w:r>
        <w:t>绩效目标：按计划做好土地收储工作，完成好存量土地的盘活、调整工作以及增量土地储备工作，及时清理闲置土地，完善收购储备信息系统。</w:t>
      </w:r>
    </w:p>
    <w:p>
      <w:pPr>
        <w:pStyle w:val="26"/>
      </w:pPr>
      <w:r>
        <w:t>绩效指标：收储土地指标完成率达到90%以上。</w:t>
      </w:r>
    </w:p>
    <w:p>
      <w:pPr>
        <w:spacing w:line="500" w:lineRule="exact"/>
        <w:ind w:firstLine="560"/>
      </w:pPr>
      <w:r>
        <w:rPr>
          <w:rFonts w:eastAsia="方正仿宋_GBK"/>
          <w:color w:val="000000"/>
          <w:sz w:val="28"/>
        </w:rPr>
        <w:t>（三）工作保障措施</w:t>
      </w:r>
    </w:p>
    <w:p>
      <w:pPr>
        <w:pStyle w:val="27"/>
      </w:pPr>
      <w:r>
        <w:t>河北行唐经济开发区2022年工作保障措施</w:t>
      </w:r>
    </w:p>
    <w:p>
      <w:pPr>
        <w:pStyle w:val="27"/>
      </w:pPr>
    </w:p>
    <w:p>
      <w:pPr>
        <w:pStyle w:val="27"/>
      </w:pPr>
      <w:r>
        <w:rPr>
          <w:rFonts w:hint="eastAsia"/>
          <w:lang w:eastAsia="zh-CN"/>
        </w:rPr>
        <w:t>（</w:t>
      </w:r>
      <w:r>
        <w:t>一）强化使命担当，落实主体责任。坚持深入学习“不忘初心</w:t>
      </w:r>
      <w:r>
        <w:rPr>
          <w:rFonts w:hint="eastAsia"/>
          <w:lang w:eastAsia="zh-CN"/>
        </w:rPr>
        <w:t>、</w:t>
      </w:r>
      <w:r>
        <w:t>牢记使命”</w:t>
      </w:r>
      <w:r>
        <w:rPr>
          <w:rFonts w:hint="eastAsia"/>
          <w:lang w:eastAsia="zh-CN"/>
        </w:rPr>
        <w:t>主题</w:t>
      </w:r>
      <w:r>
        <w:t>教育，把思想和行动统一到习近平总书记重要讲话精神上来，在做好农村基层组织建设的基础上，继续加强基层非公党建工作。继续通过多种形式加强党员管理，使年轻党员第一时间掌握学习安排和各项政策。持续加强基层场所提高完善工作，确保党员群众阵地的战斗堡垒作用。</w:t>
      </w:r>
    </w:p>
    <w:p>
      <w:pPr>
        <w:pStyle w:val="27"/>
      </w:pPr>
      <w:r>
        <w:t>（二）加强绩效运行监控，做好绩效自评。按要求开展绩效运行监控，发现问题及时采取措施，确保绩效目标实现。按要求开展2021年度预算绩效自评。和重点评价工作，对评价中发现的问题及时整改，提高财政资金使用效益。</w:t>
      </w:r>
    </w:p>
    <w:p>
      <w:pPr>
        <w:pStyle w:val="27"/>
      </w:pPr>
      <w:r>
        <w:t>（三）以园区经济建设为主、结合大气污染防治、人居环境整治、基层党建等为主要目标，转变作风、解放思想、更新观念、扎实推进各项工作，全面完成各项目标任务，平稳较快发展全区经济和社会治安。做好园区规划、加快项目进度、继续做好引进项目的跟踪服务后续工作，引导农村经济发展。做实基础工作，完成相关部门各项工作。满足企业和农民对公共服务的实际需求。提高治安防范整体水平。</w:t>
      </w:r>
    </w:p>
    <w:p>
      <w:pPr>
        <w:pStyle w:val="27"/>
      </w:pPr>
      <w:r>
        <w:t>（四）加快项目进度，保证项目落地实施。加快园区道路、绿化、第二污水处理厂升级改造等。</w:t>
      </w:r>
    </w:p>
    <w:p>
      <w:pPr>
        <w:pStyle w:val="27"/>
      </w:pPr>
      <w:r>
        <w:t>（五）做好农村环境整治工作。加大城乡环境整治宣传力度。大力宣传城乡环境卫生整治工作的重要意义，普及环保法律意识，做到家喻户晓，营造整治工作浓厚氛围，提高群众参与环境卫生整治工作的积极性。严厉打击违规倾倒垃圾现象。</w:t>
      </w:r>
    </w:p>
    <w:p>
      <w:pPr>
        <w:pStyle w:val="27"/>
      </w:pPr>
      <w:r>
        <w:t>（六）持续做好综治维稳工作。深入做好矛盾纠纷排查化解工作，现将工作重心下移，抓早、抓小、抓苗头。在工作中要加强主动性和预见性，及早发现矛盾把问题解决在萌芽状态，避免发生影响社会稳定的事件。</w:t>
      </w:r>
    </w:p>
    <w:p>
      <w:pPr>
        <w:ind w:firstLine="64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第二部分  专项资金绩效目标</w:t>
      </w:r>
    </w:p>
    <w:p>
      <w:pPr>
        <w:ind w:firstLine="640"/>
        <w:rPr>
          <w:rFonts w:eastAsia="方正楷体_GBK" w:cs="方正楷体_GBK" w:asciiTheme="minorHAnsi" w:hAnsiTheme="minorHAnsi"/>
          <w:b/>
          <w:color w:val="000000"/>
          <w:sz w:val="32"/>
          <w:lang w:val="uk-UA"/>
        </w:rPr>
      </w:pPr>
      <w:r>
        <w:rPr>
          <w:rFonts w:hint="eastAsia" w:cs="方正楷体_GBK" w:asciiTheme="minorEastAsia" w:hAnsiTheme="minorEastAsia" w:eastAsiaTheme="minorEastAsia"/>
          <w:b/>
          <w:color w:val="000000"/>
          <w:sz w:val="32"/>
          <w:lang w:val="uk-UA" w:eastAsia="zh-CN"/>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1、2021年度第6批次土地社会保障费和风险基金绩效目标表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1."通过费用缴纳，加快园区项目落地，完善土地手续，提高园区企业的入住率。</w:t>
            </w:r>
            <w:r>
              <w:tab/>
            </w:r>
            <w:r>
              <w:tab/>
            </w:r>
            <w:r>
              <w:tab/>
            </w:r>
            <w:r>
              <w:tab/>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缴纳社保费的面积</w:t>
            </w:r>
          </w:p>
        </w:tc>
        <w:tc>
          <w:tcPr>
            <w:tcW w:w="2835" w:type="dxa"/>
            <w:vAlign w:val="center"/>
          </w:tcPr>
          <w:p>
            <w:pPr>
              <w:pStyle w:val="16"/>
            </w:pPr>
            <w:r>
              <w:t>缴纳社保费的面积公顷</w:t>
            </w:r>
          </w:p>
        </w:tc>
        <w:tc>
          <w:tcPr>
            <w:tcW w:w="2551" w:type="dxa"/>
            <w:vAlign w:val="center"/>
          </w:tcPr>
          <w:p>
            <w:pPr>
              <w:pStyle w:val="16"/>
            </w:pPr>
            <w:r>
              <w:t>≥11公顷</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缴纳费用金额</w:t>
            </w:r>
          </w:p>
        </w:tc>
        <w:tc>
          <w:tcPr>
            <w:tcW w:w="2835" w:type="dxa"/>
            <w:vAlign w:val="center"/>
          </w:tcPr>
          <w:p>
            <w:pPr>
              <w:pStyle w:val="16"/>
            </w:pPr>
            <w:r>
              <w:t>缴纳费用金额</w:t>
            </w:r>
          </w:p>
        </w:tc>
        <w:tc>
          <w:tcPr>
            <w:tcW w:w="2551" w:type="dxa"/>
            <w:vAlign w:val="center"/>
          </w:tcPr>
          <w:p>
            <w:pPr>
              <w:pStyle w:val="16"/>
            </w:pPr>
            <w:r>
              <w:t>≥42.09万元</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土地组卷完成率</w:t>
            </w:r>
          </w:p>
        </w:tc>
        <w:tc>
          <w:tcPr>
            <w:tcW w:w="2835" w:type="dxa"/>
            <w:vAlign w:val="center"/>
          </w:tcPr>
          <w:p>
            <w:pPr>
              <w:pStyle w:val="16"/>
            </w:pPr>
            <w:r>
              <w:t>组卷完成项目占组卷项目的比率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资金支付时间</w:t>
            </w:r>
          </w:p>
        </w:tc>
        <w:tc>
          <w:tcPr>
            <w:tcW w:w="2835" w:type="dxa"/>
            <w:vAlign w:val="center"/>
          </w:tcPr>
          <w:p>
            <w:pPr>
              <w:pStyle w:val="16"/>
            </w:pPr>
            <w:r>
              <w:t>收到资金到资金支出的天数</w:t>
            </w:r>
          </w:p>
        </w:tc>
        <w:tc>
          <w:tcPr>
            <w:tcW w:w="2551" w:type="dxa"/>
            <w:vAlign w:val="center"/>
          </w:tcPr>
          <w:p>
            <w:pPr>
              <w:pStyle w:val="16"/>
            </w:pPr>
            <w:r>
              <w:t>&lt;7天</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预算控制率</w:t>
            </w:r>
          </w:p>
        </w:tc>
        <w:tc>
          <w:tcPr>
            <w:tcW w:w="2835" w:type="dxa"/>
            <w:vAlign w:val="center"/>
          </w:tcPr>
          <w:p>
            <w:pPr>
              <w:pStyle w:val="16"/>
            </w:pPr>
            <w:r>
              <w:t>实际支出金额占预算金额的比率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增加入住园区企业数量</w:t>
            </w:r>
          </w:p>
        </w:tc>
        <w:tc>
          <w:tcPr>
            <w:tcW w:w="2835" w:type="dxa"/>
            <w:vAlign w:val="center"/>
          </w:tcPr>
          <w:p>
            <w:pPr>
              <w:pStyle w:val="16"/>
            </w:pPr>
            <w:r>
              <w:t>增加入住园区企业数量</w:t>
            </w:r>
          </w:p>
        </w:tc>
        <w:tc>
          <w:tcPr>
            <w:tcW w:w="2551" w:type="dxa"/>
            <w:vAlign w:val="center"/>
          </w:tcPr>
          <w:p>
            <w:pPr>
              <w:pStyle w:val="16"/>
            </w:pPr>
            <w:r>
              <w:t>1个</w:t>
            </w:r>
          </w:p>
        </w:tc>
        <w:tc>
          <w:tcPr>
            <w:tcW w:w="2268" w:type="dxa"/>
            <w:vAlign w:val="center"/>
          </w:tcPr>
          <w:p>
            <w:pPr>
              <w:pStyle w:val="16"/>
            </w:pPr>
            <w:r>
              <w:t>检验标准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2、ISO认证绩效目标表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1.通过项目的实施，完善园区内部管理体系，提高领导服务企业水平，加强同行业竞争能力。为招商引资奠定基础。</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开展ISO认证（次、个）</w:t>
            </w:r>
          </w:p>
        </w:tc>
        <w:tc>
          <w:tcPr>
            <w:tcW w:w="2835" w:type="dxa"/>
            <w:vAlign w:val="center"/>
          </w:tcPr>
          <w:p>
            <w:pPr>
              <w:pStyle w:val="16"/>
            </w:pPr>
            <w:r>
              <w:t>开展ISO认证（次、个）</w:t>
            </w:r>
          </w:p>
        </w:tc>
        <w:tc>
          <w:tcPr>
            <w:tcW w:w="2551" w:type="dxa"/>
            <w:vAlign w:val="center"/>
          </w:tcPr>
          <w:p>
            <w:pPr>
              <w:pStyle w:val="16"/>
            </w:pPr>
            <w:r>
              <w:t>1次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业务工作完成率（%）</w:t>
            </w:r>
          </w:p>
        </w:tc>
        <w:tc>
          <w:tcPr>
            <w:tcW w:w="2835" w:type="dxa"/>
            <w:vAlign w:val="center"/>
          </w:tcPr>
          <w:p>
            <w:pPr>
              <w:pStyle w:val="16"/>
            </w:pPr>
            <w:r>
              <w:t>已完成工作的个数占应完成个数的比率（%）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2835" w:type="dxa"/>
            <w:vAlign w:val="center"/>
          </w:tcPr>
          <w:p>
            <w:pPr>
              <w:pStyle w:val="16"/>
            </w:pPr>
            <w:r>
              <w:t>及时完成的工作个数占应完成个数的比率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实际支付金额占年初预算的比率</w:t>
            </w:r>
          </w:p>
        </w:tc>
        <w:tc>
          <w:tcPr>
            <w:tcW w:w="2551" w:type="dxa"/>
            <w:vAlign w:val="center"/>
          </w:tcPr>
          <w:p>
            <w:pPr>
              <w:pStyle w:val="16"/>
            </w:pPr>
            <w:r>
              <w:t>≥90%</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提高社会治理水平</w:t>
            </w:r>
          </w:p>
        </w:tc>
        <w:tc>
          <w:tcPr>
            <w:tcW w:w="2835" w:type="dxa"/>
            <w:vAlign w:val="center"/>
          </w:tcPr>
          <w:p>
            <w:pPr>
              <w:pStyle w:val="16"/>
            </w:pPr>
            <w:r>
              <w:t>提高社会治理水平，加快园区建设</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受调查人群的满意度</w:t>
            </w:r>
          </w:p>
        </w:tc>
        <w:tc>
          <w:tcPr>
            <w:tcW w:w="2835" w:type="dxa"/>
            <w:vAlign w:val="center"/>
          </w:tcPr>
          <w:p>
            <w:pPr>
              <w:pStyle w:val="16"/>
            </w:pPr>
            <w:r>
              <w:t>接受调查满意人数占受调查人数的比率</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3、创业孵化中心建设项目质保金绩效目标表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1.通过项目实施，提高了企业前期入住的服务水平，增强了园区招商引资能力，加快了园区发展。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项目建设内容（项）</w:t>
            </w:r>
          </w:p>
        </w:tc>
        <w:tc>
          <w:tcPr>
            <w:tcW w:w="2835" w:type="dxa"/>
            <w:vAlign w:val="center"/>
          </w:tcPr>
          <w:p>
            <w:pPr>
              <w:pStyle w:val="16"/>
            </w:pPr>
            <w:r>
              <w:t>项目建设内容具体个数</w:t>
            </w:r>
          </w:p>
        </w:tc>
        <w:tc>
          <w:tcPr>
            <w:tcW w:w="2551" w:type="dxa"/>
            <w:vAlign w:val="center"/>
          </w:tcPr>
          <w:p>
            <w:pPr>
              <w:pStyle w:val="16"/>
            </w:pPr>
            <w:r>
              <w:t>8项</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新建项目验收合格率（%）</w:t>
            </w:r>
          </w:p>
        </w:tc>
        <w:tc>
          <w:tcPr>
            <w:tcW w:w="2835" w:type="dxa"/>
            <w:vAlign w:val="center"/>
          </w:tcPr>
          <w:p>
            <w:pPr>
              <w:pStyle w:val="16"/>
            </w:pPr>
            <w:r>
              <w:t>验收合格的项目占总项目个数的比率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项目建设按期完成率</w:t>
            </w:r>
          </w:p>
        </w:tc>
        <w:tc>
          <w:tcPr>
            <w:tcW w:w="2835" w:type="dxa"/>
            <w:vAlign w:val="center"/>
          </w:tcPr>
          <w:p>
            <w:pPr>
              <w:pStyle w:val="16"/>
            </w:pPr>
            <w:r>
              <w:t>按期完成的项目个数占总项目个数的比率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实际支付的金额占年初预算金额的比率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有效提高园区的招商能力</w:t>
            </w:r>
          </w:p>
        </w:tc>
        <w:tc>
          <w:tcPr>
            <w:tcW w:w="2835" w:type="dxa"/>
            <w:vAlign w:val="center"/>
          </w:tcPr>
          <w:p>
            <w:pPr>
              <w:pStyle w:val="16"/>
            </w:pPr>
            <w:r>
              <w:t>有效提高园区的招商能力，改善园区招商条件</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受益群众满意度调查</w:t>
            </w:r>
          </w:p>
        </w:tc>
        <w:tc>
          <w:tcPr>
            <w:tcW w:w="2835" w:type="dxa"/>
            <w:vAlign w:val="center"/>
          </w:tcPr>
          <w:p>
            <w:pPr>
              <w:pStyle w:val="16"/>
            </w:pPr>
            <w:r>
              <w:t>受益群众满意度调查</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4、村党组织活动经费绩效目标表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1.规范农村党员的管理教育，调动农村党员的积极性、发挥党员的先锋模范带头作用，不断加强村党组织建设，提高基础组织服务群众的能力。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召开党员大会次数（次）</w:t>
            </w:r>
          </w:p>
        </w:tc>
        <w:tc>
          <w:tcPr>
            <w:tcW w:w="2835" w:type="dxa"/>
            <w:vAlign w:val="center"/>
          </w:tcPr>
          <w:p>
            <w:pPr>
              <w:pStyle w:val="16"/>
            </w:pPr>
            <w:r>
              <w:t>各村年内召开支部大会的次数</w:t>
            </w:r>
          </w:p>
        </w:tc>
        <w:tc>
          <w:tcPr>
            <w:tcW w:w="2551" w:type="dxa"/>
            <w:vAlign w:val="center"/>
          </w:tcPr>
          <w:p>
            <w:pPr>
              <w:pStyle w:val="16"/>
            </w:pPr>
            <w:r>
              <w:t>≥4次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走访慰问党员的次数（次）</w:t>
            </w:r>
          </w:p>
        </w:tc>
        <w:tc>
          <w:tcPr>
            <w:tcW w:w="2835" w:type="dxa"/>
            <w:vAlign w:val="center"/>
          </w:tcPr>
          <w:p>
            <w:pPr>
              <w:pStyle w:val="16"/>
            </w:pPr>
            <w:r>
              <w:t>各村开展救助困难党员和慰问老党员的次数</w:t>
            </w:r>
          </w:p>
        </w:tc>
        <w:tc>
          <w:tcPr>
            <w:tcW w:w="2551" w:type="dxa"/>
            <w:vAlign w:val="center"/>
          </w:tcPr>
          <w:p>
            <w:pPr>
              <w:pStyle w:val="16"/>
            </w:pPr>
            <w:r>
              <w:t>≥2次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培训覆盖率</w:t>
            </w:r>
          </w:p>
        </w:tc>
        <w:tc>
          <w:tcPr>
            <w:tcW w:w="2835" w:type="dxa"/>
            <w:vAlign w:val="center"/>
          </w:tcPr>
          <w:p>
            <w:pPr>
              <w:pStyle w:val="16"/>
            </w:pPr>
            <w:r>
              <w:t>已培训的占应培训党员的比率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经费使用合规性（%）</w:t>
            </w:r>
          </w:p>
        </w:tc>
        <w:tc>
          <w:tcPr>
            <w:tcW w:w="2835" w:type="dxa"/>
            <w:vAlign w:val="center"/>
          </w:tcPr>
          <w:p>
            <w:pPr>
              <w:pStyle w:val="16"/>
            </w:pPr>
            <w:r>
              <w:t>按照上级文件规定范围使用，严格超范围超标准使用</w:t>
            </w:r>
          </w:p>
        </w:tc>
        <w:tc>
          <w:tcPr>
            <w:tcW w:w="2551" w:type="dxa"/>
            <w:vAlign w:val="center"/>
          </w:tcPr>
          <w:p>
            <w:pPr>
              <w:pStyle w:val="16"/>
            </w:pPr>
            <w:r>
              <w:t>≥90%</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党员主题活动参与率（%）（%）</w:t>
            </w:r>
          </w:p>
        </w:tc>
        <w:tc>
          <w:tcPr>
            <w:tcW w:w="2835" w:type="dxa"/>
            <w:vAlign w:val="center"/>
          </w:tcPr>
          <w:p>
            <w:pPr>
              <w:pStyle w:val="16"/>
            </w:pPr>
            <w:r>
              <w:t>参与主题活动的党员占全部应参与活动党员的比率</w:t>
            </w:r>
          </w:p>
        </w:tc>
        <w:tc>
          <w:tcPr>
            <w:tcW w:w="2551" w:type="dxa"/>
            <w:vAlign w:val="center"/>
          </w:tcPr>
          <w:p>
            <w:pPr>
              <w:pStyle w:val="16"/>
            </w:pPr>
            <w:r>
              <w:t>≥90%</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党内组织活动开展及时率</w:t>
            </w:r>
          </w:p>
        </w:tc>
        <w:tc>
          <w:tcPr>
            <w:tcW w:w="2835" w:type="dxa"/>
            <w:vAlign w:val="center"/>
          </w:tcPr>
          <w:p>
            <w:pPr>
              <w:pStyle w:val="16"/>
            </w:pPr>
            <w:r>
              <w:t>及时开展活动占应开展活动次数的比率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经费收支公开及时性（%）</w:t>
            </w:r>
          </w:p>
        </w:tc>
        <w:tc>
          <w:tcPr>
            <w:tcW w:w="2835" w:type="dxa"/>
            <w:vAlign w:val="center"/>
          </w:tcPr>
          <w:p>
            <w:pPr>
              <w:pStyle w:val="16"/>
            </w:pPr>
            <w:r>
              <w:t>落实村级财务公开制度，定期公开经费收支情况，接受党员群众监督</w:t>
            </w:r>
          </w:p>
        </w:tc>
        <w:tc>
          <w:tcPr>
            <w:tcW w:w="2551" w:type="dxa"/>
            <w:vAlign w:val="center"/>
          </w:tcPr>
          <w:p>
            <w:pPr>
              <w:pStyle w:val="16"/>
            </w:pPr>
            <w:r>
              <w:t>≥90%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预算控制率</w:t>
            </w:r>
          </w:p>
        </w:tc>
        <w:tc>
          <w:tcPr>
            <w:tcW w:w="2835" w:type="dxa"/>
            <w:vAlign w:val="center"/>
          </w:tcPr>
          <w:p>
            <w:pPr>
              <w:pStyle w:val="16"/>
            </w:pPr>
            <w:r>
              <w:t>实际支付金额占预算金额比率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乡村治理体系改善情况</w:t>
            </w:r>
          </w:p>
        </w:tc>
        <w:tc>
          <w:tcPr>
            <w:tcW w:w="2835" w:type="dxa"/>
            <w:vAlign w:val="center"/>
          </w:tcPr>
          <w:p>
            <w:pPr>
              <w:pStyle w:val="16"/>
            </w:pPr>
            <w:r>
              <w:t>推进村级集体经济发展，提高农村建设水平</w:t>
            </w:r>
          </w:p>
        </w:tc>
        <w:tc>
          <w:tcPr>
            <w:tcW w:w="2551" w:type="dxa"/>
            <w:vAlign w:val="center"/>
          </w:tcPr>
          <w:p>
            <w:pPr>
              <w:pStyle w:val="16"/>
            </w:pPr>
            <w:r>
              <w:t>有所改善</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5、村干部基本报酬绩效目标表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1.调动村干部工作积极性，激发干事创业的热情，充分发挥村干部在社会主义新农村建设中的主力军作用。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补贴发放涉及村数</w:t>
            </w:r>
          </w:p>
        </w:tc>
        <w:tc>
          <w:tcPr>
            <w:tcW w:w="2835" w:type="dxa"/>
            <w:vAlign w:val="center"/>
          </w:tcPr>
          <w:p>
            <w:pPr>
              <w:pStyle w:val="16"/>
            </w:pPr>
            <w:r>
              <w:t>涉及补贴发放全区行政村个数</w:t>
            </w:r>
          </w:p>
        </w:tc>
        <w:tc>
          <w:tcPr>
            <w:tcW w:w="2551" w:type="dxa"/>
            <w:vAlign w:val="center"/>
          </w:tcPr>
          <w:p>
            <w:pPr>
              <w:pStyle w:val="16"/>
            </w:pPr>
            <w:r>
              <w:t>7个</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补贴发放涉及人数</w:t>
            </w:r>
          </w:p>
        </w:tc>
        <w:tc>
          <w:tcPr>
            <w:tcW w:w="2835" w:type="dxa"/>
            <w:vAlign w:val="center"/>
          </w:tcPr>
          <w:p>
            <w:pPr>
              <w:pStyle w:val="16"/>
            </w:pPr>
            <w:r>
              <w:t>涉及补贴发放的人数</w:t>
            </w:r>
          </w:p>
        </w:tc>
        <w:tc>
          <w:tcPr>
            <w:tcW w:w="2551" w:type="dxa"/>
            <w:vAlign w:val="center"/>
          </w:tcPr>
          <w:p>
            <w:pPr>
              <w:pStyle w:val="16"/>
            </w:pPr>
            <w:r>
              <w:t>42人</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补贴发放覆盖率</w:t>
            </w:r>
          </w:p>
        </w:tc>
        <w:tc>
          <w:tcPr>
            <w:tcW w:w="2835" w:type="dxa"/>
            <w:vAlign w:val="center"/>
          </w:tcPr>
          <w:p>
            <w:pPr>
              <w:pStyle w:val="16"/>
            </w:pPr>
            <w:r>
              <w:t>发放补贴人数占应发放人数的比率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补贴发放合规率</w:t>
            </w:r>
          </w:p>
        </w:tc>
        <w:tc>
          <w:tcPr>
            <w:tcW w:w="2835" w:type="dxa"/>
            <w:vAlign w:val="center"/>
          </w:tcPr>
          <w:p>
            <w:pPr>
              <w:pStyle w:val="16"/>
            </w:pPr>
            <w:r>
              <w:t>合规发放的金额占应发放金额的比率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2835" w:type="dxa"/>
            <w:vAlign w:val="center"/>
          </w:tcPr>
          <w:p>
            <w:pPr>
              <w:pStyle w:val="16"/>
            </w:pPr>
            <w:r>
              <w:t>及时发放金额占应发放补贴人数的比率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预算控制率</w:t>
            </w:r>
          </w:p>
        </w:tc>
        <w:tc>
          <w:tcPr>
            <w:tcW w:w="2835" w:type="dxa"/>
            <w:vAlign w:val="center"/>
          </w:tcPr>
          <w:p>
            <w:pPr>
              <w:pStyle w:val="16"/>
            </w:pPr>
            <w:r>
              <w:t>实际发放数占年初预算数的比率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通过实施村干部基本报酬补助政策促进社会稳定水平逐步提高</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满意村干部占所有村干部的比率</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6、村级组织办公经费绩效目标表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1.改善村级办公条件，保证办公设施设备正常运行，提高村级组织服务水平，加强和规范经费使用管理，及时公开村级财务，同时接受群众监督。</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报刊征订份数（份）</w:t>
            </w:r>
          </w:p>
        </w:tc>
        <w:tc>
          <w:tcPr>
            <w:tcW w:w="2835" w:type="dxa"/>
            <w:vAlign w:val="center"/>
          </w:tcPr>
          <w:p>
            <w:pPr>
              <w:pStyle w:val="16"/>
            </w:pPr>
            <w:r>
              <w:t>年度内各村征订各类报刊数量</w:t>
            </w:r>
          </w:p>
        </w:tc>
        <w:tc>
          <w:tcPr>
            <w:tcW w:w="2551" w:type="dxa"/>
            <w:vAlign w:val="center"/>
          </w:tcPr>
          <w:p>
            <w:pPr>
              <w:pStyle w:val="16"/>
            </w:pPr>
            <w:r>
              <w:t>≥30份</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办公设备购置合规率（%）</w:t>
            </w:r>
          </w:p>
        </w:tc>
        <w:tc>
          <w:tcPr>
            <w:tcW w:w="2835" w:type="dxa"/>
            <w:vAlign w:val="center"/>
          </w:tcPr>
          <w:p>
            <w:pPr>
              <w:pStyle w:val="16"/>
            </w:pPr>
            <w:r>
              <w:t>已购置办公设备占应购置全部办公设备的合格率</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经费使用合规性（%）</w:t>
            </w:r>
          </w:p>
        </w:tc>
        <w:tc>
          <w:tcPr>
            <w:tcW w:w="2835" w:type="dxa"/>
            <w:vAlign w:val="center"/>
          </w:tcPr>
          <w:p>
            <w:pPr>
              <w:pStyle w:val="16"/>
            </w:pPr>
            <w:r>
              <w:t>按照上级文件规定范围使用，严格超范围超标准使用</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经费收支公开及时性（%）</w:t>
            </w:r>
          </w:p>
        </w:tc>
        <w:tc>
          <w:tcPr>
            <w:tcW w:w="2835" w:type="dxa"/>
            <w:vAlign w:val="center"/>
          </w:tcPr>
          <w:p>
            <w:pPr>
              <w:pStyle w:val="16"/>
            </w:pPr>
            <w:r>
              <w:t>落实村级财务公开制度，定期公开经费收支情况，接受党员群众监督</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经费分配使用及时性（%）</w:t>
            </w:r>
          </w:p>
        </w:tc>
        <w:tc>
          <w:tcPr>
            <w:tcW w:w="2835" w:type="dxa"/>
            <w:vAlign w:val="center"/>
          </w:tcPr>
          <w:p>
            <w:pPr>
              <w:pStyle w:val="16"/>
            </w:pPr>
            <w:r>
              <w:t>按既定标准分配到村，年底前使用资金不低于预算数的90%</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办公设备维护及时率（%）</w:t>
            </w:r>
          </w:p>
        </w:tc>
        <w:tc>
          <w:tcPr>
            <w:tcW w:w="2835" w:type="dxa"/>
            <w:vAlign w:val="center"/>
          </w:tcPr>
          <w:p>
            <w:pPr>
              <w:pStyle w:val="16"/>
            </w:pPr>
            <w:r>
              <w:t>办公设备及时零修维护数量占应零修维护设备数比例</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预算控制率(%)</w:t>
            </w:r>
          </w:p>
        </w:tc>
        <w:tc>
          <w:tcPr>
            <w:tcW w:w="2835" w:type="dxa"/>
            <w:vAlign w:val="center"/>
          </w:tcPr>
          <w:p>
            <w:pPr>
              <w:pStyle w:val="16"/>
            </w:pPr>
            <w:r>
              <w:t>实际支出资金占年初目预算资金的比率</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通过加强村级组织事务管理，促进辖区社会安全稳定</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通过问卷调查，满意和较满意的对象占全部调查对象的比率</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7、第二污水处理厂提标改造项目施工费质保金绩效目标表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1.通过项目实施提高污水处理能力，改善园区环境，增强园区竞争能力。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完成项目数量</w:t>
            </w:r>
          </w:p>
        </w:tc>
        <w:tc>
          <w:tcPr>
            <w:tcW w:w="2835" w:type="dxa"/>
            <w:vAlign w:val="center"/>
          </w:tcPr>
          <w:p>
            <w:pPr>
              <w:pStyle w:val="16"/>
            </w:pPr>
            <w:r>
              <w:t>项目完成提报改造的分项</w:t>
            </w:r>
          </w:p>
        </w:tc>
        <w:tc>
          <w:tcPr>
            <w:tcW w:w="2551" w:type="dxa"/>
            <w:vAlign w:val="center"/>
          </w:tcPr>
          <w:p>
            <w:pPr>
              <w:pStyle w:val="16"/>
            </w:pPr>
            <w:r>
              <w:t>12项</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项目验收合格率</w:t>
            </w:r>
          </w:p>
        </w:tc>
        <w:tc>
          <w:tcPr>
            <w:tcW w:w="2835" w:type="dxa"/>
            <w:vAlign w:val="center"/>
          </w:tcPr>
          <w:p>
            <w:pPr>
              <w:pStyle w:val="16"/>
            </w:pPr>
            <w:r>
              <w:t>验收合格的分项占总项的比率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项目建设按期完成率</w:t>
            </w:r>
          </w:p>
        </w:tc>
        <w:tc>
          <w:tcPr>
            <w:tcW w:w="2835" w:type="dxa"/>
            <w:vAlign w:val="center"/>
          </w:tcPr>
          <w:p>
            <w:pPr>
              <w:pStyle w:val="16"/>
            </w:pPr>
            <w:r>
              <w:t>按时完成的分项占总项的比率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实际支付的金额占年初预算金额的比率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有效提高水质环境质量</w:t>
            </w:r>
          </w:p>
        </w:tc>
        <w:tc>
          <w:tcPr>
            <w:tcW w:w="2835" w:type="dxa"/>
            <w:vAlign w:val="center"/>
          </w:tcPr>
          <w:p>
            <w:pPr>
              <w:pStyle w:val="16"/>
            </w:pPr>
            <w:r>
              <w:t>有效提高水质环境质量</w:t>
            </w:r>
          </w:p>
        </w:tc>
        <w:tc>
          <w:tcPr>
            <w:tcW w:w="2551" w:type="dxa"/>
            <w:vAlign w:val="center"/>
          </w:tcPr>
          <w:p>
            <w:pPr>
              <w:pStyle w:val="16"/>
            </w:pPr>
            <w:r>
              <w:t>有效提高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8、第二污水处理厂运营服务费绩效目标表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1.确保污水达标排放，提高环境质量，落实开发区发展规划，为开发区企业排放污水处理提供保障，保障开发区健康发展。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日污水处理量（立方米）</w:t>
            </w:r>
          </w:p>
        </w:tc>
        <w:tc>
          <w:tcPr>
            <w:tcW w:w="2835" w:type="dxa"/>
            <w:vAlign w:val="center"/>
          </w:tcPr>
          <w:p>
            <w:pPr>
              <w:pStyle w:val="16"/>
            </w:pPr>
            <w:r>
              <w:t>日污水处理量（立方米）</w:t>
            </w:r>
          </w:p>
        </w:tc>
        <w:tc>
          <w:tcPr>
            <w:tcW w:w="2551" w:type="dxa"/>
            <w:vAlign w:val="center"/>
          </w:tcPr>
          <w:p>
            <w:pPr>
              <w:pStyle w:val="16"/>
            </w:pPr>
            <w:r>
              <w:t>4000吨</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年运营的天数</w:t>
            </w:r>
          </w:p>
        </w:tc>
        <w:tc>
          <w:tcPr>
            <w:tcW w:w="2835" w:type="dxa"/>
            <w:vAlign w:val="center"/>
          </w:tcPr>
          <w:p>
            <w:pPr>
              <w:pStyle w:val="16"/>
            </w:pPr>
            <w:r>
              <w:t>年运营的天数</w:t>
            </w:r>
          </w:p>
        </w:tc>
        <w:tc>
          <w:tcPr>
            <w:tcW w:w="2551" w:type="dxa"/>
            <w:vAlign w:val="center"/>
          </w:tcPr>
          <w:p>
            <w:pPr>
              <w:pStyle w:val="16"/>
            </w:pPr>
            <w:r>
              <w:t>≥360天</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污水排放达标率</w:t>
            </w:r>
          </w:p>
        </w:tc>
        <w:tc>
          <w:tcPr>
            <w:tcW w:w="2835" w:type="dxa"/>
            <w:vAlign w:val="center"/>
          </w:tcPr>
          <w:p>
            <w:pPr>
              <w:pStyle w:val="16"/>
            </w:pPr>
            <w:r>
              <w:t>达标的天数占年运营的天数</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突发事件处置及时性（小时）</w:t>
            </w:r>
          </w:p>
        </w:tc>
        <w:tc>
          <w:tcPr>
            <w:tcW w:w="2835" w:type="dxa"/>
            <w:vAlign w:val="center"/>
          </w:tcPr>
          <w:p>
            <w:pPr>
              <w:pStyle w:val="16"/>
            </w:pPr>
            <w:r>
              <w:t>突发事件处置及时性（小时）</w:t>
            </w:r>
          </w:p>
        </w:tc>
        <w:tc>
          <w:tcPr>
            <w:tcW w:w="2551" w:type="dxa"/>
            <w:vAlign w:val="center"/>
          </w:tcPr>
          <w:p>
            <w:pPr>
              <w:pStyle w:val="16"/>
            </w:pPr>
            <w:r>
              <w:t>≤24小时</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项目预算控制率</w:t>
            </w:r>
          </w:p>
        </w:tc>
        <w:tc>
          <w:tcPr>
            <w:tcW w:w="2835" w:type="dxa"/>
            <w:vAlign w:val="center"/>
          </w:tcPr>
          <w:p>
            <w:pPr>
              <w:pStyle w:val="16"/>
            </w:pPr>
            <w:r>
              <w:t>实际支付金额占年初预算金额的比率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提高污水处理质量</w:t>
            </w:r>
          </w:p>
        </w:tc>
        <w:tc>
          <w:tcPr>
            <w:tcW w:w="2835" w:type="dxa"/>
            <w:vAlign w:val="center"/>
          </w:tcPr>
          <w:p>
            <w:pPr>
              <w:pStyle w:val="16"/>
            </w:pPr>
            <w:r>
              <w:t>有效改善环境污染</w:t>
            </w:r>
          </w:p>
        </w:tc>
        <w:tc>
          <w:tcPr>
            <w:tcW w:w="2551" w:type="dxa"/>
            <w:vAlign w:val="center"/>
          </w:tcPr>
          <w:p>
            <w:pPr>
              <w:pStyle w:val="16"/>
            </w:pPr>
            <w:r>
              <w:t>有所改善</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9、服务群众专项经费绩效目标表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1."保障村级综合服务站正常运转，最大限度为民排忧解难服务群众；加强辖区农村公共卫生防疫，保障人民群众健康安全；推动辖区公共基础设施维护、人居环境、生态文明、社会治安等全面提升。</w:t>
            </w:r>
            <w:r>
              <w:tab/>
            </w:r>
            <w:r>
              <w:tab/>
            </w:r>
            <w:r>
              <w:tab/>
            </w:r>
            <w:r>
              <w:tab/>
            </w:r>
            <w:r>
              <w:tab/>
            </w:r>
            <w:r>
              <w:tab/>
            </w:r>
            <w:r>
              <w:t>"</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村人居环境整治个数（个）</w:t>
            </w:r>
          </w:p>
        </w:tc>
        <w:tc>
          <w:tcPr>
            <w:tcW w:w="2835" w:type="dxa"/>
            <w:vAlign w:val="center"/>
          </w:tcPr>
          <w:p>
            <w:pPr>
              <w:pStyle w:val="16"/>
            </w:pPr>
            <w:r>
              <w:t>年度内清理卫生村数</w:t>
            </w:r>
          </w:p>
        </w:tc>
        <w:tc>
          <w:tcPr>
            <w:tcW w:w="2551" w:type="dxa"/>
            <w:vAlign w:val="center"/>
          </w:tcPr>
          <w:p>
            <w:pPr>
              <w:pStyle w:val="16"/>
            </w:pPr>
            <w:r>
              <w:t>≥7个</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经费分配使用涉及村数（个）</w:t>
            </w:r>
          </w:p>
        </w:tc>
        <w:tc>
          <w:tcPr>
            <w:tcW w:w="2835" w:type="dxa"/>
            <w:vAlign w:val="center"/>
          </w:tcPr>
          <w:p>
            <w:pPr>
              <w:pStyle w:val="16"/>
            </w:pPr>
            <w:r>
              <w:t>此项目经费分配使用涉及行政村个数</w:t>
            </w:r>
          </w:p>
        </w:tc>
        <w:tc>
          <w:tcPr>
            <w:tcW w:w="2551" w:type="dxa"/>
            <w:vAlign w:val="center"/>
          </w:tcPr>
          <w:p>
            <w:pPr>
              <w:pStyle w:val="16"/>
            </w:pPr>
            <w:r>
              <w:t>≥7个</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辖区治安问题排查次数（次）</w:t>
            </w:r>
          </w:p>
        </w:tc>
        <w:tc>
          <w:tcPr>
            <w:tcW w:w="2835" w:type="dxa"/>
            <w:vAlign w:val="center"/>
          </w:tcPr>
          <w:p>
            <w:pPr>
              <w:pStyle w:val="16"/>
            </w:pPr>
            <w:r>
              <w:t>排查整治治安问题和安全隐患次数</w:t>
            </w:r>
          </w:p>
        </w:tc>
        <w:tc>
          <w:tcPr>
            <w:tcW w:w="2551" w:type="dxa"/>
            <w:vAlign w:val="center"/>
          </w:tcPr>
          <w:p>
            <w:pPr>
              <w:pStyle w:val="16"/>
            </w:pPr>
            <w:r>
              <w:t>≥12个</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卫生防疫覆盖率（%）</w:t>
            </w:r>
          </w:p>
        </w:tc>
        <w:tc>
          <w:tcPr>
            <w:tcW w:w="2835" w:type="dxa"/>
            <w:vAlign w:val="center"/>
          </w:tcPr>
          <w:p>
            <w:pPr>
              <w:pStyle w:val="16"/>
            </w:pPr>
            <w:r>
              <w:t>辖区内已防疫部位占全部应防疫部位的比率</w:t>
            </w:r>
          </w:p>
        </w:tc>
        <w:tc>
          <w:tcPr>
            <w:tcW w:w="2551" w:type="dxa"/>
            <w:vAlign w:val="center"/>
          </w:tcPr>
          <w:p>
            <w:pPr>
              <w:pStyle w:val="16"/>
            </w:pPr>
            <w:r>
              <w:t>≥90%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村内公共设施完好率（%）</w:t>
            </w:r>
          </w:p>
        </w:tc>
        <w:tc>
          <w:tcPr>
            <w:tcW w:w="2835" w:type="dxa"/>
            <w:vAlign w:val="center"/>
          </w:tcPr>
          <w:p>
            <w:pPr>
              <w:pStyle w:val="16"/>
            </w:pPr>
            <w:r>
              <w:t>村内公共设施完好数量占公共设施数量的比例</w:t>
            </w:r>
          </w:p>
        </w:tc>
        <w:tc>
          <w:tcPr>
            <w:tcW w:w="2551" w:type="dxa"/>
            <w:vAlign w:val="center"/>
          </w:tcPr>
          <w:p>
            <w:pPr>
              <w:pStyle w:val="16"/>
            </w:pPr>
            <w:r>
              <w:t>≥90%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卫生清理覆盖率（%）</w:t>
            </w:r>
          </w:p>
        </w:tc>
        <w:tc>
          <w:tcPr>
            <w:tcW w:w="2835" w:type="dxa"/>
            <w:vAlign w:val="center"/>
          </w:tcPr>
          <w:p>
            <w:pPr>
              <w:pStyle w:val="16"/>
            </w:pPr>
            <w:r>
              <w:t>农村生活垃圾按时清运村数占总行政村数比例</w:t>
            </w:r>
          </w:p>
        </w:tc>
        <w:tc>
          <w:tcPr>
            <w:tcW w:w="2551" w:type="dxa"/>
            <w:vAlign w:val="center"/>
          </w:tcPr>
          <w:p>
            <w:pPr>
              <w:pStyle w:val="16"/>
            </w:pPr>
            <w:r>
              <w:t>≥90%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经费使用合规性（%）</w:t>
            </w:r>
          </w:p>
        </w:tc>
        <w:tc>
          <w:tcPr>
            <w:tcW w:w="2835" w:type="dxa"/>
            <w:vAlign w:val="center"/>
          </w:tcPr>
          <w:p>
            <w:pPr>
              <w:pStyle w:val="16"/>
            </w:pPr>
            <w:r>
              <w:t>按照上级文件规定范围使用，严格超范围超标准使用</w:t>
            </w:r>
          </w:p>
        </w:tc>
        <w:tc>
          <w:tcPr>
            <w:tcW w:w="2551" w:type="dxa"/>
            <w:vAlign w:val="center"/>
          </w:tcPr>
          <w:p>
            <w:pPr>
              <w:pStyle w:val="16"/>
            </w:pPr>
            <w:r>
              <w:t>≥90%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村级公共服务覆盖率（%）</w:t>
            </w:r>
          </w:p>
        </w:tc>
        <w:tc>
          <w:tcPr>
            <w:tcW w:w="2835" w:type="dxa"/>
            <w:vAlign w:val="center"/>
          </w:tcPr>
          <w:p>
            <w:pPr>
              <w:pStyle w:val="16"/>
            </w:pPr>
            <w:r>
              <w:t>农村公共服务对辖区内住户覆盖率</w:t>
            </w:r>
          </w:p>
        </w:tc>
        <w:tc>
          <w:tcPr>
            <w:tcW w:w="2551" w:type="dxa"/>
            <w:vAlign w:val="center"/>
          </w:tcPr>
          <w:p>
            <w:pPr>
              <w:pStyle w:val="16"/>
            </w:pPr>
            <w:r>
              <w:t>≥90%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村内治安安全隐患排查整治率（%）</w:t>
            </w:r>
          </w:p>
        </w:tc>
        <w:tc>
          <w:tcPr>
            <w:tcW w:w="2835" w:type="dxa"/>
            <w:vAlign w:val="center"/>
          </w:tcPr>
          <w:p>
            <w:pPr>
              <w:pStyle w:val="16"/>
            </w:pPr>
            <w:r>
              <w:t>已排查整治安全隐患数占排查发现隐患总数的比率</w:t>
            </w:r>
          </w:p>
        </w:tc>
        <w:tc>
          <w:tcPr>
            <w:tcW w:w="2551" w:type="dxa"/>
            <w:vAlign w:val="center"/>
          </w:tcPr>
          <w:p>
            <w:pPr>
              <w:pStyle w:val="16"/>
            </w:pPr>
            <w:r>
              <w:t>≥90%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疫情防控发现及时率（%）</w:t>
            </w:r>
          </w:p>
        </w:tc>
        <w:tc>
          <w:tcPr>
            <w:tcW w:w="2835" w:type="dxa"/>
            <w:vAlign w:val="center"/>
          </w:tcPr>
          <w:p>
            <w:pPr>
              <w:pStyle w:val="16"/>
            </w:pPr>
            <w:r>
              <w:t>发现疫情感染症状上报及时率（%）</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经费收支公开及时性（%）</w:t>
            </w:r>
          </w:p>
        </w:tc>
        <w:tc>
          <w:tcPr>
            <w:tcW w:w="2835" w:type="dxa"/>
            <w:vAlign w:val="center"/>
          </w:tcPr>
          <w:p>
            <w:pPr>
              <w:pStyle w:val="16"/>
            </w:pPr>
            <w:r>
              <w:t>落实村级财务公开制度，定期公开经费收支情况，接受党员群众监督</w:t>
            </w:r>
          </w:p>
        </w:tc>
        <w:tc>
          <w:tcPr>
            <w:tcW w:w="2551" w:type="dxa"/>
            <w:vAlign w:val="center"/>
          </w:tcPr>
          <w:p>
            <w:pPr>
              <w:pStyle w:val="16"/>
            </w:pPr>
            <w:r>
              <w:t>≥90%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经费分配使用及时性（%）</w:t>
            </w:r>
          </w:p>
        </w:tc>
        <w:tc>
          <w:tcPr>
            <w:tcW w:w="2835" w:type="dxa"/>
            <w:vAlign w:val="center"/>
          </w:tcPr>
          <w:p>
            <w:pPr>
              <w:pStyle w:val="16"/>
            </w:pPr>
            <w:r>
              <w:t>按既定标准分配到村，年底前使用资金不低于预算的90%</w:t>
            </w:r>
          </w:p>
        </w:tc>
        <w:tc>
          <w:tcPr>
            <w:tcW w:w="2551" w:type="dxa"/>
            <w:vAlign w:val="center"/>
          </w:tcPr>
          <w:p>
            <w:pPr>
              <w:pStyle w:val="16"/>
            </w:pPr>
            <w:r>
              <w:t>≥90%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预算控制率(%)</w:t>
            </w:r>
          </w:p>
        </w:tc>
        <w:tc>
          <w:tcPr>
            <w:tcW w:w="2835" w:type="dxa"/>
            <w:vAlign w:val="center"/>
          </w:tcPr>
          <w:p>
            <w:pPr>
              <w:pStyle w:val="16"/>
            </w:pPr>
            <w:r>
              <w:t>实际支出资金占该项目预算资金的比率</w:t>
            </w:r>
          </w:p>
        </w:tc>
        <w:tc>
          <w:tcPr>
            <w:tcW w:w="2551" w:type="dxa"/>
            <w:vAlign w:val="center"/>
          </w:tcPr>
          <w:p>
            <w:pPr>
              <w:pStyle w:val="16"/>
            </w:pPr>
            <w:r>
              <w:t>≥95%</w:t>
            </w:r>
          </w:p>
        </w:tc>
        <w:tc>
          <w:tcPr>
            <w:tcW w:w="2268" w:type="dxa"/>
            <w:vAlign w:val="center"/>
          </w:tcPr>
          <w:p>
            <w:pPr>
              <w:pStyle w:val="16"/>
            </w:pPr>
            <w:r>
              <w:t>计划标准</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通过加强社会事务综合管理，社会治安管理，促进内社会安全稳定</w:t>
            </w:r>
          </w:p>
        </w:tc>
        <w:tc>
          <w:tcPr>
            <w:tcW w:w="2551" w:type="dxa"/>
            <w:vAlign w:val="center"/>
          </w:tcPr>
          <w:p>
            <w:pPr>
              <w:pStyle w:val="16"/>
            </w:pPr>
            <w:r>
              <w:t>有所改善</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通过调查问卷，满意和较满意对象占全部调查对象的比例</w:t>
            </w: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10、工业北路工程费绩效目标表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1.通过项目实施，改善园区交通情况，提高企业和群众的出行便利，提高了开发区招商引资条件。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修建道路的长度</w:t>
            </w:r>
          </w:p>
        </w:tc>
        <w:tc>
          <w:tcPr>
            <w:tcW w:w="2835" w:type="dxa"/>
            <w:vAlign w:val="center"/>
          </w:tcPr>
          <w:p>
            <w:pPr>
              <w:pStyle w:val="16"/>
            </w:pPr>
            <w:r>
              <w:t>修建道路的长度</w:t>
            </w:r>
          </w:p>
        </w:tc>
        <w:tc>
          <w:tcPr>
            <w:tcW w:w="2551" w:type="dxa"/>
            <w:vAlign w:val="center"/>
          </w:tcPr>
          <w:p>
            <w:pPr>
              <w:pStyle w:val="16"/>
            </w:pPr>
            <w:r>
              <w:t>≥710米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修建道路的宽度</w:t>
            </w:r>
          </w:p>
        </w:tc>
        <w:tc>
          <w:tcPr>
            <w:tcW w:w="2835" w:type="dxa"/>
            <w:vAlign w:val="center"/>
          </w:tcPr>
          <w:p>
            <w:pPr>
              <w:pStyle w:val="16"/>
            </w:pPr>
            <w:r>
              <w:t>修建道路的宽度</w:t>
            </w:r>
          </w:p>
        </w:tc>
        <w:tc>
          <w:tcPr>
            <w:tcW w:w="2551" w:type="dxa"/>
            <w:vAlign w:val="center"/>
          </w:tcPr>
          <w:p>
            <w:pPr>
              <w:pStyle w:val="16"/>
            </w:pPr>
            <w:r>
              <w:t>30米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新建道路验收合格率（%）</w:t>
            </w:r>
          </w:p>
        </w:tc>
        <w:tc>
          <w:tcPr>
            <w:tcW w:w="2835" w:type="dxa"/>
            <w:vAlign w:val="center"/>
          </w:tcPr>
          <w:p>
            <w:pPr>
              <w:pStyle w:val="16"/>
            </w:pPr>
            <w:r>
              <w:t>新建道路验收合格率（%）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完善道路交通建设，提高园区交通能力</w:t>
            </w:r>
          </w:p>
        </w:tc>
        <w:tc>
          <w:tcPr>
            <w:tcW w:w="2835" w:type="dxa"/>
            <w:vAlign w:val="center"/>
          </w:tcPr>
          <w:p>
            <w:pPr>
              <w:pStyle w:val="16"/>
            </w:pPr>
            <w:r>
              <w:t>完善道路交通建设，提高园区交通能力</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道路交通环境满意度</w:t>
            </w:r>
          </w:p>
        </w:tc>
        <w:tc>
          <w:tcPr>
            <w:tcW w:w="2835" w:type="dxa"/>
            <w:vAlign w:val="center"/>
          </w:tcPr>
          <w:p>
            <w:pPr>
              <w:pStyle w:val="16"/>
            </w:pPr>
            <w:r>
              <w:t>道路交通环境满意度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11、工业路污水管道拉管工程（2021年施工）绩效目标表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1.提高项目实施提高污水排放能力，解决企业群众排污问题，促进园区健康发展。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拉管建设内容（项）</w:t>
            </w:r>
          </w:p>
        </w:tc>
        <w:tc>
          <w:tcPr>
            <w:tcW w:w="2835" w:type="dxa"/>
            <w:vAlign w:val="center"/>
          </w:tcPr>
          <w:p>
            <w:pPr>
              <w:pStyle w:val="16"/>
            </w:pPr>
            <w:r>
              <w:t>拉管建设内容分项个数</w:t>
            </w:r>
          </w:p>
        </w:tc>
        <w:tc>
          <w:tcPr>
            <w:tcW w:w="2551" w:type="dxa"/>
            <w:vAlign w:val="center"/>
          </w:tcPr>
          <w:p>
            <w:pPr>
              <w:pStyle w:val="16"/>
            </w:pPr>
            <w:r>
              <w:t>4项</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新建项目验收合格率（%）</w:t>
            </w:r>
          </w:p>
        </w:tc>
        <w:tc>
          <w:tcPr>
            <w:tcW w:w="2835" w:type="dxa"/>
            <w:vAlign w:val="center"/>
          </w:tcPr>
          <w:p>
            <w:pPr>
              <w:pStyle w:val="16"/>
            </w:pPr>
            <w:r>
              <w:t>新建验收合格的项目占总项目个数的比率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项目建设按期完成率</w:t>
            </w:r>
          </w:p>
        </w:tc>
        <w:tc>
          <w:tcPr>
            <w:tcW w:w="2835" w:type="dxa"/>
            <w:vAlign w:val="center"/>
          </w:tcPr>
          <w:p>
            <w:pPr>
              <w:pStyle w:val="16"/>
            </w:pPr>
            <w:r>
              <w:t>按时完成项目占总项目个数的比率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有效提高污水排放能力</w:t>
            </w:r>
          </w:p>
        </w:tc>
        <w:tc>
          <w:tcPr>
            <w:tcW w:w="2835" w:type="dxa"/>
            <w:vAlign w:val="center"/>
          </w:tcPr>
          <w:p>
            <w:pPr>
              <w:pStyle w:val="16"/>
            </w:pPr>
            <w:r>
              <w:t>有效提高污水排放能力，减少雨水污水的集聚</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受益群众满意度调查</w:t>
            </w:r>
          </w:p>
        </w:tc>
        <w:tc>
          <w:tcPr>
            <w:tcW w:w="2835" w:type="dxa"/>
            <w:vAlign w:val="center"/>
          </w:tcPr>
          <w:p>
            <w:pPr>
              <w:pStyle w:val="16"/>
            </w:pPr>
            <w:r>
              <w:t>受益群众满意度调查</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12、工业路污水管网拉管工程一段（2019年施工）绩效目标表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1.提高项目实施提高污水排放能力，解决企业群众排污问题，促进园区健康发展。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拉管建设内容（项）</w:t>
            </w:r>
          </w:p>
        </w:tc>
        <w:tc>
          <w:tcPr>
            <w:tcW w:w="2835" w:type="dxa"/>
            <w:vAlign w:val="center"/>
          </w:tcPr>
          <w:p>
            <w:pPr>
              <w:pStyle w:val="16"/>
            </w:pPr>
            <w:r>
              <w:t>拉管建设内容分项个数</w:t>
            </w:r>
          </w:p>
        </w:tc>
        <w:tc>
          <w:tcPr>
            <w:tcW w:w="2551" w:type="dxa"/>
            <w:vAlign w:val="center"/>
          </w:tcPr>
          <w:p>
            <w:pPr>
              <w:pStyle w:val="16"/>
            </w:pPr>
            <w:r>
              <w:t>4项</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新建项目验收合格率（%）</w:t>
            </w:r>
          </w:p>
        </w:tc>
        <w:tc>
          <w:tcPr>
            <w:tcW w:w="2835" w:type="dxa"/>
            <w:vAlign w:val="center"/>
          </w:tcPr>
          <w:p>
            <w:pPr>
              <w:pStyle w:val="16"/>
            </w:pPr>
            <w:r>
              <w:t>新建验收合格的项目占总项目个数的比率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项目建设按期完成率</w:t>
            </w:r>
          </w:p>
        </w:tc>
        <w:tc>
          <w:tcPr>
            <w:tcW w:w="2835" w:type="dxa"/>
            <w:vAlign w:val="center"/>
          </w:tcPr>
          <w:p>
            <w:pPr>
              <w:pStyle w:val="16"/>
            </w:pPr>
            <w:r>
              <w:t>按时完成项目占总项目个数的比率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有效提高污水排放能力</w:t>
            </w:r>
          </w:p>
        </w:tc>
        <w:tc>
          <w:tcPr>
            <w:tcW w:w="2835" w:type="dxa"/>
            <w:vAlign w:val="center"/>
          </w:tcPr>
          <w:p>
            <w:pPr>
              <w:pStyle w:val="16"/>
            </w:pPr>
            <w:r>
              <w:t>有效提高污水排放能力，减少雨水污水的集聚</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受益群众满意度调查</w:t>
            </w:r>
          </w:p>
        </w:tc>
        <w:tc>
          <w:tcPr>
            <w:tcW w:w="2835" w:type="dxa"/>
            <w:vAlign w:val="center"/>
          </w:tcPr>
          <w:p>
            <w:pPr>
              <w:pStyle w:val="16"/>
            </w:pPr>
            <w:r>
              <w:t>受益群众满意度调查</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13、工业路与唐尧大道交叉口破损路面修补工程绩效目标表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1.通过项目的实施，改善园区的交通状况，方便群众、企业的出行，提高园区的整体形象。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路面维修数量</w:t>
            </w:r>
          </w:p>
        </w:tc>
        <w:tc>
          <w:tcPr>
            <w:tcW w:w="2835" w:type="dxa"/>
            <w:vAlign w:val="center"/>
          </w:tcPr>
          <w:p>
            <w:pPr>
              <w:pStyle w:val="16"/>
            </w:pPr>
            <w:r>
              <w:t>路面维修的面积(平方米）</w:t>
            </w:r>
          </w:p>
        </w:tc>
        <w:tc>
          <w:tcPr>
            <w:tcW w:w="2551" w:type="dxa"/>
            <w:vAlign w:val="center"/>
          </w:tcPr>
          <w:p>
            <w:pPr>
              <w:pStyle w:val="16"/>
            </w:pPr>
            <w:r>
              <w:t>≥320平方米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修缮建筑验收合格率（%）</w:t>
            </w:r>
          </w:p>
        </w:tc>
        <w:tc>
          <w:tcPr>
            <w:tcW w:w="2835" w:type="dxa"/>
            <w:vAlign w:val="center"/>
          </w:tcPr>
          <w:p>
            <w:pPr>
              <w:pStyle w:val="16"/>
            </w:pPr>
            <w:r>
              <w:t>修补验收合格的面积占总面积的比率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及时完成的面积占总面积的比率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实际支付金额占年初与金额的比率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提高园区交通能力</w:t>
            </w:r>
          </w:p>
        </w:tc>
        <w:tc>
          <w:tcPr>
            <w:tcW w:w="2835" w:type="dxa"/>
            <w:vAlign w:val="center"/>
          </w:tcPr>
          <w:p>
            <w:pPr>
              <w:pStyle w:val="16"/>
            </w:pPr>
            <w:r>
              <w:t>通过项目的实施有效提高园区的交通能力</w:t>
            </w:r>
          </w:p>
        </w:tc>
        <w:tc>
          <w:tcPr>
            <w:tcW w:w="2551" w:type="dxa"/>
            <w:vAlign w:val="center"/>
          </w:tcPr>
          <w:p>
            <w:pPr>
              <w:pStyle w:val="16"/>
            </w:pPr>
            <w:r>
              <w:t>有效提高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满意和较满意群众占受调查群众的比率</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14、环境卫生及车辆费用绩效目标表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1.确保园区环境干净卫生，树立开发区良好的整洁形象，为招商引资打下基础。</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需要清理环境卫生道路的条数（条）</w:t>
            </w:r>
          </w:p>
        </w:tc>
        <w:tc>
          <w:tcPr>
            <w:tcW w:w="2835" w:type="dxa"/>
            <w:vAlign w:val="center"/>
          </w:tcPr>
          <w:p>
            <w:pPr>
              <w:pStyle w:val="16"/>
            </w:pPr>
            <w:r>
              <w:t>需要清理环境卫生道路的条数（条）</w:t>
            </w:r>
          </w:p>
        </w:tc>
        <w:tc>
          <w:tcPr>
            <w:tcW w:w="2551" w:type="dxa"/>
            <w:vAlign w:val="center"/>
          </w:tcPr>
          <w:p>
            <w:pPr>
              <w:pStyle w:val="16"/>
            </w:pPr>
            <w:r>
              <w:t>25条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年内清理环境卫生出动的车次</w:t>
            </w:r>
          </w:p>
        </w:tc>
        <w:tc>
          <w:tcPr>
            <w:tcW w:w="2835" w:type="dxa"/>
            <w:vAlign w:val="center"/>
          </w:tcPr>
          <w:p>
            <w:pPr>
              <w:pStyle w:val="16"/>
            </w:pPr>
            <w:r>
              <w:t>年内清理环境卫生出动的车次</w:t>
            </w:r>
          </w:p>
        </w:tc>
        <w:tc>
          <w:tcPr>
            <w:tcW w:w="2551" w:type="dxa"/>
            <w:vAlign w:val="center"/>
          </w:tcPr>
          <w:p>
            <w:pPr>
              <w:pStyle w:val="16"/>
            </w:pPr>
            <w:r>
              <w:t>≥600次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需要清理环境卫生的面积</w:t>
            </w:r>
          </w:p>
        </w:tc>
        <w:tc>
          <w:tcPr>
            <w:tcW w:w="2835" w:type="dxa"/>
            <w:vAlign w:val="center"/>
          </w:tcPr>
          <w:p>
            <w:pPr>
              <w:pStyle w:val="16"/>
            </w:pPr>
            <w:r>
              <w:t>需要清理环境卫生的面积</w:t>
            </w:r>
          </w:p>
        </w:tc>
        <w:tc>
          <w:tcPr>
            <w:tcW w:w="2551" w:type="dxa"/>
            <w:vAlign w:val="center"/>
          </w:tcPr>
          <w:p>
            <w:pPr>
              <w:pStyle w:val="16"/>
            </w:pPr>
            <w:r>
              <w:t>≥35000平方米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项目验收合格率</w:t>
            </w:r>
          </w:p>
        </w:tc>
        <w:tc>
          <w:tcPr>
            <w:tcW w:w="2835" w:type="dxa"/>
            <w:vAlign w:val="center"/>
          </w:tcPr>
          <w:p>
            <w:pPr>
              <w:pStyle w:val="16"/>
            </w:pPr>
            <w:r>
              <w:t>检查验收合格的次数占总检查验收次数的比率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及时完成的次数占总次数的比率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实际支付的金额占预算金额的比率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保障园区的环境卫生清洁</w:t>
            </w:r>
          </w:p>
        </w:tc>
        <w:tc>
          <w:tcPr>
            <w:tcW w:w="2835" w:type="dxa"/>
            <w:vAlign w:val="center"/>
          </w:tcPr>
          <w:p>
            <w:pPr>
              <w:pStyle w:val="16"/>
            </w:pPr>
            <w:r>
              <w:t>提高园区环境卫生的整洁度</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接受调查的满意人数占总调查人数的比率</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15、冀财建[2021]57号文行唐县农牧产品深加工标准化车间及附属工程涉农整合资金绩效目标表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1.通过项目实施推动乡村产业振兴，增加农民收入。</w:t>
            </w:r>
          </w:p>
          <w:p>
            <w:pPr>
              <w:pStyle w:val="16"/>
            </w:pPr>
            <w:r>
              <w:t>2.促进区域优势农牧产业发展，加快对外流通步伐。</w:t>
            </w:r>
          </w:p>
          <w:p>
            <w:pPr>
              <w:pStyle w:val="16"/>
            </w:pPr>
            <w:r>
              <w:t>3.项目建设能引导农牧产品资源商贸流通健康发展，促进县域经济发展。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总占地面积</w:t>
            </w:r>
          </w:p>
        </w:tc>
        <w:tc>
          <w:tcPr>
            <w:tcW w:w="2835" w:type="dxa"/>
            <w:vAlign w:val="center"/>
          </w:tcPr>
          <w:p>
            <w:pPr>
              <w:pStyle w:val="16"/>
            </w:pPr>
            <w:r>
              <w:t>项目占地面积（平方米）</w:t>
            </w:r>
          </w:p>
        </w:tc>
        <w:tc>
          <w:tcPr>
            <w:tcW w:w="2551" w:type="dxa"/>
            <w:vAlign w:val="center"/>
          </w:tcPr>
          <w:p>
            <w:pPr>
              <w:pStyle w:val="16"/>
            </w:pPr>
            <w:r>
              <w:t>≥82000平方米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规划总建筑面积</w:t>
            </w:r>
          </w:p>
        </w:tc>
        <w:tc>
          <w:tcPr>
            <w:tcW w:w="2835" w:type="dxa"/>
            <w:vAlign w:val="center"/>
          </w:tcPr>
          <w:p>
            <w:pPr>
              <w:pStyle w:val="16"/>
            </w:pPr>
            <w:r>
              <w:t>项目规划的总建筑面积（平方米）</w:t>
            </w:r>
          </w:p>
        </w:tc>
        <w:tc>
          <w:tcPr>
            <w:tcW w:w="2551" w:type="dxa"/>
            <w:vAlign w:val="center"/>
          </w:tcPr>
          <w:p>
            <w:pPr>
              <w:pStyle w:val="16"/>
            </w:pPr>
            <w:r>
              <w:t>≥51000平方米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新建建筑验收合格率（%）</w:t>
            </w:r>
          </w:p>
        </w:tc>
        <w:tc>
          <w:tcPr>
            <w:tcW w:w="2835" w:type="dxa"/>
            <w:vAlign w:val="center"/>
          </w:tcPr>
          <w:p>
            <w:pPr>
              <w:pStyle w:val="16"/>
            </w:pPr>
            <w:r>
              <w:t>新建建筑验收合格率（%）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2835" w:type="dxa"/>
            <w:vAlign w:val="center"/>
          </w:tcPr>
          <w:p>
            <w:pPr>
              <w:pStyle w:val="16"/>
            </w:pPr>
            <w:r>
              <w:t>完工及时率</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预算（成本）控制率</w:t>
            </w:r>
          </w:p>
        </w:tc>
        <w:tc>
          <w:tcPr>
            <w:tcW w:w="2835" w:type="dxa"/>
            <w:vAlign w:val="center"/>
          </w:tcPr>
          <w:p>
            <w:pPr>
              <w:pStyle w:val="16"/>
            </w:pPr>
            <w:r>
              <w:t>预算（成本）控制率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促进地方经济发展</w:t>
            </w:r>
          </w:p>
        </w:tc>
        <w:tc>
          <w:tcPr>
            <w:tcW w:w="2835" w:type="dxa"/>
            <w:vAlign w:val="center"/>
          </w:tcPr>
          <w:p>
            <w:pPr>
              <w:pStyle w:val="16"/>
            </w:pPr>
            <w:r>
              <w:t>促进地方经济发展</w:t>
            </w:r>
          </w:p>
        </w:tc>
        <w:tc>
          <w:tcPr>
            <w:tcW w:w="2551" w:type="dxa"/>
            <w:vAlign w:val="center"/>
          </w:tcPr>
          <w:p>
            <w:pPr>
              <w:pStyle w:val="16"/>
            </w:pPr>
            <w:r>
              <w:t>有所促进</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通过问卷调查，满意和较满意的对</w:t>
            </w:r>
          </w:p>
        </w:tc>
        <w:tc>
          <w:tcPr>
            <w:tcW w:w="2835" w:type="dxa"/>
            <w:vAlign w:val="center"/>
          </w:tcPr>
          <w:p>
            <w:pPr>
              <w:pStyle w:val="16"/>
            </w:pPr>
            <w:r>
              <w:t>通过问卷调查，满意和较满意的对象占所有调查对象的比例</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16、冀财农[2020141号文行唐县农牧产品深加工标准化车间及附属工程涉农整合资金绩效目标表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1.通过项目实施推动乡村产业振兴，增加农民收入。</w:t>
            </w:r>
          </w:p>
          <w:p>
            <w:pPr>
              <w:pStyle w:val="16"/>
            </w:pPr>
            <w:r>
              <w:t>2.促进区域优势农牧产业发展，加快对外流通步伐。</w:t>
            </w:r>
          </w:p>
          <w:p>
            <w:pPr>
              <w:pStyle w:val="16"/>
            </w:pPr>
            <w:r>
              <w:t>3.项目建设能引导农牧产品资源商贸流通健康发展，促进县域经济发展。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总占地面积</w:t>
            </w:r>
          </w:p>
        </w:tc>
        <w:tc>
          <w:tcPr>
            <w:tcW w:w="2835" w:type="dxa"/>
            <w:vAlign w:val="center"/>
          </w:tcPr>
          <w:p>
            <w:pPr>
              <w:pStyle w:val="16"/>
            </w:pPr>
            <w:r>
              <w:t>项目占地面积（平方米）</w:t>
            </w:r>
          </w:p>
        </w:tc>
        <w:tc>
          <w:tcPr>
            <w:tcW w:w="2551" w:type="dxa"/>
            <w:vAlign w:val="center"/>
          </w:tcPr>
          <w:p>
            <w:pPr>
              <w:pStyle w:val="16"/>
            </w:pPr>
            <w:r>
              <w:t>≥82000平方米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规划总建筑面积</w:t>
            </w:r>
          </w:p>
        </w:tc>
        <w:tc>
          <w:tcPr>
            <w:tcW w:w="2835" w:type="dxa"/>
            <w:vAlign w:val="center"/>
          </w:tcPr>
          <w:p>
            <w:pPr>
              <w:pStyle w:val="16"/>
            </w:pPr>
            <w:r>
              <w:t>项目规划的总建筑面积（平方米）</w:t>
            </w:r>
          </w:p>
        </w:tc>
        <w:tc>
          <w:tcPr>
            <w:tcW w:w="2551" w:type="dxa"/>
            <w:vAlign w:val="center"/>
          </w:tcPr>
          <w:p>
            <w:pPr>
              <w:pStyle w:val="16"/>
            </w:pPr>
            <w:r>
              <w:t>≥51000平方米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新建建筑验收合格率（%）</w:t>
            </w:r>
          </w:p>
        </w:tc>
        <w:tc>
          <w:tcPr>
            <w:tcW w:w="2835" w:type="dxa"/>
            <w:vAlign w:val="center"/>
          </w:tcPr>
          <w:p>
            <w:pPr>
              <w:pStyle w:val="16"/>
            </w:pPr>
            <w:r>
              <w:t>新建建筑验收合格率（%）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2835" w:type="dxa"/>
            <w:vAlign w:val="center"/>
          </w:tcPr>
          <w:p>
            <w:pPr>
              <w:pStyle w:val="16"/>
            </w:pPr>
            <w:r>
              <w:t>完工及时率</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预算（成本）控制率</w:t>
            </w:r>
          </w:p>
        </w:tc>
        <w:tc>
          <w:tcPr>
            <w:tcW w:w="2835" w:type="dxa"/>
            <w:vAlign w:val="center"/>
          </w:tcPr>
          <w:p>
            <w:pPr>
              <w:pStyle w:val="16"/>
            </w:pPr>
            <w:r>
              <w:t>预算（成本）控制率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促进地方经济发展</w:t>
            </w:r>
          </w:p>
        </w:tc>
        <w:tc>
          <w:tcPr>
            <w:tcW w:w="2835" w:type="dxa"/>
            <w:vAlign w:val="center"/>
          </w:tcPr>
          <w:p>
            <w:pPr>
              <w:pStyle w:val="16"/>
            </w:pPr>
            <w:r>
              <w:t>促进地方经济发展</w:t>
            </w:r>
          </w:p>
        </w:tc>
        <w:tc>
          <w:tcPr>
            <w:tcW w:w="2551" w:type="dxa"/>
            <w:vAlign w:val="center"/>
          </w:tcPr>
          <w:p>
            <w:pPr>
              <w:pStyle w:val="16"/>
            </w:pPr>
            <w:r>
              <w:t>有所促进</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通过问卷调查，满意和较满意的对</w:t>
            </w:r>
          </w:p>
        </w:tc>
        <w:tc>
          <w:tcPr>
            <w:tcW w:w="2835" w:type="dxa"/>
            <w:vAlign w:val="center"/>
          </w:tcPr>
          <w:p>
            <w:pPr>
              <w:pStyle w:val="16"/>
            </w:pPr>
            <w:r>
              <w:t>通过问卷调查，满意和较满意的对象占所有调查对象的比例</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17、冀财农[2020]140号文行唐县农牧产品深加工标准化车间及附属工程涉农整合资金绩效目标表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1.通过项目实施推动乡村产业振兴，增加农民收入。</w:t>
            </w:r>
          </w:p>
          <w:p>
            <w:pPr>
              <w:pStyle w:val="16"/>
            </w:pPr>
            <w:r>
              <w:t>2.促进区域优势农牧产业发展，加快对外流通步伐。</w:t>
            </w:r>
          </w:p>
          <w:p>
            <w:pPr>
              <w:pStyle w:val="16"/>
            </w:pPr>
            <w:r>
              <w:t>3.项目建设能引导农牧产品资源商贸流通健康发展，促进县域经济发展。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总占地面积</w:t>
            </w:r>
          </w:p>
        </w:tc>
        <w:tc>
          <w:tcPr>
            <w:tcW w:w="2835" w:type="dxa"/>
            <w:vAlign w:val="center"/>
          </w:tcPr>
          <w:p>
            <w:pPr>
              <w:pStyle w:val="16"/>
            </w:pPr>
            <w:r>
              <w:t>项目占地面积（平方米）</w:t>
            </w:r>
          </w:p>
        </w:tc>
        <w:tc>
          <w:tcPr>
            <w:tcW w:w="2551" w:type="dxa"/>
            <w:vAlign w:val="center"/>
          </w:tcPr>
          <w:p>
            <w:pPr>
              <w:pStyle w:val="16"/>
            </w:pPr>
            <w:r>
              <w:t>≥82000平方米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规划总建筑面积</w:t>
            </w:r>
          </w:p>
        </w:tc>
        <w:tc>
          <w:tcPr>
            <w:tcW w:w="2835" w:type="dxa"/>
            <w:vAlign w:val="center"/>
          </w:tcPr>
          <w:p>
            <w:pPr>
              <w:pStyle w:val="16"/>
            </w:pPr>
            <w:r>
              <w:t>项目规划的总建筑面积（平方米）</w:t>
            </w:r>
          </w:p>
        </w:tc>
        <w:tc>
          <w:tcPr>
            <w:tcW w:w="2551" w:type="dxa"/>
            <w:vAlign w:val="center"/>
          </w:tcPr>
          <w:p>
            <w:pPr>
              <w:pStyle w:val="16"/>
            </w:pPr>
            <w:r>
              <w:t>≥51000平方米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新建建筑验收合格率（%）</w:t>
            </w:r>
          </w:p>
        </w:tc>
        <w:tc>
          <w:tcPr>
            <w:tcW w:w="2835" w:type="dxa"/>
            <w:vAlign w:val="center"/>
          </w:tcPr>
          <w:p>
            <w:pPr>
              <w:pStyle w:val="16"/>
            </w:pPr>
            <w:r>
              <w:t>新建建筑验收合格率（%）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2835" w:type="dxa"/>
            <w:vAlign w:val="center"/>
          </w:tcPr>
          <w:p>
            <w:pPr>
              <w:pStyle w:val="16"/>
            </w:pPr>
            <w:r>
              <w:t>完工及时率</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预算（成本）控制率</w:t>
            </w:r>
          </w:p>
        </w:tc>
        <w:tc>
          <w:tcPr>
            <w:tcW w:w="2835" w:type="dxa"/>
            <w:vAlign w:val="center"/>
          </w:tcPr>
          <w:p>
            <w:pPr>
              <w:pStyle w:val="16"/>
            </w:pPr>
            <w:r>
              <w:t>预算（成本）控制率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促进地方经济发展</w:t>
            </w:r>
          </w:p>
        </w:tc>
        <w:tc>
          <w:tcPr>
            <w:tcW w:w="2835" w:type="dxa"/>
            <w:vAlign w:val="center"/>
          </w:tcPr>
          <w:p>
            <w:pPr>
              <w:pStyle w:val="16"/>
            </w:pPr>
            <w:r>
              <w:t>促进地方经济发展</w:t>
            </w:r>
          </w:p>
        </w:tc>
        <w:tc>
          <w:tcPr>
            <w:tcW w:w="2551" w:type="dxa"/>
            <w:vAlign w:val="center"/>
          </w:tcPr>
          <w:p>
            <w:pPr>
              <w:pStyle w:val="16"/>
            </w:pPr>
            <w:r>
              <w:t>有所促进</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通过问卷调查，满意和较满意的对</w:t>
            </w:r>
          </w:p>
        </w:tc>
        <w:tc>
          <w:tcPr>
            <w:tcW w:w="2835" w:type="dxa"/>
            <w:vAlign w:val="center"/>
          </w:tcPr>
          <w:p>
            <w:pPr>
              <w:pStyle w:val="16"/>
            </w:pPr>
            <w:r>
              <w:t>通过问卷调查，满意和较满意的对象占所有调查对象的比例</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18、开发区北区及托管区控制性详细规划编制费绩效目标表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1.通过项目的实施为园区健康发展提供有效的基础数据，为企业服务提供有利的保障，为高标准建设奠定有利的数据基础。</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详规编制的数量</w:t>
            </w:r>
          </w:p>
        </w:tc>
        <w:tc>
          <w:tcPr>
            <w:tcW w:w="2835" w:type="dxa"/>
            <w:vAlign w:val="center"/>
          </w:tcPr>
          <w:p>
            <w:pPr>
              <w:pStyle w:val="16"/>
            </w:pPr>
            <w:r>
              <w:t>详规编制具体内容的数量（个）</w:t>
            </w:r>
          </w:p>
        </w:tc>
        <w:tc>
          <w:tcPr>
            <w:tcW w:w="2551" w:type="dxa"/>
            <w:vAlign w:val="center"/>
          </w:tcPr>
          <w:p>
            <w:pPr>
              <w:pStyle w:val="16"/>
            </w:pPr>
            <w:r>
              <w:t>8个</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详规编制的合格率</w:t>
            </w:r>
          </w:p>
        </w:tc>
        <w:tc>
          <w:tcPr>
            <w:tcW w:w="2835" w:type="dxa"/>
            <w:vAlign w:val="center"/>
          </w:tcPr>
          <w:p>
            <w:pPr>
              <w:pStyle w:val="16"/>
            </w:pPr>
            <w:r>
              <w:t>详规编制的项目占总项目的个数</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及时完成的工作项目占总项目的比率（%）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实际支付的金额占年初预算金额的比率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对区域影响</w:t>
            </w:r>
          </w:p>
        </w:tc>
        <w:tc>
          <w:tcPr>
            <w:tcW w:w="2835" w:type="dxa"/>
            <w:vAlign w:val="center"/>
          </w:tcPr>
          <w:p>
            <w:pPr>
              <w:pStyle w:val="16"/>
            </w:pPr>
            <w:r>
              <w:t>对区域提高招商、安全生产、环境质量等提供有利的基础数据</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接受调查所服务的企业满意和较满意数量占总接受调查企业的比率</w:t>
            </w:r>
          </w:p>
        </w:tc>
        <w:tc>
          <w:tcPr>
            <w:tcW w:w="2551" w:type="dxa"/>
            <w:vAlign w:val="center"/>
          </w:tcPr>
          <w:p>
            <w:pPr>
              <w:pStyle w:val="16"/>
            </w:pPr>
            <w:r>
              <w:t>≥95%</w:t>
            </w:r>
          </w:p>
        </w:tc>
        <w:tc>
          <w:tcPr>
            <w:tcW w:w="2268" w:type="dxa"/>
            <w:vAlign w:val="center"/>
          </w:tcPr>
          <w:p>
            <w:pPr>
              <w:pStyle w:val="16"/>
            </w:pPr>
            <w:r>
              <w:t>测算标准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19、开发区道路提升改造项目工程费、设计、监理、造价咨询、可研及项目建议书等前期费绩效目标表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1.通过项目实施，有效改善园区群众、企业职工的出行便利条件，提升园区的整体形象，为开发区招商引资提供有利的保障。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项目提升改造道路数量</w:t>
            </w:r>
          </w:p>
        </w:tc>
        <w:tc>
          <w:tcPr>
            <w:tcW w:w="2835" w:type="dxa"/>
            <w:vAlign w:val="center"/>
          </w:tcPr>
          <w:p>
            <w:pPr>
              <w:pStyle w:val="16"/>
            </w:pPr>
            <w:r>
              <w:t>项目提升改造道路数量的总数</w:t>
            </w:r>
          </w:p>
        </w:tc>
        <w:tc>
          <w:tcPr>
            <w:tcW w:w="2551" w:type="dxa"/>
            <w:vAlign w:val="center"/>
          </w:tcPr>
          <w:p>
            <w:pPr>
              <w:pStyle w:val="16"/>
            </w:pPr>
            <w:r>
              <w:t>3条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项目提升改造的面积</w:t>
            </w:r>
          </w:p>
        </w:tc>
        <w:tc>
          <w:tcPr>
            <w:tcW w:w="2835" w:type="dxa"/>
            <w:vAlign w:val="center"/>
          </w:tcPr>
          <w:p>
            <w:pPr>
              <w:pStyle w:val="16"/>
            </w:pPr>
            <w:r>
              <w:t>项目施工各项工程的总面积数量</w:t>
            </w:r>
          </w:p>
        </w:tc>
        <w:tc>
          <w:tcPr>
            <w:tcW w:w="2551" w:type="dxa"/>
            <w:vAlign w:val="center"/>
          </w:tcPr>
          <w:p>
            <w:pPr>
              <w:pStyle w:val="16"/>
            </w:pPr>
            <w:r>
              <w:t>≥131000平方米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项目验收合格率</w:t>
            </w:r>
          </w:p>
        </w:tc>
        <w:tc>
          <w:tcPr>
            <w:tcW w:w="2835" w:type="dxa"/>
            <w:vAlign w:val="center"/>
          </w:tcPr>
          <w:p>
            <w:pPr>
              <w:pStyle w:val="16"/>
            </w:pPr>
            <w:r>
              <w:t>验收合格的项目占总项目个数的比率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2835" w:type="dxa"/>
            <w:vAlign w:val="center"/>
          </w:tcPr>
          <w:p>
            <w:pPr>
              <w:pStyle w:val="16"/>
            </w:pPr>
            <w:r>
              <w:t>完工及时的项目占完工项目个数的比率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实际支付的金额占年初预算金额的比率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提高园区服务企业质量</w:t>
            </w:r>
          </w:p>
        </w:tc>
        <w:tc>
          <w:tcPr>
            <w:tcW w:w="2835" w:type="dxa"/>
            <w:vAlign w:val="center"/>
          </w:tcPr>
          <w:p>
            <w:pPr>
              <w:pStyle w:val="16"/>
            </w:pPr>
            <w:r>
              <w:t>有效改善园区企业职工的出行及产品运输便利</w:t>
            </w:r>
          </w:p>
        </w:tc>
        <w:tc>
          <w:tcPr>
            <w:tcW w:w="2551" w:type="dxa"/>
            <w:vAlign w:val="center"/>
          </w:tcPr>
          <w:p>
            <w:pPr>
              <w:pStyle w:val="16"/>
            </w:pPr>
            <w:r>
              <w:t>有效改善</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受调查对象满意和较满意人群占接受调查人群的比率</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20、开发区区域评估编制费（5项）绩效目标表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1.通过项目的实施为园区健康发展提供有效的基础数据，为企业服务提供有利的保障，为高标准建设奠定有利的数据基础。</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区域评估内容的数量</w:t>
            </w:r>
          </w:p>
        </w:tc>
        <w:tc>
          <w:tcPr>
            <w:tcW w:w="2835" w:type="dxa"/>
            <w:vAlign w:val="center"/>
          </w:tcPr>
          <w:p>
            <w:pPr>
              <w:pStyle w:val="16"/>
            </w:pPr>
            <w:r>
              <w:t>区域评估具体内容的数量（个）</w:t>
            </w:r>
          </w:p>
        </w:tc>
        <w:tc>
          <w:tcPr>
            <w:tcW w:w="2551" w:type="dxa"/>
            <w:vAlign w:val="center"/>
          </w:tcPr>
          <w:p>
            <w:pPr>
              <w:pStyle w:val="16"/>
            </w:pPr>
            <w:r>
              <w:t>5个</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区域评估合格率</w:t>
            </w:r>
          </w:p>
        </w:tc>
        <w:tc>
          <w:tcPr>
            <w:tcW w:w="2835" w:type="dxa"/>
            <w:vAlign w:val="center"/>
          </w:tcPr>
          <w:p>
            <w:pPr>
              <w:pStyle w:val="16"/>
            </w:pPr>
            <w:r>
              <w:t>评估合格的项目占总项目的个数</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及时完成的工作项目占总项目的比率（%）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实际支付的金额占年初预算金额的比率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对区域影响</w:t>
            </w:r>
          </w:p>
        </w:tc>
        <w:tc>
          <w:tcPr>
            <w:tcW w:w="2835" w:type="dxa"/>
            <w:vAlign w:val="center"/>
          </w:tcPr>
          <w:p>
            <w:pPr>
              <w:pStyle w:val="16"/>
            </w:pPr>
            <w:r>
              <w:t>对区域提高招商、安全生产、环境质量等提供有利的基础数据</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接受调查所服务的企业满意和较满意数量占总接受调查企业的比率</w:t>
            </w:r>
          </w:p>
        </w:tc>
        <w:tc>
          <w:tcPr>
            <w:tcW w:w="2551" w:type="dxa"/>
            <w:vAlign w:val="center"/>
          </w:tcPr>
          <w:p>
            <w:pPr>
              <w:pStyle w:val="16"/>
            </w:pPr>
            <w:r>
              <w:t>≥95%</w:t>
            </w:r>
          </w:p>
        </w:tc>
        <w:tc>
          <w:tcPr>
            <w:tcW w:w="2268" w:type="dxa"/>
            <w:vAlign w:val="center"/>
          </w:tcPr>
          <w:p>
            <w:pPr>
              <w:pStyle w:val="16"/>
            </w:pPr>
            <w:r>
              <w:t>测算标准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21、空气质量检测占经费绩效目标表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1.确保空气质量监测站正常运转，保障数据有效传输，改善我区空气质量，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空气质量检测占正常运转的天数</w:t>
            </w:r>
          </w:p>
        </w:tc>
        <w:tc>
          <w:tcPr>
            <w:tcW w:w="2835" w:type="dxa"/>
            <w:vAlign w:val="center"/>
          </w:tcPr>
          <w:p>
            <w:pPr>
              <w:pStyle w:val="16"/>
            </w:pPr>
            <w:r>
              <w:t>空气质量检测占正常运转的天数</w:t>
            </w:r>
          </w:p>
        </w:tc>
        <w:tc>
          <w:tcPr>
            <w:tcW w:w="2551" w:type="dxa"/>
            <w:vAlign w:val="center"/>
          </w:tcPr>
          <w:p>
            <w:pPr>
              <w:pStyle w:val="16"/>
            </w:pPr>
            <w:r>
              <w:t>≥360天</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上传数据的传输率</w:t>
            </w:r>
          </w:p>
        </w:tc>
        <w:tc>
          <w:tcPr>
            <w:tcW w:w="2835" w:type="dxa"/>
            <w:vAlign w:val="center"/>
          </w:tcPr>
          <w:p>
            <w:pPr>
              <w:pStyle w:val="16"/>
            </w:pPr>
            <w:r>
              <w:t>正常数据采集上传的天数占应采集上传的天数的比率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资金支付及时性</w:t>
            </w:r>
          </w:p>
        </w:tc>
        <w:tc>
          <w:tcPr>
            <w:tcW w:w="2835" w:type="dxa"/>
            <w:vAlign w:val="center"/>
          </w:tcPr>
          <w:p>
            <w:pPr>
              <w:pStyle w:val="16"/>
            </w:pPr>
            <w:r>
              <w:t>资金支付的及时程度</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按预算资金完成率</w:t>
            </w:r>
          </w:p>
        </w:tc>
        <w:tc>
          <w:tcPr>
            <w:tcW w:w="2835" w:type="dxa"/>
            <w:vAlign w:val="center"/>
          </w:tcPr>
          <w:p>
            <w:pPr>
              <w:pStyle w:val="16"/>
            </w:pPr>
            <w:r>
              <w:t>按预算资金完成率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空气质量改善</w:t>
            </w:r>
          </w:p>
        </w:tc>
        <w:tc>
          <w:tcPr>
            <w:tcW w:w="2835" w:type="dxa"/>
            <w:vAlign w:val="center"/>
          </w:tcPr>
          <w:p>
            <w:pPr>
              <w:pStyle w:val="16"/>
            </w:pPr>
            <w:r>
              <w:t>改善空气质量，提高居民生活质量，确保数据有效传输</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22、留营南街道路工程质保金绩效目标表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1.通过项目实施改善园区交通条件，方便企业群众的出行，为园区招商引资提供</w:t>
            </w:r>
            <w:r>
              <w:rPr>
                <w:rFonts w:hint="eastAsia"/>
                <w:lang w:eastAsia="zh-CN"/>
              </w:rPr>
              <w:t>有力保障</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道路长度</w:t>
            </w:r>
          </w:p>
        </w:tc>
        <w:tc>
          <w:tcPr>
            <w:tcW w:w="2835" w:type="dxa"/>
            <w:vAlign w:val="center"/>
          </w:tcPr>
          <w:p>
            <w:pPr>
              <w:pStyle w:val="16"/>
            </w:pPr>
            <w:r>
              <w:t>道路长度</w:t>
            </w:r>
          </w:p>
        </w:tc>
        <w:tc>
          <w:tcPr>
            <w:tcW w:w="2551" w:type="dxa"/>
            <w:vAlign w:val="center"/>
          </w:tcPr>
          <w:p>
            <w:pPr>
              <w:pStyle w:val="16"/>
            </w:pPr>
            <w:r>
              <w:t>1580米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规划道路的宽度</w:t>
            </w:r>
          </w:p>
        </w:tc>
        <w:tc>
          <w:tcPr>
            <w:tcW w:w="2835" w:type="dxa"/>
            <w:vAlign w:val="center"/>
          </w:tcPr>
          <w:p>
            <w:pPr>
              <w:pStyle w:val="16"/>
            </w:pPr>
            <w:r>
              <w:t>规划道路的宽度</w:t>
            </w:r>
          </w:p>
        </w:tc>
        <w:tc>
          <w:tcPr>
            <w:tcW w:w="2551" w:type="dxa"/>
            <w:vAlign w:val="center"/>
          </w:tcPr>
          <w:p>
            <w:pPr>
              <w:pStyle w:val="16"/>
            </w:pPr>
            <w:r>
              <w:t>30米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项目合格率</w:t>
            </w:r>
          </w:p>
        </w:tc>
        <w:tc>
          <w:tcPr>
            <w:tcW w:w="2835" w:type="dxa"/>
            <w:vAlign w:val="center"/>
          </w:tcPr>
          <w:p>
            <w:pPr>
              <w:pStyle w:val="16"/>
            </w:pPr>
            <w:r>
              <w:t>合格的项目占总项目的比率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资金支付率</w:t>
            </w:r>
          </w:p>
        </w:tc>
        <w:tc>
          <w:tcPr>
            <w:tcW w:w="2835" w:type="dxa"/>
            <w:vAlign w:val="center"/>
          </w:tcPr>
          <w:p>
            <w:pPr>
              <w:pStyle w:val="16"/>
            </w:pPr>
            <w:r>
              <w:t>实际支付资金占应支付资金的比率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预算执行率（%）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交通建设加快发展</w:t>
            </w:r>
          </w:p>
        </w:tc>
        <w:tc>
          <w:tcPr>
            <w:tcW w:w="2835" w:type="dxa"/>
            <w:vAlign w:val="center"/>
          </w:tcPr>
          <w:p>
            <w:pPr>
              <w:pStyle w:val="16"/>
            </w:pPr>
            <w:r>
              <w:t>交通建设加快发展</w:t>
            </w:r>
          </w:p>
        </w:tc>
        <w:tc>
          <w:tcPr>
            <w:tcW w:w="2551" w:type="dxa"/>
            <w:vAlign w:val="center"/>
          </w:tcPr>
          <w:p>
            <w:pPr>
              <w:pStyle w:val="16"/>
            </w:pPr>
            <w:r>
              <w:t>有所加快</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23、律师咨询费绩效目标表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1.通过项目实施，改善职工法律素质，提高依法行政的能力，改善园区办公软环境。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法律问题咨询的次数</w:t>
            </w:r>
          </w:p>
        </w:tc>
        <w:tc>
          <w:tcPr>
            <w:tcW w:w="2835" w:type="dxa"/>
            <w:vAlign w:val="center"/>
          </w:tcPr>
          <w:p>
            <w:pPr>
              <w:pStyle w:val="16"/>
            </w:pPr>
            <w:r>
              <w:t>法律问题咨询的次数</w:t>
            </w:r>
          </w:p>
        </w:tc>
        <w:tc>
          <w:tcPr>
            <w:tcW w:w="2551" w:type="dxa"/>
            <w:vAlign w:val="center"/>
          </w:tcPr>
          <w:p>
            <w:pPr>
              <w:pStyle w:val="16"/>
            </w:pPr>
            <w:r>
              <w:t>≥20次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法律咨询问题解决率</w:t>
            </w:r>
          </w:p>
        </w:tc>
        <w:tc>
          <w:tcPr>
            <w:tcW w:w="2835" w:type="dxa"/>
            <w:vAlign w:val="center"/>
          </w:tcPr>
          <w:p>
            <w:pPr>
              <w:pStyle w:val="16"/>
            </w:pPr>
            <w:r>
              <w:t>解决的法律问题占咨询问题的比率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咨询的问题处置时长</w:t>
            </w:r>
          </w:p>
        </w:tc>
        <w:tc>
          <w:tcPr>
            <w:tcW w:w="2835" w:type="dxa"/>
            <w:vAlign w:val="center"/>
          </w:tcPr>
          <w:p>
            <w:pPr>
              <w:pStyle w:val="16"/>
            </w:pPr>
            <w:r>
              <w:t>咨询的问题处置时长</w:t>
            </w:r>
          </w:p>
        </w:tc>
        <w:tc>
          <w:tcPr>
            <w:tcW w:w="2551" w:type="dxa"/>
            <w:vAlign w:val="center"/>
          </w:tcPr>
          <w:p>
            <w:pPr>
              <w:pStyle w:val="16"/>
            </w:pPr>
            <w:r>
              <w:t>≤7天</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实际支付金额占预算金额的比率</w:t>
            </w:r>
          </w:p>
        </w:tc>
        <w:tc>
          <w:tcPr>
            <w:tcW w:w="2551" w:type="dxa"/>
            <w:vAlign w:val="center"/>
          </w:tcPr>
          <w:p>
            <w:pPr>
              <w:pStyle w:val="16"/>
            </w:pPr>
            <w:r>
              <w:t>≥90%</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提供法律咨询数量（件）</w:t>
            </w:r>
          </w:p>
        </w:tc>
        <w:tc>
          <w:tcPr>
            <w:tcW w:w="2835" w:type="dxa"/>
            <w:vAlign w:val="center"/>
          </w:tcPr>
          <w:p>
            <w:pPr>
              <w:pStyle w:val="16"/>
            </w:pPr>
            <w:r>
              <w:t>提供法律咨询数量（件）</w:t>
            </w:r>
          </w:p>
        </w:tc>
        <w:tc>
          <w:tcPr>
            <w:tcW w:w="2551" w:type="dxa"/>
            <w:vAlign w:val="center"/>
          </w:tcPr>
          <w:p>
            <w:pPr>
              <w:pStyle w:val="16"/>
            </w:pPr>
            <w:r>
              <w:t>≥10件</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24、人武部工作经费绩效目标表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1.组织并带领民兵完成治安执勤任务，负责义务兵招收工作，接受接管退役人员。</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购置民兵装备套数（套）</w:t>
            </w:r>
          </w:p>
        </w:tc>
        <w:tc>
          <w:tcPr>
            <w:tcW w:w="2835" w:type="dxa"/>
            <w:vAlign w:val="center"/>
          </w:tcPr>
          <w:p>
            <w:pPr>
              <w:pStyle w:val="16"/>
            </w:pPr>
            <w:r>
              <w:t>购置基干民兵服装，应急装备器材套数</w:t>
            </w:r>
          </w:p>
        </w:tc>
        <w:tc>
          <w:tcPr>
            <w:tcW w:w="2551" w:type="dxa"/>
            <w:vAlign w:val="center"/>
          </w:tcPr>
          <w:p>
            <w:pPr>
              <w:pStyle w:val="16"/>
            </w:pPr>
            <w:r>
              <w:t>≥24套</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基层民兵拉练次数</w:t>
            </w:r>
          </w:p>
        </w:tc>
        <w:tc>
          <w:tcPr>
            <w:tcW w:w="2835" w:type="dxa"/>
            <w:vAlign w:val="center"/>
          </w:tcPr>
          <w:p>
            <w:pPr>
              <w:pStyle w:val="16"/>
            </w:pPr>
            <w:r>
              <w:t>基层民兵训练全年拉练次数</w:t>
            </w:r>
          </w:p>
        </w:tc>
        <w:tc>
          <w:tcPr>
            <w:tcW w:w="2551" w:type="dxa"/>
            <w:vAlign w:val="center"/>
          </w:tcPr>
          <w:p>
            <w:pPr>
              <w:pStyle w:val="16"/>
            </w:pPr>
            <w:r>
              <w:t>≥3次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购置装备合格率（%）</w:t>
            </w:r>
          </w:p>
        </w:tc>
        <w:tc>
          <w:tcPr>
            <w:tcW w:w="2835" w:type="dxa"/>
            <w:vAlign w:val="center"/>
          </w:tcPr>
          <w:p>
            <w:pPr>
              <w:pStyle w:val="16"/>
            </w:pPr>
            <w:r>
              <w:t>装备合格的套数占总装备套数的比例</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兵役登记和征兵任务完成及时性（%）</w:t>
            </w:r>
          </w:p>
        </w:tc>
        <w:tc>
          <w:tcPr>
            <w:tcW w:w="2835" w:type="dxa"/>
            <w:vAlign w:val="center"/>
          </w:tcPr>
          <w:p>
            <w:pPr>
              <w:pStyle w:val="16"/>
            </w:pPr>
            <w:r>
              <w:t>按时完成兵役登记和征兵任务</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预算控制率(%)</w:t>
            </w:r>
          </w:p>
        </w:tc>
        <w:tc>
          <w:tcPr>
            <w:tcW w:w="2835" w:type="dxa"/>
            <w:vAlign w:val="center"/>
          </w:tcPr>
          <w:p>
            <w:pPr>
              <w:pStyle w:val="16"/>
            </w:pPr>
            <w:r>
              <w:t>实际支出资金占该项目预算资金的比率</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基层武装部工作保障稳定情况</w:t>
            </w:r>
          </w:p>
        </w:tc>
        <w:tc>
          <w:tcPr>
            <w:tcW w:w="2835" w:type="dxa"/>
            <w:vAlign w:val="center"/>
          </w:tcPr>
          <w:p>
            <w:pPr>
              <w:pStyle w:val="16"/>
            </w:pPr>
            <w:r>
              <w:t>基层武装部工作日常运转保障情况明显提高</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服兵役家庭对基层武装工作满意度</w:t>
            </w:r>
          </w:p>
        </w:tc>
        <w:tc>
          <w:tcPr>
            <w:tcW w:w="2551" w:type="dxa"/>
            <w:vAlign w:val="center"/>
          </w:tcPr>
          <w:p>
            <w:pPr>
              <w:pStyle w:val="16"/>
            </w:pPr>
            <w:r>
              <w:t>≥95%</w:t>
            </w:r>
          </w:p>
        </w:tc>
        <w:tc>
          <w:tcPr>
            <w:tcW w:w="2268" w:type="dxa"/>
            <w:vAlign w:val="center"/>
          </w:tcPr>
          <w:p>
            <w:pPr>
              <w:pStyle w:val="16"/>
            </w:pPr>
            <w:r>
              <w:t>测算标准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25、胜利大街玉晶路北延工程款绩效目标表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1.通过项目实施改善园区交通条件，方便企业群众的出行，为园区招商引资提供</w:t>
            </w:r>
            <w:r>
              <w:rPr>
                <w:rFonts w:hint="eastAsia"/>
                <w:lang w:eastAsia="zh-CN"/>
              </w:rPr>
              <w:t>有力保障</w:t>
            </w:r>
            <w:r>
              <w:t>。</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道路长度</w:t>
            </w:r>
          </w:p>
        </w:tc>
        <w:tc>
          <w:tcPr>
            <w:tcW w:w="2835" w:type="dxa"/>
            <w:vAlign w:val="center"/>
          </w:tcPr>
          <w:p>
            <w:pPr>
              <w:pStyle w:val="16"/>
            </w:pPr>
            <w:r>
              <w:t>道路长度</w:t>
            </w:r>
          </w:p>
        </w:tc>
        <w:tc>
          <w:tcPr>
            <w:tcW w:w="2551" w:type="dxa"/>
            <w:vAlign w:val="center"/>
          </w:tcPr>
          <w:p>
            <w:pPr>
              <w:pStyle w:val="16"/>
            </w:pPr>
            <w:r>
              <w:t>2600米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规划道路的宽度</w:t>
            </w:r>
          </w:p>
        </w:tc>
        <w:tc>
          <w:tcPr>
            <w:tcW w:w="2835" w:type="dxa"/>
            <w:vAlign w:val="center"/>
          </w:tcPr>
          <w:p>
            <w:pPr>
              <w:pStyle w:val="16"/>
            </w:pPr>
            <w:r>
              <w:t>规划道路的宽度</w:t>
            </w:r>
          </w:p>
        </w:tc>
        <w:tc>
          <w:tcPr>
            <w:tcW w:w="2551" w:type="dxa"/>
            <w:vAlign w:val="center"/>
          </w:tcPr>
          <w:p>
            <w:pPr>
              <w:pStyle w:val="16"/>
            </w:pPr>
            <w:r>
              <w:t>≥30米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项目合格率</w:t>
            </w:r>
          </w:p>
        </w:tc>
        <w:tc>
          <w:tcPr>
            <w:tcW w:w="2835" w:type="dxa"/>
            <w:vAlign w:val="center"/>
          </w:tcPr>
          <w:p>
            <w:pPr>
              <w:pStyle w:val="16"/>
            </w:pPr>
            <w:r>
              <w:t>合格的项目占总项目的比率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资金支付率</w:t>
            </w:r>
          </w:p>
        </w:tc>
        <w:tc>
          <w:tcPr>
            <w:tcW w:w="2835" w:type="dxa"/>
            <w:vAlign w:val="center"/>
          </w:tcPr>
          <w:p>
            <w:pPr>
              <w:pStyle w:val="16"/>
            </w:pPr>
            <w:r>
              <w:t>实际支付资金占应支付资金的比率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预算执行率（%）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交通建设加快发展</w:t>
            </w:r>
          </w:p>
        </w:tc>
        <w:tc>
          <w:tcPr>
            <w:tcW w:w="2835" w:type="dxa"/>
            <w:vAlign w:val="center"/>
          </w:tcPr>
          <w:p>
            <w:pPr>
              <w:pStyle w:val="16"/>
            </w:pPr>
            <w:r>
              <w:t>交通建设加快发展，提高园区交通同行能力</w:t>
            </w:r>
          </w:p>
        </w:tc>
        <w:tc>
          <w:tcPr>
            <w:tcW w:w="2551" w:type="dxa"/>
            <w:vAlign w:val="center"/>
          </w:tcPr>
          <w:p>
            <w:pPr>
              <w:pStyle w:val="16"/>
            </w:pPr>
            <w:r>
              <w:t>有所加快</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26、石财建[2021]71号开发区建设专项资金绩效目标表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举办专业培训/辅导场次数量</w:t>
            </w:r>
          </w:p>
        </w:tc>
        <w:tc>
          <w:tcPr>
            <w:tcW w:w="2835" w:type="dxa"/>
            <w:vAlign w:val="center"/>
          </w:tcPr>
          <w:p>
            <w:pPr>
              <w:pStyle w:val="16"/>
            </w:pPr>
            <w:r>
              <w:t>举办专业培训/辅导场次数量</w:t>
            </w:r>
          </w:p>
        </w:tc>
        <w:tc>
          <w:tcPr>
            <w:tcW w:w="2551" w:type="dxa"/>
            <w:vAlign w:val="center"/>
          </w:tcPr>
          <w:p>
            <w:pPr>
              <w:pStyle w:val="16"/>
            </w:pPr>
            <w:r>
              <w:t>≥2次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举办招商引资活动数量（个）</w:t>
            </w:r>
          </w:p>
        </w:tc>
        <w:tc>
          <w:tcPr>
            <w:tcW w:w="2835" w:type="dxa"/>
            <w:vAlign w:val="center"/>
          </w:tcPr>
          <w:p>
            <w:pPr>
              <w:pStyle w:val="16"/>
            </w:pPr>
            <w:r>
              <w:t>举办招商引资活动数量（个）</w:t>
            </w:r>
          </w:p>
        </w:tc>
        <w:tc>
          <w:tcPr>
            <w:tcW w:w="2551" w:type="dxa"/>
            <w:vAlign w:val="center"/>
          </w:tcPr>
          <w:p>
            <w:pPr>
              <w:pStyle w:val="16"/>
            </w:pPr>
            <w:r>
              <w:t>≥2个</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招商活动的签约项目个数（个）</w:t>
            </w:r>
          </w:p>
        </w:tc>
        <w:tc>
          <w:tcPr>
            <w:tcW w:w="2835" w:type="dxa"/>
            <w:vAlign w:val="center"/>
          </w:tcPr>
          <w:p>
            <w:pPr>
              <w:pStyle w:val="16"/>
            </w:pPr>
            <w:r>
              <w:t>招商活动的签约项目个数（个）</w:t>
            </w:r>
          </w:p>
        </w:tc>
        <w:tc>
          <w:tcPr>
            <w:tcW w:w="2551" w:type="dxa"/>
            <w:vAlign w:val="center"/>
          </w:tcPr>
          <w:p>
            <w:pPr>
              <w:pStyle w:val="16"/>
            </w:pPr>
            <w:r>
              <w:t>≥2个</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工作完成的时效</w:t>
            </w:r>
          </w:p>
        </w:tc>
        <w:tc>
          <w:tcPr>
            <w:tcW w:w="2835" w:type="dxa"/>
            <w:vAlign w:val="center"/>
          </w:tcPr>
          <w:p>
            <w:pPr>
              <w:pStyle w:val="16"/>
            </w:pPr>
            <w:r>
              <w:t>工作完成所用的时间情况</w:t>
            </w:r>
            <w:r>
              <w:tab/>
            </w:r>
          </w:p>
        </w:tc>
        <w:tc>
          <w:tcPr>
            <w:tcW w:w="2551" w:type="dxa"/>
            <w:vAlign w:val="center"/>
          </w:tcPr>
          <w:p>
            <w:pPr>
              <w:pStyle w:val="16"/>
            </w:pPr>
            <w:r>
              <w:t>≤60天</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按预算资金完成率</w:t>
            </w:r>
          </w:p>
        </w:tc>
        <w:tc>
          <w:tcPr>
            <w:tcW w:w="2835" w:type="dxa"/>
            <w:vAlign w:val="center"/>
          </w:tcPr>
          <w:p>
            <w:pPr>
              <w:pStyle w:val="16"/>
            </w:pPr>
            <w:r>
              <w:t>按预算资金完成率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项目实施所产生的社会综合效益</w:t>
            </w:r>
          </w:p>
        </w:tc>
        <w:tc>
          <w:tcPr>
            <w:tcW w:w="2835" w:type="dxa"/>
            <w:vAlign w:val="center"/>
          </w:tcPr>
          <w:p>
            <w:pPr>
              <w:pStyle w:val="16"/>
            </w:pPr>
            <w:r>
              <w:t>项目实施所产生的社会综合效益</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服务对象对项目认可程度</w:t>
            </w:r>
          </w:p>
        </w:tc>
        <w:tc>
          <w:tcPr>
            <w:tcW w:w="2835" w:type="dxa"/>
            <w:vAlign w:val="center"/>
          </w:tcPr>
          <w:p>
            <w:pPr>
              <w:pStyle w:val="16"/>
            </w:pPr>
            <w:r>
              <w:t>服务对象对项目认可程度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27、石家庄融达包装有限公司项目范围内10KV833张吾线电力设施迁改费用绩效目标表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1.通过项目实施，提高园区土地的利用率，扩大了企业利用土地的面积，解决了企业难题。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迁移改造项目的长度</w:t>
            </w:r>
          </w:p>
        </w:tc>
        <w:tc>
          <w:tcPr>
            <w:tcW w:w="2835" w:type="dxa"/>
            <w:vAlign w:val="center"/>
          </w:tcPr>
          <w:p>
            <w:pPr>
              <w:pStyle w:val="16"/>
            </w:pPr>
            <w:r>
              <w:t>迁移改造项目的长度</w:t>
            </w:r>
          </w:p>
        </w:tc>
        <w:tc>
          <w:tcPr>
            <w:tcW w:w="2551" w:type="dxa"/>
            <w:vAlign w:val="center"/>
          </w:tcPr>
          <w:p>
            <w:pPr>
              <w:pStyle w:val="16"/>
            </w:pPr>
            <w:r>
              <w:t>≥350米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迁移项目验收合格率</w:t>
            </w:r>
          </w:p>
        </w:tc>
        <w:tc>
          <w:tcPr>
            <w:tcW w:w="2835" w:type="dxa"/>
            <w:vAlign w:val="center"/>
          </w:tcPr>
          <w:p>
            <w:pPr>
              <w:pStyle w:val="16"/>
            </w:pPr>
            <w:r>
              <w:t>验收合格的数量占迁移改造数量的比率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2835" w:type="dxa"/>
            <w:vAlign w:val="center"/>
          </w:tcPr>
          <w:p>
            <w:pPr>
              <w:pStyle w:val="16"/>
            </w:pPr>
            <w:r>
              <w:t>及时完工的项目占总项目的比率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实际支付的金额占预算资金的比率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提高企业安全生产水平</w:t>
            </w:r>
          </w:p>
        </w:tc>
        <w:tc>
          <w:tcPr>
            <w:tcW w:w="2835" w:type="dxa"/>
            <w:vAlign w:val="center"/>
          </w:tcPr>
          <w:p>
            <w:pPr>
              <w:pStyle w:val="16"/>
            </w:pPr>
            <w:r>
              <w:t>提高企业安全生产水平</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28、唐尧大道绿化占地补偿绩效目标表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1.改善交通状况、方便群众出行，提高群众的幸福感和满意度，为实现乡村振兴提供有力保障，落实上级政策，确保补偿及时发放，保障农民的利益不受损害。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补偿面积（亩）</w:t>
            </w:r>
          </w:p>
        </w:tc>
        <w:tc>
          <w:tcPr>
            <w:tcW w:w="2835" w:type="dxa"/>
            <w:vAlign w:val="center"/>
          </w:tcPr>
          <w:p>
            <w:pPr>
              <w:pStyle w:val="16"/>
            </w:pPr>
            <w:r>
              <w:t>涉及占地面积</w:t>
            </w:r>
          </w:p>
        </w:tc>
        <w:tc>
          <w:tcPr>
            <w:tcW w:w="2551" w:type="dxa"/>
            <w:vAlign w:val="center"/>
          </w:tcPr>
          <w:p>
            <w:pPr>
              <w:pStyle w:val="16"/>
            </w:pPr>
            <w:r>
              <w:t>≥277.34亩</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补偿标准（元/亩）</w:t>
            </w:r>
          </w:p>
        </w:tc>
        <w:tc>
          <w:tcPr>
            <w:tcW w:w="2835" w:type="dxa"/>
            <w:vAlign w:val="center"/>
          </w:tcPr>
          <w:p>
            <w:pPr>
              <w:pStyle w:val="16"/>
            </w:pPr>
            <w:r>
              <w:t>每亩土地补偿金额</w:t>
            </w:r>
          </w:p>
        </w:tc>
        <w:tc>
          <w:tcPr>
            <w:tcW w:w="2551" w:type="dxa"/>
            <w:vAlign w:val="center"/>
          </w:tcPr>
          <w:p>
            <w:pPr>
              <w:pStyle w:val="16"/>
            </w:pPr>
            <w:r>
              <w:t>≥3250元</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补偿户数（户）</w:t>
            </w:r>
          </w:p>
        </w:tc>
        <w:tc>
          <w:tcPr>
            <w:tcW w:w="2835" w:type="dxa"/>
            <w:vAlign w:val="center"/>
          </w:tcPr>
          <w:p>
            <w:pPr>
              <w:pStyle w:val="16"/>
            </w:pPr>
            <w:r>
              <w:t>涉及补偿农户户数</w:t>
            </w:r>
          </w:p>
        </w:tc>
        <w:tc>
          <w:tcPr>
            <w:tcW w:w="2551" w:type="dxa"/>
            <w:vAlign w:val="center"/>
          </w:tcPr>
          <w:p>
            <w:pPr>
              <w:pStyle w:val="16"/>
            </w:pPr>
            <w:r>
              <w:t>244户</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补偿发放的合格率%</w:t>
            </w:r>
          </w:p>
        </w:tc>
        <w:tc>
          <w:tcPr>
            <w:tcW w:w="2835" w:type="dxa"/>
            <w:vAlign w:val="center"/>
          </w:tcPr>
          <w:p>
            <w:pPr>
              <w:pStyle w:val="16"/>
            </w:pPr>
            <w:r>
              <w:t>补偿发放合格的农户占应发放农户的比率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补偿发放覆盖率%</w:t>
            </w:r>
          </w:p>
        </w:tc>
        <w:tc>
          <w:tcPr>
            <w:tcW w:w="2835" w:type="dxa"/>
            <w:vAlign w:val="center"/>
          </w:tcPr>
          <w:p>
            <w:pPr>
              <w:pStyle w:val="16"/>
            </w:pPr>
            <w:r>
              <w:t>已补偿农户占应发放农户的比率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发放及时性（天）</w:t>
            </w:r>
          </w:p>
        </w:tc>
        <w:tc>
          <w:tcPr>
            <w:tcW w:w="2835" w:type="dxa"/>
            <w:vAlign w:val="center"/>
          </w:tcPr>
          <w:p>
            <w:pPr>
              <w:pStyle w:val="16"/>
            </w:pPr>
            <w:r>
              <w:t>从受理发放的时间到实际完成发放的时间</w:t>
            </w:r>
          </w:p>
        </w:tc>
        <w:tc>
          <w:tcPr>
            <w:tcW w:w="2551" w:type="dxa"/>
            <w:vAlign w:val="center"/>
          </w:tcPr>
          <w:p>
            <w:pPr>
              <w:pStyle w:val="16"/>
            </w:pPr>
            <w:r>
              <w:t>&lt;7天</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项目预算控制率%</w:t>
            </w:r>
          </w:p>
        </w:tc>
        <w:tc>
          <w:tcPr>
            <w:tcW w:w="2835" w:type="dxa"/>
            <w:vAlign w:val="center"/>
          </w:tcPr>
          <w:p>
            <w:pPr>
              <w:pStyle w:val="16"/>
            </w:pPr>
            <w:r>
              <w:t>项目实际支出占预算数的比率</w:t>
            </w:r>
          </w:p>
        </w:tc>
        <w:tc>
          <w:tcPr>
            <w:tcW w:w="2551" w:type="dxa"/>
            <w:vAlign w:val="center"/>
          </w:tcPr>
          <w:p>
            <w:pPr>
              <w:pStyle w:val="16"/>
            </w:pPr>
            <w:r>
              <w:t>≥95%</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社会问题零发生</w:t>
            </w:r>
          </w:p>
        </w:tc>
        <w:tc>
          <w:tcPr>
            <w:tcW w:w="2835" w:type="dxa"/>
            <w:vAlign w:val="center"/>
          </w:tcPr>
          <w:p>
            <w:pPr>
              <w:pStyle w:val="16"/>
            </w:pPr>
            <w:r>
              <w:t>是否因补偿发放引发社会问题</w:t>
            </w:r>
          </w:p>
        </w:tc>
        <w:tc>
          <w:tcPr>
            <w:tcW w:w="2551" w:type="dxa"/>
            <w:vAlign w:val="center"/>
          </w:tcPr>
          <w:p>
            <w:pPr>
              <w:pStyle w:val="16"/>
            </w:pPr>
            <w:r>
              <w:t>否</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提高生活质量</w:t>
            </w:r>
          </w:p>
        </w:tc>
        <w:tc>
          <w:tcPr>
            <w:tcW w:w="2835" w:type="dxa"/>
            <w:vAlign w:val="center"/>
          </w:tcPr>
          <w:p>
            <w:pPr>
              <w:pStyle w:val="16"/>
            </w:pPr>
            <w:r>
              <w:t>改善环境，增强空气质量、提高群众满意度</w:t>
            </w:r>
          </w:p>
        </w:tc>
        <w:tc>
          <w:tcPr>
            <w:tcW w:w="2551" w:type="dxa"/>
            <w:vAlign w:val="center"/>
          </w:tcPr>
          <w:p>
            <w:pPr>
              <w:pStyle w:val="16"/>
            </w:pPr>
            <w:r>
              <w:t>有效改善</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受补助人群满意度%</w:t>
            </w:r>
          </w:p>
        </w:tc>
        <w:tc>
          <w:tcPr>
            <w:tcW w:w="2835" w:type="dxa"/>
            <w:vAlign w:val="center"/>
          </w:tcPr>
          <w:p>
            <w:pPr>
              <w:pStyle w:val="16"/>
            </w:pPr>
            <w:r>
              <w:t>通过问卷调查，满意人数占调查的比率</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29、网络专线运行经费绩效目标表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1.通过项目实施，提高办公效率，保障各项工作的顺利开展，提高园区服务企业群众的能力。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网络专线的数量（个）</w:t>
            </w:r>
          </w:p>
        </w:tc>
        <w:tc>
          <w:tcPr>
            <w:tcW w:w="2835" w:type="dxa"/>
            <w:vAlign w:val="center"/>
          </w:tcPr>
          <w:p>
            <w:pPr>
              <w:pStyle w:val="16"/>
            </w:pPr>
            <w:r>
              <w:t>安装网络专线的数量</w:t>
            </w:r>
          </w:p>
        </w:tc>
        <w:tc>
          <w:tcPr>
            <w:tcW w:w="2551" w:type="dxa"/>
            <w:vAlign w:val="center"/>
          </w:tcPr>
          <w:p>
            <w:pPr>
              <w:pStyle w:val="16"/>
            </w:pPr>
            <w:r>
              <w:t>4个</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网络正常运行率</w:t>
            </w:r>
          </w:p>
        </w:tc>
        <w:tc>
          <w:tcPr>
            <w:tcW w:w="2835" w:type="dxa"/>
            <w:vAlign w:val="center"/>
          </w:tcPr>
          <w:p>
            <w:pPr>
              <w:pStyle w:val="16"/>
            </w:pPr>
            <w:r>
              <w:t>网络正常运行的天数占总天数的比率</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及时缴纳专线的费用</w:t>
            </w:r>
          </w:p>
        </w:tc>
        <w:tc>
          <w:tcPr>
            <w:tcW w:w="2835" w:type="dxa"/>
            <w:vAlign w:val="center"/>
          </w:tcPr>
          <w:p>
            <w:pPr>
              <w:pStyle w:val="16"/>
            </w:pPr>
            <w:r>
              <w:t>按时间和计划拨付资金</w:t>
            </w:r>
          </w:p>
        </w:tc>
        <w:tc>
          <w:tcPr>
            <w:tcW w:w="2551" w:type="dxa"/>
            <w:vAlign w:val="center"/>
          </w:tcPr>
          <w:p>
            <w:pPr>
              <w:pStyle w:val="16"/>
            </w:pPr>
            <w:r>
              <w:t>≤7天</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预算执行率（%）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保障正常办公</w:t>
            </w:r>
          </w:p>
        </w:tc>
        <w:tc>
          <w:tcPr>
            <w:tcW w:w="2835" w:type="dxa"/>
            <w:vAlign w:val="center"/>
          </w:tcPr>
          <w:p>
            <w:pPr>
              <w:pStyle w:val="16"/>
            </w:pPr>
            <w:r>
              <w:t>保障正常办公</w:t>
            </w:r>
          </w:p>
        </w:tc>
        <w:tc>
          <w:tcPr>
            <w:tcW w:w="2551" w:type="dxa"/>
            <w:vAlign w:val="center"/>
          </w:tcPr>
          <w:p>
            <w:pPr>
              <w:pStyle w:val="16"/>
            </w:pPr>
            <w:r>
              <w:t>有所提高</w:t>
            </w:r>
          </w:p>
        </w:tc>
        <w:tc>
          <w:tcPr>
            <w:tcW w:w="2268" w:type="dxa"/>
            <w:vAlign w:val="center"/>
          </w:tcPr>
          <w:p>
            <w:pPr>
              <w:pStyle w:val="16"/>
            </w:pPr>
            <w:r>
              <w:t>经验保障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30、项目落地、清场及临时处置费绩效目标表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1.确保签约企业顺利进场建设，保障项目及时开工，增加园区企业数量。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项目落地企业的数量</w:t>
            </w:r>
          </w:p>
        </w:tc>
        <w:tc>
          <w:tcPr>
            <w:tcW w:w="2835" w:type="dxa"/>
            <w:vAlign w:val="center"/>
          </w:tcPr>
          <w:p>
            <w:pPr>
              <w:pStyle w:val="16"/>
            </w:pPr>
            <w:r>
              <w:t>项目落地企业的数量</w:t>
            </w:r>
          </w:p>
        </w:tc>
        <w:tc>
          <w:tcPr>
            <w:tcW w:w="2551" w:type="dxa"/>
            <w:vAlign w:val="center"/>
          </w:tcPr>
          <w:p>
            <w:pPr>
              <w:pStyle w:val="16"/>
            </w:pPr>
            <w:r>
              <w:t>≥7个</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实际落地项目占计划落地项目的比率</w:t>
            </w:r>
          </w:p>
        </w:tc>
        <w:tc>
          <w:tcPr>
            <w:tcW w:w="2835" w:type="dxa"/>
            <w:vAlign w:val="center"/>
          </w:tcPr>
          <w:p>
            <w:pPr>
              <w:pStyle w:val="16"/>
            </w:pPr>
            <w:r>
              <w:t>实际落地项目占计划落地项目的比率</w:t>
            </w:r>
          </w:p>
        </w:tc>
        <w:tc>
          <w:tcPr>
            <w:tcW w:w="2551" w:type="dxa"/>
            <w:vAlign w:val="center"/>
          </w:tcPr>
          <w:p>
            <w:pPr>
              <w:pStyle w:val="16"/>
            </w:pPr>
            <w:r>
              <w:t>≥90%</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资金拨付及时性</w:t>
            </w:r>
          </w:p>
        </w:tc>
        <w:tc>
          <w:tcPr>
            <w:tcW w:w="2835" w:type="dxa"/>
            <w:vAlign w:val="center"/>
          </w:tcPr>
          <w:p>
            <w:pPr>
              <w:pStyle w:val="16"/>
            </w:pPr>
            <w:r>
              <w:t>资金及时足额发放到位率</w:t>
            </w:r>
          </w:p>
        </w:tc>
        <w:tc>
          <w:tcPr>
            <w:tcW w:w="2551" w:type="dxa"/>
            <w:vAlign w:val="center"/>
          </w:tcPr>
          <w:p>
            <w:pPr>
              <w:pStyle w:val="16"/>
            </w:pPr>
            <w:r>
              <w:t>≥90%</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预算执行率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新增企业的个数</w:t>
            </w:r>
          </w:p>
        </w:tc>
        <w:tc>
          <w:tcPr>
            <w:tcW w:w="2835" w:type="dxa"/>
            <w:vAlign w:val="center"/>
          </w:tcPr>
          <w:p>
            <w:pPr>
              <w:pStyle w:val="16"/>
            </w:pPr>
            <w:r>
              <w:t>新增企业的个数</w:t>
            </w:r>
          </w:p>
        </w:tc>
        <w:tc>
          <w:tcPr>
            <w:tcW w:w="2551" w:type="dxa"/>
            <w:vAlign w:val="center"/>
          </w:tcPr>
          <w:p>
            <w:pPr>
              <w:pStyle w:val="16"/>
            </w:pPr>
            <w:r>
              <w:t>有所增加</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31、新合街道路两侧绿化工程绩效目标表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1.通过项目实施，提高了园区绿化环境，改善了园区空气质量，增强了招商引资的基础环境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项目完成分项的数量（个）</w:t>
            </w:r>
          </w:p>
        </w:tc>
        <w:tc>
          <w:tcPr>
            <w:tcW w:w="2835" w:type="dxa"/>
            <w:vAlign w:val="center"/>
          </w:tcPr>
          <w:p>
            <w:pPr>
              <w:pStyle w:val="16"/>
            </w:pPr>
            <w:r>
              <w:t>项目具体实施完成分项</w:t>
            </w:r>
          </w:p>
        </w:tc>
        <w:tc>
          <w:tcPr>
            <w:tcW w:w="2551" w:type="dxa"/>
            <w:vAlign w:val="center"/>
          </w:tcPr>
          <w:p>
            <w:pPr>
              <w:pStyle w:val="16"/>
            </w:pPr>
            <w:r>
              <w:t>6项</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新建项目验收合格率（%）</w:t>
            </w:r>
          </w:p>
        </w:tc>
        <w:tc>
          <w:tcPr>
            <w:tcW w:w="2835" w:type="dxa"/>
            <w:vAlign w:val="center"/>
          </w:tcPr>
          <w:p>
            <w:pPr>
              <w:pStyle w:val="16"/>
            </w:pPr>
            <w:r>
              <w:t>新建验收合格的项目占总项目个数的比率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及时完工的项目占总项目的比率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项目预算控制率</w:t>
            </w:r>
          </w:p>
        </w:tc>
        <w:tc>
          <w:tcPr>
            <w:tcW w:w="2835" w:type="dxa"/>
            <w:vAlign w:val="center"/>
          </w:tcPr>
          <w:p>
            <w:pPr>
              <w:pStyle w:val="16"/>
            </w:pPr>
            <w:r>
              <w:t>实际支付资金占预算资金的比率%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环境改善情况</w:t>
            </w:r>
          </w:p>
        </w:tc>
        <w:tc>
          <w:tcPr>
            <w:tcW w:w="2835" w:type="dxa"/>
            <w:vAlign w:val="center"/>
          </w:tcPr>
          <w:p>
            <w:pPr>
              <w:pStyle w:val="16"/>
            </w:pPr>
            <w:r>
              <w:t>有效增加园区绿化面积</w:t>
            </w:r>
          </w:p>
        </w:tc>
        <w:tc>
          <w:tcPr>
            <w:tcW w:w="2551" w:type="dxa"/>
            <w:vAlign w:val="center"/>
          </w:tcPr>
          <w:p>
            <w:pPr>
              <w:pStyle w:val="16"/>
            </w:pPr>
            <w:r>
              <w:t>有所增加</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提升照明质量，改善夜间环境</w:t>
            </w:r>
          </w:p>
        </w:tc>
        <w:tc>
          <w:tcPr>
            <w:tcW w:w="2835" w:type="dxa"/>
            <w:vAlign w:val="center"/>
          </w:tcPr>
          <w:p>
            <w:pPr>
              <w:pStyle w:val="16"/>
            </w:pPr>
            <w:r>
              <w:t>提升照明质量，改善夜间环境</w:t>
            </w:r>
          </w:p>
        </w:tc>
        <w:tc>
          <w:tcPr>
            <w:tcW w:w="2551" w:type="dxa"/>
            <w:vAlign w:val="center"/>
          </w:tcPr>
          <w:p>
            <w:pPr>
              <w:pStyle w:val="16"/>
            </w:pPr>
            <w:r>
              <w:t>有所改善</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32、信访维稳经费绩效目标表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1.促进矛盾纠纷排查力度，降低群众上访率。通过化解矛盾促进社会和谐稳定，保障各项工资顺利进行。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矛盾纠纷排查数量</w:t>
            </w:r>
          </w:p>
        </w:tc>
        <w:tc>
          <w:tcPr>
            <w:tcW w:w="2835" w:type="dxa"/>
            <w:vAlign w:val="center"/>
          </w:tcPr>
          <w:p>
            <w:pPr>
              <w:pStyle w:val="16"/>
            </w:pPr>
            <w:r>
              <w:t>矛盾纠纷排查数量</w:t>
            </w:r>
          </w:p>
        </w:tc>
        <w:tc>
          <w:tcPr>
            <w:tcW w:w="2551" w:type="dxa"/>
            <w:vAlign w:val="center"/>
          </w:tcPr>
          <w:p>
            <w:pPr>
              <w:pStyle w:val="16"/>
            </w:pPr>
            <w:r>
              <w:t>≥50个</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信访案件息诉罢访率</w:t>
            </w:r>
          </w:p>
        </w:tc>
        <w:tc>
          <w:tcPr>
            <w:tcW w:w="2835" w:type="dxa"/>
            <w:vAlign w:val="center"/>
          </w:tcPr>
          <w:p>
            <w:pPr>
              <w:pStyle w:val="16"/>
            </w:pPr>
            <w:r>
              <w:t>年度内息诉罢访案件数量占信访事项的比率</w:t>
            </w:r>
          </w:p>
        </w:tc>
        <w:tc>
          <w:tcPr>
            <w:tcW w:w="2551" w:type="dxa"/>
            <w:vAlign w:val="center"/>
          </w:tcPr>
          <w:p>
            <w:pPr>
              <w:pStyle w:val="16"/>
            </w:pPr>
            <w:r>
              <w:t>≥90%</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信访事项受理及时率</w:t>
            </w:r>
          </w:p>
        </w:tc>
        <w:tc>
          <w:tcPr>
            <w:tcW w:w="2835" w:type="dxa"/>
            <w:vAlign w:val="center"/>
          </w:tcPr>
          <w:p>
            <w:pPr>
              <w:pStyle w:val="16"/>
            </w:pPr>
            <w:r>
              <w:t>及时受理的信访事项占信访事项的比率</w:t>
            </w:r>
          </w:p>
        </w:tc>
        <w:tc>
          <w:tcPr>
            <w:tcW w:w="2551" w:type="dxa"/>
            <w:vAlign w:val="center"/>
          </w:tcPr>
          <w:p>
            <w:pPr>
              <w:pStyle w:val="16"/>
            </w:pPr>
            <w:r>
              <w:t>≥90%</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实际支出金额占年初预算金额的比率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通过化解矛盾和信访问题促进社会和谐稳定</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调查中，满意和较满意群众占接受调查人数的比率</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33、行唐县第二</w:t>
      </w:r>
      <w:r>
        <w:rPr>
          <w:rFonts w:hint="eastAsia" w:ascii="方正仿宋_GBK" w:hAnsi="方正仿宋_GBK" w:eastAsia="方正仿宋_GBK" w:cs="方正仿宋_GBK"/>
          <w:b/>
          <w:color w:val="000000"/>
          <w:sz w:val="28"/>
          <w:lang w:eastAsia="zh-CN"/>
        </w:rPr>
        <w:t>污水处理厂</w:t>
      </w:r>
      <w:r>
        <w:rPr>
          <w:rFonts w:ascii="方正仿宋_GBK" w:hAnsi="方正仿宋_GBK" w:eastAsia="方正仿宋_GBK" w:cs="方正仿宋_GBK"/>
          <w:b/>
          <w:color w:val="000000"/>
          <w:sz w:val="28"/>
        </w:rPr>
        <w:t>投保环境污染责任险绩效目标表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1.提高企业抗风险能力，稳定企业发展，为园区企业污水处理提供有效的保障。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购买保险公司承办救助案例数量</w:t>
            </w:r>
          </w:p>
        </w:tc>
        <w:tc>
          <w:tcPr>
            <w:tcW w:w="2835" w:type="dxa"/>
            <w:vAlign w:val="center"/>
          </w:tcPr>
          <w:p>
            <w:pPr>
              <w:pStyle w:val="16"/>
            </w:pPr>
            <w:r>
              <w:t>购买保险公司承办救助案例数量</w:t>
            </w:r>
          </w:p>
        </w:tc>
        <w:tc>
          <w:tcPr>
            <w:tcW w:w="2551" w:type="dxa"/>
            <w:vAlign w:val="center"/>
          </w:tcPr>
          <w:p>
            <w:pPr>
              <w:pStyle w:val="16"/>
            </w:pPr>
            <w:r>
              <w:t>≤2项</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责任保险出险赔付数量占应赔付数</w:t>
            </w:r>
          </w:p>
        </w:tc>
        <w:tc>
          <w:tcPr>
            <w:tcW w:w="2835" w:type="dxa"/>
            <w:vAlign w:val="center"/>
          </w:tcPr>
          <w:p>
            <w:pPr>
              <w:pStyle w:val="16"/>
            </w:pPr>
            <w:r>
              <w:t>责任保险出险赔付数量占应赔付数</w:t>
            </w:r>
          </w:p>
        </w:tc>
        <w:tc>
          <w:tcPr>
            <w:tcW w:w="2551" w:type="dxa"/>
            <w:vAlign w:val="center"/>
          </w:tcPr>
          <w:p>
            <w:pPr>
              <w:pStyle w:val="16"/>
            </w:pPr>
            <w:r>
              <w:t>≥98%</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项目资金支付时间</w:t>
            </w:r>
          </w:p>
        </w:tc>
        <w:tc>
          <w:tcPr>
            <w:tcW w:w="2835" w:type="dxa"/>
            <w:vAlign w:val="center"/>
          </w:tcPr>
          <w:p>
            <w:pPr>
              <w:pStyle w:val="16"/>
            </w:pPr>
            <w:r>
              <w:t>项目资金支付时间</w:t>
            </w:r>
          </w:p>
        </w:tc>
        <w:tc>
          <w:tcPr>
            <w:tcW w:w="2551" w:type="dxa"/>
            <w:vAlign w:val="center"/>
          </w:tcPr>
          <w:p>
            <w:pPr>
              <w:pStyle w:val="16"/>
            </w:pPr>
            <w:r>
              <w:t>&lt;7天</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实际支付的金额占预算金额的比率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提高企业安全生产水平以及抗风险能力</w:t>
            </w:r>
          </w:p>
        </w:tc>
        <w:tc>
          <w:tcPr>
            <w:tcW w:w="2835" w:type="dxa"/>
            <w:vAlign w:val="center"/>
          </w:tcPr>
          <w:p>
            <w:pPr>
              <w:pStyle w:val="16"/>
            </w:pPr>
            <w:r>
              <w:t>提高企业安全生产水平以及抗风险能力</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34、玉晶路（留营南街-胜利大街）污水管道工程绩效目标表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1.通过项目的实施有效解决附近企业的排污现状，改善园区环境质量，提高园区整体形象，增强招商引资环境。</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新建污水管网长度</w:t>
            </w:r>
          </w:p>
        </w:tc>
        <w:tc>
          <w:tcPr>
            <w:tcW w:w="2835" w:type="dxa"/>
            <w:vAlign w:val="center"/>
          </w:tcPr>
          <w:p>
            <w:pPr>
              <w:pStyle w:val="16"/>
            </w:pPr>
            <w:r>
              <w:t>新建污水管网长度（米）</w:t>
            </w:r>
          </w:p>
        </w:tc>
        <w:tc>
          <w:tcPr>
            <w:tcW w:w="2551" w:type="dxa"/>
            <w:vAlign w:val="center"/>
          </w:tcPr>
          <w:p>
            <w:pPr>
              <w:pStyle w:val="16"/>
            </w:pPr>
            <w:r>
              <w:t>796米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新建污水管网验收合格率</w:t>
            </w:r>
          </w:p>
        </w:tc>
        <w:tc>
          <w:tcPr>
            <w:tcW w:w="2835" w:type="dxa"/>
            <w:vAlign w:val="center"/>
          </w:tcPr>
          <w:p>
            <w:pPr>
              <w:pStyle w:val="16"/>
            </w:pPr>
            <w:r>
              <w:t>新建污水管网验收合格的长度占新建长度的比率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资金支付及时性</w:t>
            </w:r>
          </w:p>
        </w:tc>
        <w:tc>
          <w:tcPr>
            <w:tcW w:w="2835" w:type="dxa"/>
            <w:vAlign w:val="center"/>
          </w:tcPr>
          <w:p>
            <w:pPr>
              <w:pStyle w:val="16"/>
            </w:pPr>
            <w:r>
              <w:t>资金支付的及时程度</w:t>
            </w:r>
          </w:p>
        </w:tc>
        <w:tc>
          <w:tcPr>
            <w:tcW w:w="2551" w:type="dxa"/>
            <w:vAlign w:val="center"/>
          </w:tcPr>
          <w:p>
            <w:pPr>
              <w:pStyle w:val="16"/>
            </w:pPr>
            <w:r>
              <w:t>≤7天</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通过项目实施改善附近企业排污状况</w:t>
            </w:r>
          </w:p>
        </w:tc>
        <w:tc>
          <w:tcPr>
            <w:tcW w:w="2835" w:type="dxa"/>
            <w:vAlign w:val="center"/>
          </w:tcPr>
          <w:p>
            <w:pPr>
              <w:pStyle w:val="16"/>
            </w:pPr>
            <w:r>
              <w:t>通过项目实施有效改善附近企业排污状况，提升园区环境</w:t>
            </w:r>
          </w:p>
        </w:tc>
        <w:tc>
          <w:tcPr>
            <w:tcW w:w="2551" w:type="dxa"/>
            <w:vAlign w:val="center"/>
          </w:tcPr>
          <w:p>
            <w:pPr>
              <w:pStyle w:val="16"/>
            </w:pPr>
            <w:r>
              <w:t>有效改善</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接受调查的企业满意和较满意的占调查企业的比率</w:t>
            </w:r>
          </w:p>
        </w:tc>
        <w:tc>
          <w:tcPr>
            <w:tcW w:w="2551" w:type="dxa"/>
            <w:vAlign w:val="center"/>
          </w:tcPr>
          <w:p>
            <w:pPr>
              <w:pStyle w:val="16"/>
            </w:pPr>
            <w:r>
              <w:t>≥95%</w:t>
            </w:r>
          </w:p>
        </w:tc>
        <w:tc>
          <w:tcPr>
            <w:tcW w:w="2268" w:type="dxa"/>
            <w:vAlign w:val="center"/>
          </w:tcPr>
          <w:p>
            <w:pPr>
              <w:pStyle w:val="16"/>
            </w:pPr>
            <w:r>
              <w:t>测算标准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35、玉晶路（留营南街-胜利大街）污水管道工程绩效目标表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1.通过项目的实施有效解决附近企业的排污现状，改善园区环境质量，提高园区整体形象，增强招商引资环境。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新建污水管网长度</w:t>
            </w:r>
          </w:p>
        </w:tc>
        <w:tc>
          <w:tcPr>
            <w:tcW w:w="2835" w:type="dxa"/>
            <w:vAlign w:val="center"/>
          </w:tcPr>
          <w:p>
            <w:pPr>
              <w:pStyle w:val="16"/>
            </w:pPr>
            <w:r>
              <w:t>新建污水管网长度（米）</w:t>
            </w:r>
          </w:p>
        </w:tc>
        <w:tc>
          <w:tcPr>
            <w:tcW w:w="2551" w:type="dxa"/>
            <w:vAlign w:val="center"/>
          </w:tcPr>
          <w:p>
            <w:pPr>
              <w:pStyle w:val="16"/>
            </w:pPr>
            <w:r>
              <w:t>796米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新建污水管网验收合格率</w:t>
            </w:r>
          </w:p>
        </w:tc>
        <w:tc>
          <w:tcPr>
            <w:tcW w:w="2835" w:type="dxa"/>
            <w:vAlign w:val="center"/>
          </w:tcPr>
          <w:p>
            <w:pPr>
              <w:pStyle w:val="16"/>
            </w:pPr>
            <w:r>
              <w:t>新建污水管网验收合格的长度占新建长度的比率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资金支付及时性</w:t>
            </w:r>
          </w:p>
        </w:tc>
        <w:tc>
          <w:tcPr>
            <w:tcW w:w="2835" w:type="dxa"/>
            <w:vAlign w:val="center"/>
          </w:tcPr>
          <w:p>
            <w:pPr>
              <w:pStyle w:val="16"/>
            </w:pPr>
            <w:r>
              <w:t>资金支付的及时程度</w:t>
            </w:r>
          </w:p>
        </w:tc>
        <w:tc>
          <w:tcPr>
            <w:tcW w:w="2551" w:type="dxa"/>
            <w:vAlign w:val="center"/>
          </w:tcPr>
          <w:p>
            <w:pPr>
              <w:pStyle w:val="16"/>
            </w:pPr>
            <w:r>
              <w:t>≤7天</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通过项目实施改善附近企业排污状况</w:t>
            </w:r>
          </w:p>
        </w:tc>
        <w:tc>
          <w:tcPr>
            <w:tcW w:w="2835" w:type="dxa"/>
            <w:vAlign w:val="center"/>
          </w:tcPr>
          <w:p>
            <w:pPr>
              <w:pStyle w:val="16"/>
            </w:pPr>
            <w:r>
              <w:t>通过项目实施有效改善附近企业排污状况，提升园区环境</w:t>
            </w:r>
          </w:p>
        </w:tc>
        <w:tc>
          <w:tcPr>
            <w:tcW w:w="2551" w:type="dxa"/>
            <w:vAlign w:val="center"/>
          </w:tcPr>
          <w:p>
            <w:pPr>
              <w:pStyle w:val="16"/>
            </w:pPr>
            <w:r>
              <w:t>有效改善</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接受调查的企业满意和较满意的占调查企业的比率</w:t>
            </w:r>
          </w:p>
        </w:tc>
        <w:tc>
          <w:tcPr>
            <w:tcW w:w="2551" w:type="dxa"/>
            <w:vAlign w:val="center"/>
          </w:tcPr>
          <w:p>
            <w:pPr>
              <w:pStyle w:val="16"/>
            </w:pPr>
            <w:r>
              <w:t>≥95%</w:t>
            </w:r>
          </w:p>
        </w:tc>
        <w:tc>
          <w:tcPr>
            <w:tcW w:w="2268" w:type="dxa"/>
            <w:vAlign w:val="center"/>
          </w:tcPr>
          <w:p>
            <w:pPr>
              <w:pStyle w:val="16"/>
            </w:pPr>
            <w:r>
              <w:t>测算标准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36、园区道路、污水中水管网维修维护费用绩效目标表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1.通过项目的实施提高道路、管网的完好率，提高交通、污水处理的效率，为开发区正常运转提供保障。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维护道路的长度</w:t>
            </w:r>
          </w:p>
        </w:tc>
        <w:tc>
          <w:tcPr>
            <w:tcW w:w="2835" w:type="dxa"/>
            <w:vAlign w:val="center"/>
          </w:tcPr>
          <w:p>
            <w:pPr>
              <w:pStyle w:val="16"/>
            </w:pPr>
            <w:r>
              <w:t>维护道路的长度</w:t>
            </w:r>
          </w:p>
        </w:tc>
        <w:tc>
          <w:tcPr>
            <w:tcW w:w="2551" w:type="dxa"/>
            <w:vAlign w:val="center"/>
          </w:tcPr>
          <w:p>
            <w:pPr>
              <w:pStyle w:val="16"/>
            </w:pPr>
            <w:r>
              <w:t>19400米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维护中水管网的长度</w:t>
            </w:r>
          </w:p>
        </w:tc>
        <w:tc>
          <w:tcPr>
            <w:tcW w:w="2835" w:type="dxa"/>
            <w:vAlign w:val="center"/>
          </w:tcPr>
          <w:p>
            <w:pPr>
              <w:pStyle w:val="16"/>
            </w:pPr>
            <w:r>
              <w:t>维护中水管网的长度</w:t>
            </w:r>
          </w:p>
        </w:tc>
        <w:tc>
          <w:tcPr>
            <w:tcW w:w="2551" w:type="dxa"/>
            <w:vAlign w:val="center"/>
          </w:tcPr>
          <w:p>
            <w:pPr>
              <w:pStyle w:val="16"/>
            </w:pPr>
            <w:r>
              <w:t>35000米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维护中水管网厕长度</w:t>
            </w:r>
          </w:p>
        </w:tc>
        <w:tc>
          <w:tcPr>
            <w:tcW w:w="2835" w:type="dxa"/>
            <w:vAlign w:val="center"/>
          </w:tcPr>
          <w:p>
            <w:pPr>
              <w:pStyle w:val="16"/>
            </w:pPr>
            <w:r>
              <w:t>维护中水管网厕长度</w:t>
            </w:r>
          </w:p>
        </w:tc>
        <w:tc>
          <w:tcPr>
            <w:tcW w:w="2551" w:type="dxa"/>
            <w:vAlign w:val="center"/>
          </w:tcPr>
          <w:p>
            <w:pPr>
              <w:pStyle w:val="16"/>
            </w:pPr>
            <w:r>
              <w:t>18500米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维护工作完成率</w:t>
            </w:r>
          </w:p>
        </w:tc>
        <w:tc>
          <w:tcPr>
            <w:tcW w:w="2835" w:type="dxa"/>
            <w:vAlign w:val="center"/>
          </w:tcPr>
          <w:p>
            <w:pPr>
              <w:pStyle w:val="16"/>
            </w:pPr>
            <w:r>
              <w:t>维护完成的工作占应维护工作的比率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故障维护及时率</w:t>
            </w:r>
          </w:p>
        </w:tc>
        <w:tc>
          <w:tcPr>
            <w:tcW w:w="2835" w:type="dxa"/>
            <w:vAlign w:val="center"/>
          </w:tcPr>
          <w:p>
            <w:pPr>
              <w:pStyle w:val="16"/>
            </w:pPr>
            <w:r>
              <w:t>及时维护的项目占维护项目的比率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项目预算控制率</w:t>
            </w:r>
          </w:p>
        </w:tc>
        <w:tc>
          <w:tcPr>
            <w:tcW w:w="2835" w:type="dxa"/>
            <w:vAlign w:val="center"/>
          </w:tcPr>
          <w:p>
            <w:pPr>
              <w:pStyle w:val="16"/>
            </w:pPr>
            <w:r>
              <w:t>实际支付的金额占年初预算金额的比率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提高道路管网的使用率</w:t>
            </w:r>
          </w:p>
        </w:tc>
        <w:tc>
          <w:tcPr>
            <w:tcW w:w="2835" w:type="dxa"/>
            <w:vAlign w:val="center"/>
          </w:tcPr>
          <w:p>
            <w:pPr>
              <w:pStyle w:val="16"/>
            </w:pPr>
            <w:r>
              <w:t>有效提高道路管网的完好率</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受益群体满意度</w:t>
            </w:r>
          </w:p>
        </w:tc>
        <w:tc>
          <w:tcPr>
            <w:tcW w:w="2835" w:type="dxa"/>
            <w:vAlign w:val="center"/>
          </w:tcPr>
          <w:p>
            <w:pPr>
              <w:pStyle w:val="16"/>
            </w:pPr>
            <w:r>
              <w:t>受益群体满意度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37、园区道路路灯电费及维护维修费绩效目标表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1.确保园区路灯设施完好，有效发挥作用，提升园区整体质量，营造良好的投资发展环境。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园区照明路灯的数量</w:t>
            </w:r>
          </w:p>
        </w:tc>
        <w:tc>
          <w:tcPr>
            <w:tcW w:w="2835" w:type="dxa"/>
            <w:vAlign w:val="center"/>
          </w:tcPr>
          <w:p>
            <w:pPr>
              <w:pStyle w:val="16"/>
            </w:pPr>
            <w:r>
              <w:t>园区照明路灯的数量</w:t>
            </w:r>
          </w:p>
        </w:tc>
        <w:tc>
          <w:tcPr>
            <w:tcW w:w="2551" w:type="dxa"/>
            <w:vAlign w:val="center"/>
          </w:tcPr>
          <w:p>
            <w:pPr>
              <w:pStyle w:val="16"/>
            </w:pPr>
            <w:r>
              <w:t>≥1640盏</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照明路灯的总功率</w:t>
            </w:r>
          </w:p>
        </w:tc>
        <w:tc>
          <w:tcPr>
            <w:tcW w:w="2835" w:type="dxa"/>
            <w:vAlign w:val="center"/>
          </w:tcPr>
          <w:p>
            <w:pPr>
              <w:pStyle w:val="16"/>
            </w:pPr>
            <w:r>
              <w:t>照明路灯的总功率</w:t>
            </w:r>
          </w:p>
        </w:tc>
        <w:tc>
          <w:tcPr>
            <w:tcW w:w="2551" w:type="dxa"/>
            <w:vAlign w:val="center"/>
          </w:tcPr>
          <w:p>
            <w:pPr>
              <w:pStyle w:val="16"/>
            </w:pPr>
            <w:r>
              <w:t>≥270千瓦</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年路灯照明的天数</w:t>
            </w:r>
          </w:p>
        </w:tc>
        <w:tc>
          <w:tcPr>
            <w:tcW w:w="2835" w:type="dxa"/>
            <w:vAlign w:val="center"/>
          </w:tcPr>
          <w:p>
            <w:pPr>
              <w:pStyle w:val="16"/>
            </w:pPr>
            <w:r>
              <w:t>年路灯照明的天数</w:t>
            </w:r>
          </w:p>
        </w:tc>
        <w:tc>
          <w:tcPr>
            <w:tcW w:w="2551" w:type="dxa"/>
            <w:vAlign w:val="center"/>
          </w:tcPr>
          <w:p>
            <w:pPr>
              <w:pStyle w:val="16"/>
            </w:pPr>
            <w:r>
              <w:t>≥340天</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运行正常运转率</w:t>
            </w:r>
          </w:p>
        </w:tc>
        <w:tc>
          <w:tcPr>
            <w:tcW w:w="2835" w:type="dxa"/>
            <w:vAlign w:val="center"/>
          </w:tcPr>
          <w:p>
            <w:pPr>
              <w:pStyle w:val="16"/>
            </w:pPr>
            <w:r>
              <w:t>正常照明的路灯占全部路灯数量的比率</w:t>
            </w:r>
          </w:p>
        </w:tc>
        <w:tc>
          <w:tcPr>
            <w:tcW w:w="2551" w:type="dxa"/>
            <w:vAlign w:val="center"/>
          </w:tcPr>
          <w:p>
            <w:pPr>
              <w:pStyle w:val="16"/>
            </w:pPr>
            <w:r>
              <w:t>≥90%</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突发事件处置及时性（小时）</w:t>
            </w:r>
          </w:p>
        </w:tc>
        <w:tc>
          <w:tcPr>
            <w:tcW w:w="2835" w:type="dxa"/>
            <w:vAlign w:val="center"/>
          </w:tcPr>
          <w:p>
            <w:pPr>
              <w:pStyle w:val="16"/>
            </w:pPr>
            <w:r>
              <w:t>突发事件处置及时性（小时）</w:t>
            </w:r>
          </w:p>
        </w:tc>
        <w:tc>
          <w:tcPr>
            <w:tcW w:w="2551" w:type="dxa"/>
            <w:vAlign w:val="center"/>
          </w:tcPr>
          <w:p>
            <w:pPr>
              <w:pStyle w:val="16"/>
            </w:pPr>
            <w:r>
              <w:t>≤24小时</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项目预算控制率</w:t>
            </w:r>
          </w:p>
        </w:tc>
        <w:tc>
          <w:tcPr>
            <w:tcW w:w="2835" w:type="dxa"/>
            <w:vAlign w:val="center"/>
          </w:tcPr>
          <w:p>
            <w:pPr>
              <w:pStyle w:val="16"/>
            </w:pPr>
            <w:r>
              <w:t>实际支付的资金占年初预算的比率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提升照明质量，改善夜间环境</w:t>
            </w:r>
          </w:p>
        </w:tc>
        <w:tc>
          <w:tcPr>
            <w:tcW w:w="2835" w:type="dxa"/>
            <w:vAlign w:val="center"/>
          </w:tcPr>
          <w:p>
            <w:pPr>
              <w:pStyle w:val="16"/>
            </w:pPr>
            <w:r>
              <w:t>提升照明质量，改善夜间环境</w:t>
            </w:r>
          </w:p>
        </w:tc>
        <w:tc>
          <w:tcPr>
            <w:tcW w:w="2551" w:type="dxa"/>
            <w:vAlign w:val="center"/>
          </w:tcPr>
          <w:p>
            <w:pPr>
              <w:pStyle w:val="16"/>
            </w:pPr>
            <w:r>
              <w:t>有所改善</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38、园区绿化养护费绩效目标表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1.确保市政设施完好，更好的发挥作用，营造良好的园区生态环境，维护园区绿化现状，为园区绿色健康发展奠定基础。</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日常巡查维护的数量</w:t>
            </w:r>
          </w:p>
        </w:tc>
        <w:tc>
          <w:tcPr>
            <w:tcW w:w="2835" w:type="dxa"/>
            <w:vAlign w:val="center"/>
          </w:tcPr>
          <w:p>
            <w:pPr>
              <w:pStyle w:val="16"/>
            </w:pPr>
            <w:r>
              <w:t>日常巡查维护的数量</w:t>
            </w:r>
          </w:p>
        </w:tc>
        <w:tc>
          <w:tcPr>
            <w:tcW w:w="2551" w:type="dxa"/>
            <w:vAlign w:val="center"/>
          </w:tcPr>
          <w:p>
            <w:pPr>
              <w:pStyle w:val="16"/>
            </w:pPr>
            <w:r>
              <w:t>≥100次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绿化养护道路的条数</w:t>
            </w:r>
          </w:p>
        </w:tc>
        <w:tc>
          <w:tcPr>
            <w:tcW w:w="2835" w:type="dxa"/>
            <w:vAlign w:val="center"/>
          </w:tcPr>
          <w:p>
            <w:pPr>
              <w:pStyle w:val="16"/>
            </w:pPr>
            <w:r>
              <w:t>绿化养护道路的条数</w:t>
            </w:r>
          </w:p>
        </w:tc>
        <w:tc>
          <w:tcPr>
            <w:tcW w:w="2551" w:type="dxa"/>
            <w:vAlign w:val="center"/>
          </w:tcPr>
          <w:p>
            <w:pPr>
              <w:pStyle w:val="16"/>
            </w:pPr>
            <w:r>
              <w:t>7条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绿化成活率（≥**%）</w:t>
            </w:r>
          </w:p>
        </w:tc>
        <w:tc>
          <w:tcPr>
            <w:tcW w:w="2835" w:type="dxa"/>
            <w:vAlign w:val="center"/>
          </w:tcPr>
          <w:p>
            <w:pPr>
              <w:pStyle w:val="16"/>
            </w:pPr>
            <w:r>
              <w:t>绿化成活率（≥**%）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及时支付的资金额占应支付资金额的比率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实际支付资金占预算资金的比率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保障园区绿化成活率，提高园区发展环境</w:t>
            </w:r>
          </w:p>
        </w:tc>
        <w:tc>
          <w:tcPr>
            <w:tcW w:w="2835" w:type="dxa"/>
            <w:vAlign w:val="center"/>
          </w:tcPr>
          <w:p>
            <w:pPr>
              <w:pStyle w:val="16"/>
            </w:pPr>
            <w:r>
              <w:t>保障园区绿化成活率，提高园区发展环境</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39、园区收储土地到期应补偿绩效目标表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1.落实三农政策、确保占地补偿及时足额发放到农户手中，保障农民利益不受损害。为园区建设提供</w:t>
            </w:r>
            <w:r>
              <w:rPr>
                <w:rFonts w:hint="eastAsia"/>
                <w:lang w:eastAsia="zh-CN"/>
              </w:rPr>
              <w:t>有力保障</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补偿面积（亩）</w:t>
            </w:r>
          </w:p>
        </w:tc>
        <w:tc>
          <w:tcPr>
            <w:tcW w:w="2835" w:type="dxa"/>
            <w:vAlign w:val="center"/>
          </w:tcPr>
          <w:p>
            <w:pPr>
              <w:pStyle w:val="16"/>
            </w:pPr>
            <w:r>
              <w:t>涉及占地面积</w:t>
            </w:r>
          </w:p>
        </w:tc>
        <w:tc>
          <w:tcPr>
            <w:tcW w:w="2551" w:type="dxa"/>
            <w:vAlign w:val="center"/>
          </w:tcPr>
          <w:p>
            <w:pPr>
              <w:pStyle w:val="16"/>
            </w:pPr>
            <w:r>
              <w:t>2233.59亩</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补偿个人（家庭）数量（户）</w:t>
            </w:r>
          </w:p>
        </w:tc>
        <w:tc>
          <w:tcPr>
            <w:tcW w:w="2835" w:type="dxa"/>
            <w:vAlign w:val="center"/>
          </w:tcPr>
          <w:p>
            <w:pPr>
              <w:pStyle w:val="16"/>
            </w:pPr>
            <w:r>
              <w:t>涉及补偿的户数</w:t>
            </w:r>
          </w:p>
        </w:tc>
        <w:tc>
          <w:tcPr>
            <w:tcW w:w="2551" w:type="dxa"/>
            <w:vAlign w:val="center"/>
          </w:tcPr>
          <w:p>
            <w:pPr>
              <w:pStyle w:val="16"/>
            </w:pPr>
            <w:r>
              <w:t>286户</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补偿标准（元/亩）</w:t>
            </w:r>
          </w:p>
        </w:tc>
        <w:tc>
          <w:tcPr>
            <w:tcW w:w="2835" w:type="dxa"/>
            <w:vAlign w:val="center"/>
          </w:tcPr>
          <w:p>
            <w:pPr>
              <w:pStyle w:val="16"/>
            </w:pPr>
            <w:r>
              <w:t>每亩按双1200补偿</w:t>
            </w:r>
          </w:p>
        </w:tc>
        <w:tc>
          <w:tcPr>
            <w:tcW w:w="2551" w:type="dxa"/>
            <w:vAlign w:val="center"/>
          </w:tcPr>
          <w:p>
            <w:pPr>
              <w:pStyle w:val="16"/>
            </w:pPr>
            <w:r>
              <w:t>≥3250元/亩</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补偿发放覆盖率（%）</w:t>
            </w:r>
          </w:p>
        </w:tc>
        <w:tc>
          <w:tcPr>
            <w:tcW w:w="2835" w:type="dxa"/>
            <w:vAlign w:val="center"/>
          </w:tcPr>
          <w:p>
            <w:pPr>
              <w:pStyle w:val="16"/>
            </w:pPr>
            <w:r>
              <w:t>已补偿农户占应补偿人群的比率</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补助发放合规率(%)</w:t>
            </w:r>
          </w:p>
        </w:tc>
        <w:tc>
          <w:tcPr>
            <w:tcW w:w="2835" w:type="dxa"/>
            <w:vAlign w:val="center"/>
          </w:tcPr>
          <w:p>
            <w:pPr>
              <w:pStyle w:val="16"/>
            </w:pPr>
            <w:r>
              <w:t>按照规定标准发放的补贴占应发放补贴的比例</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补偿发放及时性（天）</w:t>
            </w:r>
          </w:p>
        </w:tc>
        <w:tc>
          <w:tcPr>
            <w:tcW w:w="2835" w:type="dxa"/>
            <w:vAlign w:val="center"/>
          </w:tcPr>
          <w:p>
            <w:pPr>
              <w:pStyle w:val="16"/>
            </w:pPr>
            <w:r>
              <w:t>从受理发放的时间到实际完成发放补偿的天数</w:t>
            </w:r>
          </w:p>
        </w:tc>
        <w:tc>
          <w:tcPr>
            <w:tcW w:w="2551" w:type="dxa"/>
            <w:vAlign w:val="center"/>
          </w:tcPr>
          <w:p>
            <w:pPr>
              <w:pStyle w:val="16"/>
            </w:pPr>
            <w:r>
              <w:t>≤30天</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预算补助标准控制率（%）</w:t>
            </w:r>
          </w:p>
        </w:tc>
        <w:tc>
          <w:tcPr>
            <w:tcW w:w="2835" w:type="dxa"/>
            <w:vAlign w:val="center"/>
          </w:tcPr>
          <w:p>
            <w:pPr>
              <w:pStyle w:val="16"/>
            </w:pPr>
            <w:r>
              <w:t>按标准发放的金额占实际发放金额的比例</w:t>
            </w:r>
          </w:p>
        </w:tc>
        <w:tc>
          <w:tcPr>
            <w:tcW w:w="2551" w:type="dxa"/>
            <w:vAlign w:val="center"/>
          </w:tcPr>
          <w:p>
            <w:pPr>
              <w:pStyle w:val="16"/>
            </w:pPr>
            <w:r>
              <w:t>≥98%</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社会问题“零”发生（个）</w:t>
            </w:r>
          </w:p>
        </w:tc>
        <w:tc>
          <w:tcPr>
            <w:tcW w:w="2835" w:type="dxa"/>
            <w:vAlign w:val="center"/>
          </w:tcPr>
          <w:p>
            <w:pPr>
              <w:pStyle w:val="16"/>
            </w:pPr>
            <w:r>
              <w:t>因补偿发放问题引发的社会问题</w:t>
            </w:r>
          </w:p>
        </w:tc>
        <w:tc>
          <w:tcPr>
            <w:tcW w:w="2551" w:type="dxa"/>
            <w:vAlign w:val="center"/>
          </w:tcPr>
          <w:p>
            <w:pPr>
              <w:pStyle w:val="16"/>
            </w:pPr>
            <w:r>
              <w:t>&lt;2个</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提高生活环境</w:t>
            </w:r>
          </w:p>
        </w:tc>
        <w:tc>
          <w:tcPr>
            <w:tcW w:w="2835" w:type="dxa"/>
            <w:vAlign w:val="center"/>
          </w:tcPr>
          <w:p>
            <w:pPr>
              <w:pStyle w:val="16"/>
            </w:pPr>
            <w:r>
              <w:t>改善城市环境，增强空气质量，提高群众的幸福感和满意度</w:t>
            </w:r>
          </w:p>
        </w:tc>
        <w:tc>
          <w:tcPr>
            <w:tcW w:w="2551" w:type="dxa"/>
            <w:vAlign w:val="center"/>
          </w:tcPr>
          <w:p>
            <w:pPr>
              <w:pStyle w:val="16"/>
            </w:pPr>
            <w:r>
              <w:t>有效改善</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受补助人群满意度（%）</w:t>
            </w:r>
          </w:p>
        </w:tc>
        <w:tc>
          <w:tcPr>
            <w:tcW w:w="2835" w:type="dxa"/>
            <w:vAlign w:val="center"/>
          </w:tcPr>
          <w:p>
            <w:pPr>
              <w:pStyle w:val="16"/>
            </w:pPr>
            <w:r>
              <w:t>通过调查问卷，满意度和较满意度的人数占全部调研对象的比例</w:t>
            </w:r>
          </w:p>
        </w:tc>
        <w:tc>
          <w:tcPr>
            <w:tcW w:w="2551" w:type="dxa"/>
            <w:vAlign w:val="center"/>
          </w:tcPr>
          <w:p>
            <w:pPr>
              <w:pStyle w:val="16"/>
            </w:pPr>
            <w:r>
              <w:t>≥98%</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40、园区收储土地到期应补偿绩效目标表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1.落实三农政策、确保占地补偿及时足额发放到农户手中，保障农民利益不受损害。为园区建设提供</w:t>
            </w:r>
            <w:r>
              <w:rPr>
                <w:rFonts w:hint="eastAsia"/>
                <w:lang w:eastAsia="zh-CN"/>
              </w:rPr>
              <w:t>有力保障</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补偿面积（亩）</w:t>
            </w:r>
          </w:p>
        </w:tc>
        <w:tc>
          <w:tcPr>
            <w:tcW w:w="2835" w:type="dxa"/>
            <w:vAlign w:val="center"/>
          </w:tcPr>
          <w:p>
            <w:pPr>
              <w:pStyle w:val="16"/>
            </w:pPr>
            <w:r>
              <w:t>涉及占地面积</w:t>
            </w:r>
          </w:p>
        </w:tc>
        <w:tc>
          <w:tcPr>
            <w:tcW w:w="2551" w:type="dxa"/>
            <w:vAlign w:val="center"/>
          </w:tcPr>
          <w:p>
            <w:pPr>
              <w:pStyle w:val="16"/>
            </w:pPr>
            <w:r>
              <w:t>2233.59亩</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补偿个人（家庭）数量（户）</w:t>
            </w:r>
          </w:p>
        </w:tc>
        <w:tc>
          <w:tcPr>
            <w:tcW w:w="2835" w:type="dxa"/>
            <w:vAlign w:val="center"/>
          </w:tcPr>
          <w:p>
            <w:pPr>
              <w:pStyle w:val="16"/>
            </w:pPr>
            <w:r>
              <w:t>涉及补偿的户数</w:t>
            </w:r>
          </w:p>
        </w:tc>
        <w:tc>
          <w:tcPr>
            <w:tcW w:w="2551" w:type="dxa"/>
            <w:vAlign w:val="center"/>
          </w:tcPr>
          <w:p>
            <w:pPr>
              <w:pStyle w:val="16"/>
            </w:pPr>
            <w:r>
              <w:t>286户</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补偿标准（元/亩）</w:t>
            </w:r>
          </w:p>
        </w:tc>
        <w:tc>
          <w:tcPr>
            <w:tcW w:w="2835" w:type="dxa"/>
            <w:vAlign w:val="center"/>
          </w:tcPr>
          <w:p>
            <w:pPr>
              <w:pStyle w:val="16"/>
            </w:pPr>
            <w:r>
              <w:t>每亩按双1200补偿</w:t>
            </w:r>
          </w:p>
        </w:tc>
        <w:tc>
          <w:tcPr>
            <w:tcW w:w="2551" w:type="dxa"/>
            <w:vAlign w:val="center"/>
          </w:tcPr>
          <w:p>
            <w:pPr>
              <w:pStyle w:val="16"/>
            </w:pPr>
            <w:r>
              <w:t>≥3250元/亩</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补偿发放覆盖率（%）</w:t>
            </w:r>
          </w:p>
        </w:tc>
        <w:tc>
          <w:tcPr>
            <w:tcW w:w="2835" w:type="dxa"/>
            <w:vAlign w:val="center"/>
          </w:tcPr>
          <w:p>
            <w:pPr>
              <w:pStyle w:val="16"/>
            </w:pPr>
            <w:r>
              <w:t>已补偿农户占应补偿人群的比率</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补助发放合规率(%)</w:t>
            </w:r>
          </w:p>
        </w:tc>
        <w:tc>
          <w:tcPr>
            <w:tcW w:w="2835" w:type="dxa"/>
            <w:vAlign w:val="center"/>
          </w:tcPr>
          <w:p>
            <w:pPr>
              <w:pStyle w:val="16"/>
            </w:pPr>
            <w:r>
              <w:t>按照规定标准发放的补贴占应发放补贴的比例</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补偿发放及时性（天）</w:t>
            </w:r>
          </w:p>
        </w:tc>
        <w:tc>
          <w:tcPr>
            <w:tcW w:w="2835" w:type="dxa"/>
            <w:vAlign w:val="center"/>
          </w:tcPr>
          <w:p>
            <w:pPr>
              <w:pStyle w:val="16"/>
            </w:pPr>
            <w:r>
              <w:t>从受理发放的时间到实际完成发放补偿的天数</w:t>
            </w:r>
          </w:p>
        </w:tc>
        <w:tc>
          <w:tcPr>
            <w:tcW w:w="2551" w:type="dxa"/>
            <w:vAlign w:val="center"/>
          </w:tcPr>
          <w:p>
            <w:pPr>
              <w:pStyle w:val="16"/>
            </w:pPr>
            <w:r>
              <w:t>≤30天</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预算补助标准控制率（%）</w:t>
            </w:r>
          </w:p>
        </w:tc>
        <w:tc>
          <w:tcPr>
            <w:tcW w:w="2835" w:type="dxa"/>
            <w:vAlign w:val="center"/>
          </w:tcPr>
          <w:p>
            <w:pPr>
              <w:pStyle w:val="16"/>
            </w:pPr>
            <w:r>
              <w:t>按标准发放的金额占实际发放金额的比例</w:t>
            </w:r>
          </w:p>
        </w:tc>
        <w:tc>
          <w:tcPr>
            <w:tcW w:w="2551" w:type="dxa"/>
            <w:vAlign w:val="center"/>
          </w:tcPr>
          <w:p>
            <w:pPr>
              <w:pStyle w:val="16"/>
            </w:pPr>
            <w:r>
              <w:t>≥98%</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社会问题“零”发生（个）</w:t>
            </w:r>
          </w:p>
        </w:tc>
        <w:tc>
          <w:tcPr>
            <w:tcW w:w="2835" w:type="dxa"/>
            <w:vAlign w:val="center"/>
          </w:tcPr>
          <w:p>
            <w:pPr>
              <w:pStyle w:val="16"/>
            </w:pPr>
            <w:r>
              <w:t>因补偿发放问题引发的社会问题</w:t>
            </w:r>
          </w:p>
        </w:tc>
        <w:tc>
          <w:tcPr>
            <w:tcW w:w="2551" w:type="dxa"/>
            <w:vAlign w:val="center"/>
          </w:tcPr>
          <w:p>
            <w:pPr>
              <w:pStyle w:val="16"/>
            </w:pPr>
            <w:r>
              <w:t>&lt;2个</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提高生活环境</w:t>
            </w:r>
          </w:p>
        </w:tc>
        <w:tc>
          <w:tcPr>
            <w:tcW w:w="2835" w:type="dxa"/>
            <w:vAlign w:val="center"/>
          </w:tcPr>
          <w:p>
            <w:pPr>
              <w:pStyle w:val="16"/>
            </w:pPr>
            <w:r>
              <w:t>改善城市环境，增强空气质量，提高群众的幸福感和满意度</w:t>
            </w:r>
          </w:p>
        </w:tc>
        <w:tc>
          <w:tcPr>
            <w:tcW w:w="2551" w:type="dxa"/>
            <w:vAlign w:val="center"/>
          </w:tcPr>
          <w:p>
            <w:pPr>
              <w:pStyle w:val="16"/>
            </w:pPr>
            <w:r>
              <w:t>有效改善</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受补助人群满意度（%）</w:t>
            </w:r>
          </w:p>
        </w:tc>
        <w:tc>
          <w:tcPr>
            <w:tcW w:w="2835" w:type="dxa"/>
            <w:vAlign w:val="center"/>
          </w:tcPr>
          <w:p>
            <w:pPr>
              <w:pStyle w:val="16"/>
            </w:pPr>
            <w:r>
              <w:t>通过调查问卷，满意度和较满意度的人数占全部调研对象的比例</w:t>
            </w:r>
          </w:p>
        </w:tc>
        <w:tc>
          <w:tcPr>
            <w:tcW w:w="2551" w:type="dxa"/>
            <w:vAlign w:val="center"/>
          </w:tcPr>
          <w:p>
            <w:pPr>
              <w:pStyle w:val="16"/>
            </w:pPr>
            <w:r>
              <w:t>≥98%</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41、张吾线电力设施迁改费绩效目标表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1.通过项目实施，提高园区土地的利用率，扩大了企业利用土地的面积，解决了企业难题。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迁移改造项目的长度</w:t>
            </w:r>
          </w:p>
        </w:tc>
        <w:tc>
          <w:tcPr>
            <w:tcW w:w="2835" w:type="dxa"/>
            <w:vAlign w:val="center"/>
          </w:tcPr>
          <w:p>
            <w:pPr>
              <w:pStyle w:val="16"/>
            </w:pPr>
            <w:r>
              <w:t>迁移改造项目的长度</w:t>
            </w:r>
          </w:p>
        </w:tc>
        <w:tc>
          <w:tcPr>
            <w:tcW w:w="2551" w:type="dxa"/>
            <w:vAlign w:val="center"/>
          </w:tcPr>
          <w:p>
            <w:pPr>
              <w:pStyle w:val="16"/>
            </w:pPr>
            <w:r>
              <w:t>≥350米</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迁移项目验收合格率</w:t>
            </w:r>
          </w:p>
        </w:tc>
        <w:tc>
          <w:tcPr>
            <w:tcW w:w="2835" w:type="dxa"/>
            <w:vAlign w:val="center"/>
          </w:tcPr>
          <w:p>
            <w:pPr>
              <w:pStyle w:val="16"/>
            </w:pPr>
            <w:r>
              <w:t>验收合格的数量占迁移改造数量的比率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2835" w:type="dxa"/>
            <w:vAlign w:val="center"/>
          </w:tcPr>
          <w:p>
            <w:pPr>
              <w:pStyle w:val="16"/>
            </w:pPr>
            <w:r>
              <w:t>及时完工的项目占总项目的比率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实际支付的金额占预算资金的比率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提高企业安全生产水平</w:t>
            </w:r>
          </w:p>
        </w:tc>
        <w:tc>
          <w:tcPr>
            <w:tcW w:w="2835" w:type="dxa"/>
            <w:vAlign w:val="center"/>
          </w:tcPr>
          <w:p>
            <w:pPr>
              <w:pStyle w:val="16"/>
            </w:pPr>
            <w:r>
              <w:t>提高企业安全生产水平</w:t>
            </w:r>
          </w:p>
        </w:tc>
        <w:tc>
          <w:tcPr>
            <w:tcW w:w="2551" w:type="dxa"/>
            <w:vAlign w:val="center"/>
          </w:tcPr>
          <w:p>
            <w:pPr>
              <w:pStyle w:val="16"/>
            </w:pPr>
            <w:r>
              <w:t>有所提高</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42、招商经费绩效目标表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1.通过招商活动增加园区企业数量，提高群众的就业机会，促进区域经济发展。增加财政收入。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参加外出招商活动的次数</w:t>
            </w:r>
          </w:p>
        </w:tc>
        <w:tc>
          <w:tcPr>
            <w:tcW w:w="2835" w:type="dxa"/>
            <w:vAlign w:val="center"/>
          </w:tcPr>
          <w:p>
            <w:pPr>
              <w:pStyle w:val="16"/>
            </w:pPr>
            <w:r>
              <w:t>参加外出招商活动的次数</w:t>
            </w:r>
          </w:p>
        </w:tc>
        <w:tc>
          <w:tcPr>
            <w:tcW w:w="2551" w:type="dxa"/>
            <w:vAlign w:val="center"/>
          </w:tcPr>
          <w:p>
            <w:pPr>
              <w:pStyle w:val="16"/>
            </w:pPr>
            <w:r>
              <w:t>≥25次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举办招商活动次数</w:t>
            </w:r>
          </w:p>
        </w:tc>
        <w:tc>
          <w:tcPr>
            <w:tcW w:w="2835" w:type="dxa"/>
            <w:vAlign w:val="center"/>
          </w:tcPr>
          <w:p>
            <w:pPr>
              <w:pStyle w:val="16"/>
            </w:pPr>
            <w:r>
              <w:t>举办招商活动次数</w:t>
            </w:r>
          </w:p>
        </w:tc>
        <w:tc>
          <w:tcPr>
            <w:tcW w:w="2551" w:type="dxa"/>
            <w:vAlign w:val="center"/>
          </w:tcPr>
          <w:p>
            <w:pPr>
              <w:pStyle w:val="16"/>
            </w:pPr>
            <w:r>
              <w:t>≥3次</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招商活动的签约率</w:t>
            </w:r>
          </w:p>
        </w:tc>
        <w:tc>
          <w:tcPr>
            <w:tcW w:w="2835" w:type="dxa"/>
            <w:vAlign w:val="center"/>
          </w:tcPr>
          <w:p>
            <w:pPr>
              <w:pStyle w:val="16"/>
            </w:pPr>
            <w:r>
              <w:t>招商活动的签约项目数占参加新总数的比率</w:t>
            </w:r>
          </w:p>
        </w:tc>
        <w:tc>
          <w:tcPr>
            <w:tcW w:w="2551" w:type="dxa"/>
            <w:vAlign w:val="center"/>
          </w:tcPr>
          <w:p>
            <w:pPr>
              <w:pStyle w:val="16"/>
            </w:pPr>
            <w:r>
              <w:t>≥80%</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资金拨付及时性</w:t>
            </w:r>
          </w:p>
        </w:tc>
        <w:tc>
          <w:tcPr>
            <w:tcW w:w="2835" w:type="dxa"/>
            <w:vAlign w:val="center"/>
          </w:tcPr>
          <w:p>
            <w:pPr>
              <w:pStyle w:val="16"/>
            </w:pPr>
            <w:r>
              <w:t>资金及时足额发放到位率</w:t>
            </w:r>
          </w:p>
        </w:tc>
        <w:tc>
          <w:tcPr>
            <w:tcW w:w="2551" w:type="dxa"/>
            <w:vAlign w:val="center"/>
          </w:tcPr>
          <w:p>
            <w:pPr>
              <w:pStyle w:val="16"/>
            </w:pPr>
            <w:r>
              <w:t>≥90%</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预算执行率（%）</w:t>
            </w:r>
          </w:p>
        </w:tc>
        <w:tc>
          <w:tcPr>
            <w:tcW w:w="2551" w:type="dxa"/>
            <w:vAlign w:val="center"/>
          </w:tcPr>
          <w:p>
            <w:pPr>
              <w:pStyle w:val="16"/>
            </w:pPr>
            <w:r>
              <w:t>≥90%</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对经济发展的促进作用</w:t>
            </w:r>
          </w:p>
        </w:tc>
        <w:tc>
          <w:tcPr>
            <w:tcW w:w="2835" w:type="dxa"/>
            <w:vAlign w:val="center"/>
          </w:tcPr>
          <w:p>
            <w:pPr>
              <w:pStyle w:val="16"/>
            </w:pPr>
            <w:r>
              <w:t>对经济发展的促进作用</w:t>
            </w:r>
          </w:p>
        </w:tc>
        <w:tc>
          <w:tcPr>
            <w:tcW w:w="2551" w:type="dxa"/>
            <w:vAlign w:val="center"/>
          </w:tcPr>
          <w:p>
            <w:pPr>
              <w:pStyle w:val="16"/>
            </w:pPr>
            <w:r>
              <w:t>有所促进</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≥95%</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43、正常离任村干部生活补贴绩效目标表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1.保障离任村干部基本生活，接受党员群众监督，促进社会稳定。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补助人数（人）</w:t>
            </w:r>
          </w:p>
        </w:tc>
        <w:tc>
          <w:tcPr>
            <w:tcW w:w="2835" w:type="dxa"/>
            <w:vAlign w:val="center"/>
          </w:tcPr>
          <w:p>
            <w:pPr>
              <w:pStyle w:val="16"/>
            </w:pPr>
            <w:r>
              <w:t>离任村干部补助人数</w:t>
            </w:r>
          </w:p>
        </w:tc>
        <w:tc>
          <w:tcPr>
            <w:tcW w:w="2551" w:type="dxa"/>
            <w:vAlign w:val="center"/>
          </w:tcPr>
          <w:p>
            <w:pPr>
              <w:pStyle w:val="16"/>
            </w:pPr>
            <w:r>
              <w:t>≥23人</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补助发放覆盖率（%）</w:t>
            </w:r>
          </w:p>
        </w:tc>
        <w:tc>
          <w:tcPr>
            <w:tcW w:w="2835" w:type="dxa"/>
            <w:vAlign w:val="center"/>
          </w:tcPr>
          <w:p>
            <w:pPr>
              <w:pStyle w:val="16"/>
            </w:pPr>
            <w:r>
              <w:t>实际发放离任村干部补贴人数占全部应发放人数的比率</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补贴发放合规性</w:t>
            </w:r>
          </w:p>
        </w:tc>
        <w:tc>
          <w:tcPr>
            <w:tcW w:w="2835" w:type="dxa"/>
            <w:vAlign w:val="center"/>
          </w:tcPr>
          <w:p>
            <w:pPr>
              <w:pStyle w:val="16"/>
            </w:pPr>
            <w:r>
              <w:t>按照上级文件规定标准测算离任补贴，严格超范围超标准发放补贴</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补贴发放及时性</w:t>
            </w:r>
          </w:p>
        </w:tc>
        <w:tc>
          <w:tcPr>
            <w:tcW w:w="2835" w:type="dxa"/>
            <w:vAlign w:val="center"/>
          </w:tcPr>
          <w:p>
            <w:pPr>
              <w:pStyle w:val="16"/>
            </w:pPr>
            <w:r>
              <w:t>正常离任村干部补贴发放落实及时到位</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预算控制率(%)</w:t>
            </w:r>
          </w:p>
        </w:tc>
        <w:tc>
          <w:tcPr>
            <w:tcW w:w="2835" w:type="dxa"/>
            <w:vAlign w:val="center"/>
          </w:tcPr>
          <w:p>
            <w:pPr>
              <w:pStyle w:val="16"/>
            </w:pPr>
            <w:r>
              <w:t>实际支出资金占该项目预算资金的比率</w:t>
            </w:r>
          </w:p>
        </w:tc>
        <w:tc>
          <w:tcPr>
            <w:tcW w:w="2551" w:type="dxa"/>
            <w:vAlign w:val="center"/>
          </w:tcPr>
          <w:p>
            <w:pPr>
              <w:pStyle w:val="16"/>
            </w:pPr>
            <w:r>
              <w:t>≥95%</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通过对正常离任村干部生活补贴，提高辖区社会稳定水平</w:t>
            </w:r>
          </w:p>
        </w:tc>
        <w:tc>
          <w:tcPr>
            <w:tcW w:w="2551" w:type="dxa"/>
            <w:vAlign w:val="center"/>
          </w:tcPr>
          <w:p>
            <w:pPr>
              <w:pStyle w:val="16"/>
            </w:pPr>
            <w:r>
              <w:t>是</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受补助人群满意度（%）</w:t>
            </w:r>
          </w:p>
        </w:tc>
        <w:tc>
          <w:tcPr>
            <w:tcW w:w="2835" w:type="dxa"/>
            <w:vAlign w:val="center"/>
          </w:tcPr>
          <w:p>
            <w:pPr>
              <w:pStyle w:val="16"/>
            </w:pPr>
            <w:r>
              <w:t>通过问卷调查，满意的受益对象占所有调查对象的比例</w:t>
            </w:r>
          </w:p>
        </w:tc>
        <w:tc>
          <w:tcPr>
            <w:tcW w:w="2551" w:type="dxa"/>
            <w:vAlign w:val="center"/>
          </w:tcPr>
          <w:p>
            <w:pPr>
              <w:pStyle w:val="16"/>
            </w:pPr>
            <w:r>
              <w:t>≥95%</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44、组卷报批前期费绩效目标表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1.提高费用的缴纳，加快土地组卷工作，保障签约企业的入住。提高开发区园区企业的数量。增强开发区实力。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完成项目的数量</w:t>
            </w:r>
          </w:p>
        </w:tc>
        <w:tc>
          <w:tcPr>
            <w:tcW w:w="2835" w:type="dxa"/>
            <w:vAlign w:val="center"/>
          </w:tcPr>
          <w:p>
            <w:pPr>
              <w:pStyle w:val="16"/>
            </w:pPr>
            <w:r>
              <w:t>完成具体项目的数量（个）</w:t>
            </w:r>
          </w:p>
        </w:tc>
        <w:tc>
          <w:tcPr>
            <w:tcW w:w="2551" w:type="dxa"/>
            <w:vAlign w:val="center"/>
          </w:tcPr>
          <w:p>
            <w:pPr>
              <w:pStyle w:val="16"/>
            </w:pPr>
            <w:r>
              <w:t>≥3个</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完成率</w:t>
            </w:r>
          </w:p>
        </w:tc>
        <w:tc>
          <w:tcPr>
            <w:tcW w:w="2835" w:type="dxa"/>
            <w:vAlign w:val="center"/>
          </w:tcPr>
          <w:p>
            <w:pPr>
              <w:pStyle w:val="16"/>
            </w:pPr>
            <w:r>
              <w:t>已完成的项目占应完成项目的比率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完工及时率</w:t>
            </w:r>
          </w:p>
        </w:tc>
        <w:tc>
          <w:tcPr>
            <w:tcW w:w="2835" w:type="dxa"/>
            <w:vAlign w:val="center"/>
          </w:tcPr>
          <w:p>
            <w:pPr>
              <w:pStyle w:val="16"/>
            </w:pPr>
            <w:r>
              <w:t>及时完成的项目个数占应完成项目个数的比率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实际支付的金额占年初预算金额的比率</w:t>
            </w:r>
          </w:p>
        </w:tc>
        <w:tc>
          <w:tcPr>
            <w:tcW w:w="2551" w:type="dxa"/>
            <w:vAlign w:val="center"/>
          </w:tcPr>
          <w:p>
            <w:pPr>
              <w:pStyle w:val="16"/>
            </w:pPr>
            <w:r>
              <w:t>≥95%</w:t>
            </w:r>
          </w:p>
        </w:tc>
        <w:tc>
          <w:tcPr>
            <w:tcW w:w="2268" w:type="dxa"/>
            <w:vAlign w:val="center"/>
          </w:tcPr>
          <w:p>
            <w:pPr>
              <w:pStyle w:val="16"/>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提高园区企业入住率</w:t>
            </w:r>
          </w:p>
        </w:tc>
        <w:tc>
          <w:tcPr>
            <w:tcW w:w="2835" w:type="dxa"/>
            <w:vAlign w:val="center"/>
          </w:tcPr>
          <w:p>
            <w:pPr>
              <w:pStyle w:val="16"/>
            </w:pPr>
            <w:r>
              <w:t>有效提高园区新入住企业的数量</w:t>
            </w:r>
          </w:p>
        </w:tc>
        <w:tc>
          <w:tcPr>
            <w:tcW w:w="2551" w:type="dxa"/>
            <w:vAlign w:val="center"/>
          </w:tcPr>
          <w:p>
            <w:pPr>
              <w:pStyle w:val="16"/>
            </w:pPr>
            <w:r>
              <w:t>≥3个</w:t>
            </w:r>
          </w:p>
        </w:tc>
        <w:tc>
          <w:tcPr>
            <w:tcW w:w="2268"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通过调查满意的和较满意企业的数量占调查企业数量的比率</w:t>
            </w:r>
          </w:p>
        </w:tc>
        <w:tc>
          <w:tcPr>
            <w:tcW w:w="2551" w:type="dxa"/>
            <w:vAlign w:val="center"/>
          </w:tcPr>
          <w:p>
            <w:pPr>
              <w:pStyle w:val="16"/>
            </w:pPr>
            <w:r>
              <w:t>≥95%</w:t>
            </w:r>
          </w:p>
        </w:tc>
        <w:tc>
          <w:tcPr>
            <w:tcW w:w="2268" w:type="dxa"/>
            <w:vAlign w:val="center"/>
          </w:tcPr>
          <w:p>
            <w:pPr>
              <w:pStyle w:val="16"/>
            </w:pPr>
            <w:r>
              <w:t>测算标准</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2022年，河北行唐经济开发区管委会安排政府采购预算0.00万元。具体内容见下表。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846河北行唐经济开发区管委会</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河北行唐经济开发区管委会（含所属单位）上年末固定资产金额为56.17万元（详见下表）。本年度拟购置固定资产总额为0.00万元，已按要求列入政府采购预算，详见政府采购预算表。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846河北行唐经济开发区管委会</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6500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24.47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68</w:t>
            </w:r>
          </w:p>
        </w:tc>
        <w:tc>
          <w:tcPr>
            <w:tcW w:w="2835" w:type="dxa"/>
            <w:vAlign w:val="center"/>
          </w:tcPr>
          <w:p>
            <w:pPr>
              <w:pStyle w:val="15"/>
            </w:pPr>
            <w:r>
              <w:t>31.70</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县</w:t>
      </w:r>
      <w:r>
        <w:rPr>
          <w:rFonts w:eastAsia="方正仿宋_GBK"/>
          <w:color w:val="000000"/>
          <w:sz w:val="28"/>
        </w:rPr>
        <w:t>级财政预算管理的“三公”经费，是指</w:t>
      </w:r>
      <w:r>
        <w:rPr>
          <w:rFonts w:hint="eastAsia" w:asciiTheme="minorEastAsia" w:hAnsiTheme="minorEastAsia" w:eastAsiaTheme="minor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70521B3-AF86-44A9-A639-5D6C0EFF2D9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11B51846-AD0A-4F23-9A86-599615F92A92}"/>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embedRegular r:id="rId3" w:fontKey="{09A05091-951B-4E1C-86E5-F0588A85B57E}"/>
  </w:font>
  <w:font w:name="方正小标宋_GBK">
    <w:panose1 w:val="02000000000000000000"/>
    <w:charset w:val="86"/>
    <w:family w:val="roman"/>
    <w:pitch w:val="default"/>
    <w:sig w:usb0="A00002BF" w:usb1="38CF7CFA" w:usb2="00082016" w:usb3="00000000" w:csb0="00040001" w:csb1="00000000"/>
    <w:embedRegular r:id="rId4" w:fontKey="{01584061-03D0-4FA2-913F-791992528555}"/>
  </w:font>
  <w:font w:name="方正书宋_GBK">
    <w:altName w:val="宋体"/>
    <w:panose1 w:val="00000000000000000000"/>
    <w:charset w:val="86"/>
    <w:family w:val="roman"/>
    <w:pitch w:val="default"/>
    <w:sig w:usb0="00000000" w:usb1="00000000" w:usb2="00000000" w:usb3="00000000" w:csb0="00000000" w:csb1="00000000"/>
    <w:embedRegular r:id="rId5" w:fontKey="{0AA3C9E0-8712-4C93-9D4A-BF305ABEC2A2}"/>
  </w:font>
  <w:font w:name="方正楷体_GBK">
    <w:altName w:val="宋体"/>
    <w:panose1 w:val="00000000000000000000"/>
    <w:charset w:val="86"/>
    <w:family w:val="roman"/>
    <w:pitch w:val="default"/>
    <w:sig w:usb0="00000000" w:usb1="00000000" w:usb2="00000000" w:usb3="00000000" w:csb0="00000000" w:csb1="00000000"/>
    <w:embedRegular r:id="rId6" w:fontKey="{8EB86C6A-C137-4273-BBFF-1C509045134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2Y4NmNjZjYwOTgzMDFhYTRlZDg1NDVhZjlmNjU4MDEifQ=="/>
  </w:docVars>
  <w:rsids>
    <w:rsidRoot w:val="00C021E9"/>
    <w:rsid w:val="00283336"/>
    <w:rsid w:val="0030550D"/>
    <w:rsid w:val="00774027"/>
    <w:rsid w:val="009E319D"/>
    <w:rsid w:val="00C021E9"/>
    <w:rsid w:val="00D6557D"/>
    <w:rsid w:val="00E67057"/>
    <w:rsid w:val="00FD11FD"/>
    <w:rsid w:val="09006FA4"/>
    <w:rsid w:val="1B223ED6"/>
    <w:rsid w:val="230579BA"/>
    <w:rsid w:val="26DE151A"/>
    <w:rsid w:val="277770D1"/>
    <w:rsid w:val="33D944FE"/>
    <w:rsid w:val="58A04810"/>
    <w:rsid w:val="67123AFE"/>
    <w:rsid w:val="7EA54D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autoRedefine/>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3">
    <w:name w:val="单元格样式20"/>
    <w:basedOn w:val="1"/>
    <w:autoRedefine/>
    <w:qFormat/>
    <w:uiPriority w:val="0"/>
    <w:rPr>
      <w:rFonts w:ascii="方正小标宋_GBK" w:hAnsi="方正小标宋_GBK" w:eastAsia="方正小标宋_GBK" w:cs="方正小标宋_GBK"/>
    </w:rPr>
  </w:style>
  <w:style w:type="paragraph" w:customStyle="1" w:styleId="14">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0"/>
    <w:rPr>
      <w:rFonts w:ascii="方正书宋_GBK" w:hAnsi="方正书宋_GBK" w:eastAsia="方正书宋_GBK" w:cs="方正书宋_GBK"/>
      <w:sz w:val="21"/>
    </w:rPr>
  </w:style>
  <w:style w:type="paragraph" w:customStyle="1" w:styleId="17">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5">
    <w:name w:val="插入文本样式-插入总体目标文件"/>
    <w:basedOn w:val="1"/>
    <w:autoRedefine/>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character" w:customStyle="1" w:styleId="33">
    <w:name w:val="页眉 字符"/>
    <w:basedOn w:val="10"/>
    <w:link w:val="4"/>
    <w:autoRedefine/>
    <w:qFormat/>
    <w:uiPriority w:val="99"/>
    <w:rPr>
      <w:rFonts w:eastAsia="Times New Roman"/>
      <w:sz w:val="18"/>
      <w:szCs w:val="18"/>
      <w:lang w:eastAsia="uk-UA"/>
    </w:rPr>
  </w:style>
  <w:style w:type="character" w:customStyle="1" w:styleId="34">
    <w:name w:val="页脚 字符"/>
    <w:basedOn w:val="10"/>
    <w:link w:val="3"/>
    <w:autoRedefine/>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2" Type="http://schemas.openxmlformats.org/officeDocument/2006/relationships/fontTable" Target="fontTable.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2022-02-21T10:18:23Z</dcterms:created>
  <dcterms:modified xsi:type="dcterms:W3CDTF">2022-02-21T02:18:23Z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2022-02-21T10:18:20Z</dcterms:created>
  <dcterms:modified xsi:type="dcterms:W3CDTF">2022-02-21T02:18:20Z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2022-02-21T10:18:23Z</dcterms:created>
  <dcterms:modified xsi:type="dcterms:W3CDTF">2022-02-21T02:18:23Z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2022-02-21T10:18:23Z</dcterms:created>
  <dcterms:modified xsi:type="dcterms:W3CDTF">2022-02-21T02:18:23Z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2022-02-21T10:18:18Z</dcterms:created>
  <dcterms:modified xsi:type="dcterms:W3CDTF">2022-02-21T02:18:18Z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2022-02-21T10:18:23Z</dcterms:created>
  <dcterms:modified xsi:type="dcterms:W3CDTF">2022-02-21T02:18:23Z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2022-02-21T10:18:23Z</dcterms:created>
  <dcterms:modified xsi:type="dcterms:W3CDTF">2022-02-21T02:18:23Z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2022-02-21T10:18:23Z</dcterms:created>
  <dcterms:modified xsi:type="dcterms:W3CDTF">2022-02-21T02:18:23Z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2022-02-21T10:18:20Z</dcterms:created>
  <dcterms:modified xsi:type="dcterms:W3CDTF">2022-02-21T02:18:20Z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2022-02-21T10:18:10Z</dcterms:created>
  <dcterms:modified xsi:type="dcterms:W3CDTF">2022-02-21T02:18:10Z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2022-02-21T10:18:23Z</dcterms:created>
  <dcterms:modified xsi:type="dcterms:W3CDTF">2022-02-21T02:18:23Z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2022-02-21T10:18:23Z</dcterms:created>
  <dcterms:modified xsi:type="dcterms:W3CDTF">2022-02-21T02:18:23Z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2022-02-21T10:18:23Z</dcterms:created>
  <dcterms:modified xsi:type="dcterms:W3CDTF">2022-02-21T02:18:23Z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2022-02-21T10:18:23Z</dcterms:created>
  <dcterms:modified xsi:type="dcterms:W3CDTF">2022-02-21T02:18:23Z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2022-02-21T10:18:16Z</dcterms:created>
  <dcterms:modified xsi:type="dcterms:W3CDTF">2022-02-21T02:18:16Z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2022-02-21T10:18:23Z</dcterms:created>
  <dcterms:modified xsi:type="dcterms:W3CDTF">2022-02-21T02:18:23Z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2022-02-21T10:18:16Z</dcterms:created>
  <dcterms:modified xsi:type="dcterms:W3CDTF">2022-02-21T02:18:16Z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2022-02-21T02:18:20Z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2022-02-21T10:18:21Z</dcterms:created>
  <dcterms:modified xsi:type="dcterms:W3CDTF">2022-02-21T02:18:21Z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2022-02-21T10:18:23Z</dcterms:created>
  <dcterms:modified xsi:type="dcterms:W3CDTF">2022-02-21T02:18:23Z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2022-02-21T10:18:16Z</dcterms:created>
  <dcterms:modified xsi:type="dcterms:W3CDTF">2022-02-21T02:18:16Z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2022-02-21T10:18:14Z</dcterms:created>
  <dcterms:modified xsi:type="dcterms:W3CDTF">2022-02-21T02:18:14Z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2022-02-21T10:18:22Z</dcterms:created>
  <dcterms:modified xsi:type="dcterms:W3CDTF">2022-02-21T02:18:22Z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2022-02-21T10:18:13Z</dcterms:created>
  <dcterms:modified xsi:type="dcterms:W3CDTF">2022-02-21T02:18:13Z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2022-02-21T10:18:20Z</dcterms:created>
  <dcterms:modified xsi:type="dcterms:W3CDTF">2022-02-21T02:18:20Z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2022-02-21T10:18:15Z</dcterms:created>
  <dcterms:modified xsi:type="dcterms:W3CDTF">2022-02-21T02:18:15Z</dcterms:modified>
</cp:coreProperties>
</file>

<file path=customXml/itemProps1.xml><?xml version="1.0" encoding="utf-8"?>
<ds:datastoreItem xmlns:ds="http://schemas.openxmlformats.org/officeDocument/2006/customXml" ds:itemID="{B3D1211D-306B-40D1-81CF-9CAAEDFD0620}">
  <ds:schemaRefs/>
</ds:datastoreItem>
</file>

<file path=customXml/itemProps10.xml><?xml version="1.0" encoding="utf-8"?>
<ds:datastoreItem xmlns:ds="http://schemas.openxmlformats.org/officeDocument/2006/customXml" ds:itemID="{1684A3F8-2B3A-4A80-BBD9-67A74506AC11}">
  <ds:schemaRefs/>
</ds:datastoreItem>
</file>

<file path=customXml/itemProps100.xml><?xml version="1.0" encoding="utf-8"?>
<ds:datastoreItem xmlns:ds="http://schemas.openxmlformats.org/officeDocument/2006/customXml" ds:itemID="{A573654B-C519-481B-B327-B44490628C8F}">
  <ds:schemaRefs/>
</ds:datastoreItem>
</file>

<file path=customXml/itemProps101.xml><?xml version="1.0" encoding="utf-8"?>
<ds:datastoreItem xmlns:ds="http://schemas.openxmlformats.org/officeDocument/2006/customXml" ds:itemID="{28745129-E815-48F5-83CE-2724ED2ED1C2}">
  <ds:schemaRefs/>
</ds:datastoreItem>
</file>

<file path=customXml/itemProps102.xml><?xml version="1.0" encoding="utf-8"?>
<ds:datastoreItem xmlns:ds="http://schemas.openxmlformats.org/officeDocument/2006/customXml" ds:itemID="{DFDC1EE7-FB27-4D73-839C-F427E1E5DF50}">
  <ds:schemaRefs/>
</ds:datastoreItem>
</file>

<file path=customXml/itemProps103.xml><?xml version="1.0" encoding="utf-8"?>
<ds:datastoreItem xmlns:ds="http://schemas.openxmlformats.org/officeDocument/2006/customXml" ds:itemID="{DD709C08-0717-4EF3-B03A-2B92A1C29B49}">
  <ds:schemaRefs/>
</ds:datastoreItem>
</file>

<file path=customXml/itemProps104.xml><?xml version="1.0" encoding="utf-8"?>
<ds:datastoreItem xmlns:ds="http://schemas.openxmlformats.org/officeDocument/2006/customXml" ds:itemID="{09E49C0A-797B-4CD7-9FFA-716A984F50ED}">
  <ds:schemaRefs/>
</ds:datastoreItem>
</file>

<file path=customXml/itemProps105.xml><?xml version="1.0" encoding="utf-8"?>
<ds:datastoreItem xmlns:ds="http://schemas.openxmlformats.org/officeDocument/2006/customXml" ds:itemID="{C4EA164E-6244-4F87-AEFB-FC7E2BAF3656}">
  <ds:schemaRefs/>
</ds:datastoreItem>
</file>

<file path=customXml/itemProps106.xml><?xml version="1.0" encoding="utf-8"?>
<ds:datastoreItem xmlns:ds="http://schemas.openxmlformats.org/officeDocument/2006/customXml" ds:itemID="{1DCAD339-4251-427D-A93A-E5634EE5BF1B}">
  <ds:schemaRefs/>
</ds:datastoreItem>
</file>

<file path=customXml/itemProps107.xml><?xml version="1.0" encoding="utf-8"?>
<ds:datastoreItem xmlns:ds="http://schemas.openxmlformats.org/officeDocument/2006/customXml" ds:itemID="{E0920EDA-C426-4283-BF02-D36383E1AD38}">
  <ds:schemaRefs/>
</ds:datastoreItem>
</file>

<file path=customXml/itemProps108.xml><?xml version="1.0" encoding="utf-8"?>
<ds:datastoreItem xmlns:ds="http://schemas.openxmlformats.org/officeDocument/2006/customXml" ds:itemID="{8AAE71B4-904C-488C-A8B6-722FB609E40D}">
  <ds:schemaRefs/>
</ds:datastoreItem>
</file>

<file path=customXml/itemProps109.xml><?xml version="1.0" encoding="utf-8"?>
<ds:datastoreItem xmlns:ds="http://schemas.openxmlformats.org/officeDocument/2006/customXml" ds:itemID="{CB467947-DC6E-4BC2-BDE0-BD7EC7B9E014}">
  <ds:schemaRefs/>
</ds:datastoreItem>
</file>

<file path=customXml/itemProps11.xml><?xml version="1.0" encoding="utf-8"?>
<ds:datastoreItem xmlns:ds="http://schemas.openxmlformats.org/officeDocument/2006/customXml" ds:itemID="{6BCAB7BF-7977-4005-979C-CBE48ECF7143}">
  <ds:schemaRefs/>
</ds:datastoreItem>
</file>

<file path=customXml/itemProps110.xml><?xml version="1.0" encoding="utf-8"?>
<ds:datastoreItem xmlns:ds="http://schemas.openxmlformats.org/officeDocument/2006/customXml" ds:itemID="{E2774784-8FE6-411B-B634-89C13CF636B5}">
  <ds:schemaRefs/>
</ds:datastoreItem>
</file>

<file path=customXml/itemProps111.xml><?xml version="1.0" encoding="utf-8"?>
<ds:datastoreItem xmlns:ds="http://schemas.openxmlformats.org/officeDocument/2006/customXml" ds:itemID="{2953453D-FCA5-4054-8E9B-38FCC77D6415}">
  <ds:schemaRefs/>
</ds:datastoreItem>
</file>

<file path=customXml/itemProps112.xml><?xml version="1.0" encoding="utf-8"?>
<ds:datastoreItem xmlns:ds="http://schemas.openxmlformats.org/officeDocument/2006/customXml" ds:itemID="{240B7441-4A52-4597-9105-F6AC8A886BB8}">
  <ds:schemaRefs/>
</ds:datastoreItem>
</file>

<file path=customXml/itemProps113.xml><?xml version="1.0" encoding="utf-8"?>
<ds:datastoreItem xmlns:ds="http://schemas.openxmlformats.org/officeDocument/2006/customXml" ds:itemID="{C4F7CE91-64BC-4C8A-ADF0-64BFCB5E89EB}">
  <ds:schemaRefs/>
</ds:datastoreItem>
</file>

<file path=customXml/itemProps114.xml><?xml version="1.0" encoding="utf-8"?>
<ds:datastoreItem xmlns:ds="http://schemas.openxmlformats.org/officeDocument/2006/customXml" ds:itemID="{D19E0DA3-3F73-45C2-8A7F-056B3148A3FE}">
  <ds:schemaRefs/>
</ds:datastoreItem>
</file>

<file path=customXml/itemProps115.xml><?xml version="1.0" encoding="utf-8"?>
<ds:datastoreItem xmlns:ds="http://schemas.openxmlformats.org/officeDocument/2006/customXml" ds:itemID="{DB974570-FA5B-48BD-BD1C-9C8AAA212C30}">
  <ds:schemaRefs/>
</ds:datastoreItem>
</file>

<file path=customXml/itemProps116.xml><?xml version="1.0" encoding="utf-8"?>
<ds:datastoreItem xmlns:ds="http://schemas.openxmlformats.org/officeDocument/2006/customXml" ds:itemID="{AB663FC7-B30E-432A-A511-F4D21D18365E}">
  <ds:schemaRefs/>
</ds:datastoreItem>
</file>

<file path=customXml/itemProps117.xml><?xml version="1.0" encoding="utf-8"?>
<ds:datastoreItem xmlns:ds="http://schemas.openxmlformats.org/officeDocument/2006/customXml" ds:itemID="{ABB5DAC9-CFCB-4020-8063-9B51DD2F7706}">
  <ds:schemaRefs/>
</ds:datastoreItem>
</file>

<file path=customXml/itemProps118.xml><?xml version="1.0" encoding="utf-8"?>
<ds:datastoreItem xmlns:ds="http://schemas.openxmlformats.org/officeDocument/2006/customXml" ds:itemID="{7707F6D9-FC09-4779-89ED-5A1DBC828047}">
  <ds:schemaRefs/>
</ds:datastoreItem>
</file>

<file path=customXml/itemProps119.xml><?xml version="1.0" encoding="utf-8"?>
<ds:datastoreItem xmlns:ds="http://schemas.openxmlformats.org/officeDocument/2006/customXml" ds:itemID="{44197B9C-99DA-469C-9C76-8C961AD86533}">
  <ds:schemaRefs/>
</ds:datastoreItem>
</file>

<file path=customXml/itemProps12.xml><?xml version="1.0" encoding="utf-8"?>
<ds:datastoreItem xmlns:ds="http://schemas.openxmlformats.org/officeDocument/2006/customXml" ds:itemID="{BC3D64F1-6134-4B30-82B9-FE0A02AAB3C8}">
  <ds:schemaRefs/>
</ds:datastoreItem>
</file>

<file path=customXml/itemProps120.xml><?xml version="1.0" encoding="utf-8"?>
<ds:datastoreItem xmlns:ds="http://schemas.openxmlformats.org/officeDocument/2006/customXml" ds:itemID="{CE8D6E4C-FD11-48D3-AF94-0ED975B08212}">
  <ds:schemaRefs/>
</ds:datastoreItem>
</file>

<file path=customXml/itemProps121.xml><?xml version="1.0" encoding="utf-8"?>
<ds:datastoreItem xmlns:ds="http://schemas.openxmlformats.org/officeDocument/2006/customXml" ds:itemID="{EA773DD3-599D-4E7B-BDCB-436467181FDC}">
  <ds:schemaRefs/>
</ds:datastoreItem>
</file>

<file path=customXml/itemProps122.xml><?xml version="1.0" encoding="utf-8"?>
<ds:datastoreItem xmlns:ds="http://schemas.openxmlformats.org/officeDocument/2006/customXml" ds:itemID="{1F77E3D8-3621-421D-A75B-30A8E0624C56}">
  <ds:schemaRefs/>
</ds:datastoreItem>
</file>

<file path=customXml/itemProps123.xml><?xml version="1.0" encoding="utf-8"?>
<ds:datastoreItem xmlns:ds="http://schemas.openxmlformats.org/officeDocument/2006/customXml" ds:itemID="{F855FF64-4AD2-4A89-A0BE-13E66AC366FD}">
  <ds:schemaRefs/>
</ds:datastoreItem>
</file>

<file path=customXml/itemProps124.xml><?xml version="1.0" encoding="utf-8"?>
<ds:datastoreItem xmlns:ds="http://schemas.openxmlformats.org/officeDocument/2006/customXml" ds:itemID="{C2CAC4F0-B58B-49E6-91B7-4BA30141A5D2}">
  <ds:schemaRefs/>
</ds:datastoreItem>
</file>

<file path=customXml/itemProps125.xml><?xml version="1.0" encoding="utf-8"?>
<ds:datastoreItem xmlns:ds="http://schemas.openxmlformats.org/officeDocument/2006/customXml" ds:itemID="{58A55FA7-76A1-4920-A2A0-95A37112E48A}">
  <ds:schemaRefs/>
</ds:datastoreItem>
</file>

<file path=customXml/itemProps126.xml><?xml version="1.0" encoding="utf-8"?>
<ds:datastoreItem xmlns:ds="http://schemas.openxmlformats.org/officeDocument/2006/customXml" ds:itemID="{9962D5C7-8D8E-483D-B156-290F2CA7813D}">
  <ds:schemaRefs/>
</ds:datastoreItem>
</file>

<file path=customXml/itemProps127.xml><?xml version="1.0" encoding="utf-8"?>
<ds:datastoreItem xmlns:ds="http://schemas.openxmlformats.org/officeDocument/2006/customXml" ds:itemID="{03230619-0ACA-45F4-96FB-79E4D5EE3AF9}">
  <ds:schemaRefs/>
</ds:datastoreItem>
</file>

<file path=customXml/itemProps128.xml><?xml version="1.0" encoding="utf-8"?>
<ds:datastoreItem xmlns:ds="http://schemas.openxmlformats.org/officeDocument/2006/customXml" ds:itemID="{43849C26-34CA-4FD1-BD71-F2F49A3353FD}">
  <ds:schemaRefs/>
</ds:datastoreItem>
</file>

<file path=customXml/itemProps129.xml><?xml version="1.0" encoding="utf-8"?>
<ds:datastoreItem xmlns:ds="http://schemas.openxmlformats.org/officeDocument/2006/customXml" ds:itemID="{2E5DEFDA-AB12-4FAF-BD34-54BD10AF9370}">
  <ds:schemaRefs/>
</ds:datastoreItem>
</file>

<file path=customXml/itemProps13.xml><?xml version="1.0" encoding="utf-8"?>
<ds:datastoreItem xmlns:ds="http://schemas.openxmlformats.org/officeDocument/2006/customXml" ds:itemID="{05D6E118-CB94-4543-9AB0-173043E36E3E}">
  <ds:schemaRefs/>
</ds:datastoreItem>
</file>

<file path=customXml/itemProps130.xml><?xml version="1.0" encoding="utf-8"?>
<ds:datastoreItem xmlns:ds="http://schemas.openxmlformats.org/officeDocument/2006/customXml" ds:itemID="{2CA41B94-A6F2-417C-AEC6-8D2455C09282}">
  <ds:schemaRefs/>
</ds:datastoreItem>
</file>

<file path=customXml/itemProps131.xml><?xml version="1.0" encoding="utf-8"?>
<ds:datastoreItem xmlns:ds="http://schemas.openxmlformats.org/officeDocument/2006/customXml" ds:itemID="{24F99A44-656F-48FE-8D94-1D1A52615AD6}">
  <ds:schemaRefs/>
</ds:datastoreItem>
</file>

<file path=customXml/itemProps132.xml><?xml version="1.0" encoding="utf-8"?>
<ds:datastoreItem xmlns:ds="http://schemas.openxmlformats.org/officeDocument/2006/customXml" ds:itemID="{131D9D80-B7FB-4EAE-84A5-47EF7995C988}">
  <ds:schemaRefs/>
</ds:datastoreItem>
</file>

<file path=customXml/itemProps133.xml><?xml version="1.0" encoding="utf-8"?>
<ds:datastoreItem xmlns:ds="http://schemas.openxmlformats.org/officeDocument/2006/customXml" ds:itemID="{8A3B6682-3D0D-402C-841D-2367F32BE725}">
  <ds:schemaRefs/>
</ds:datastoreItem>
</file>

<file path=customXml/itemProps134.xml><?xml version="1.0" encoding="utf-8"?>
<ds:datastoreItem xmlns:ds="http://schemas.openxmlformats.org/officeDocument/2006/customXml" ds:itemID="{4BF16D9F-BA6E-41EB-9391-DA35304F257A}">
  <ds:schemaRefs/>
</ds:datastoreItem>
</file>

<file path=customXml/itemProps135.xml><?xml version="1.0" encoding="utf-8"?>
<ds:datastoreItem xmlns:ds="http://schemas.openxmlformats.org/officeDocument/2006/customXml" ds:itemID="{E49DB52B-9FB5-4DA1-A642-333393086DE7}">
  <ds:schemaRefs/>
</ds:datastoreItem>
</file>

<file path=customXml/itemProps136.xml><?xml version="1.0" encoding="utf-8"?>
<ds:datastoreItem xmlns:ds="http://schemas.openxmlformats.org/officeDocument/2006/customXml" ds:itemID="{D519415D-768F-42F0-8D73-F38849D183C5}">
  <ds:schemaRefs/>
</ds:datastoreItem>
</file>

<file path=customXml/itemProps137.xml><?xml version="1.0" encoding="utf-8"?>
<ds:datastoreItem xmlns:ds="http://schemas.openxmlformats.org/officeDocument/2006/customXml" ds:itemID="{8C2793BB-456A-44E7-8008-0554D2FE059B}">
  <ds:schemaRefs/>
</ds:datastoreItem>
</file>

<file path=customXml/itemProps138.xml><?xml version="1.0" encoding="utf-8"?>
<ds:datastoreItem xmlns:ds="http://schemas.openxmlformats.org/officeDocument/2006/customXml" ds:itemID="{2678CFFE-0141-4238-93EE-2E05E31026BB}">
  <ds:schemaRefs/>
</ds:datastoreItem>
</file>

<file path=customXml/itemProps139.xml><?xml version="1.0" encoding="utf-8"?>
<ds:datastoreItem xmlns:ds="http://schemas.openxmlformats.org/officeDocument/2006/customXml" ds:itemID="{D63806CF-092F-4221-8D4D-DAECA3F2E699}">
  <ds:schemaRefs/>
</ds:datastoreItem>
</file>

<file path=customXml/itemProps14.xml><?xml version="1.0" encoding="utf-8"?>
<ds:datastoreItem xmlns:ds="http://schemas.openxmlformats.org/officeDocument/2006/customXml" ds:itemID="{1BB6E82E-191E-4EB9-B518-9884C4A57B05}">
  <ds:schemaRefs/>
</ds:datastoreItem>
</file>

<file path=customXml/itemProps140.xml><?xml version="1.0" encoding="utf-8"?>
<ds:datastoreItem xmlns:ds="http://schemas.openxmlformats.org/officeDocument/2006/customXml" ds:itemID="{2BD5180A-2D9D-4CCA-A3D0-8D6901039957}">
  <ds:schemaRefs/>
</ds:datastoreItem>
</file>

<file path=customXml/itemProps141.xml><?xml version="1.0" encoding="utf-8"?>
<ds:datastoreItem xmlns:ds="http://schemas.openxmlformats.org/officeDocument/2006/customXml" ds:itemID="{C566DA74-BC9B-45E5-8C69-4BE012396FFC}">
  <ds:schemaRefs/>
</ds:datastoreItem>
</file>

<file path=customXml/itemProps142.xml><?xml version="1.0" encoding="utf-8"?>
<ds:datastoreItem xmlns:ds="http://schemas.openxmlformats.org/officeDocument/2006/customXml" ds:itemID="{F95EFB99-1940-418A-9DEE-394AF1346E5A}">
  <ds:schemaRefs/>
</ds:datastoreItem>
</file>

<file path=customXml/itemProps143.xml><?xml version="1.0" encoding="utf-8"?>
<ds:datastoreItem xmlns:ds="http://schemas.openxmlformats.org/officeDocument/2006/customXml" ds:itemID="{E41AA876-9FD3-44E1-9497-E216EEC9330B}">
  <ds:schemaRefs/>
</ds:datastoreItem>
</file>

<file path=customXml/itemProps144.xml><?xml version="1.0" encoding="utf-8"?>
<ds:datastoreItem xmlns:ds="http://schemas.openxmlformats.org/officeDocument/2006/customXml" ds:itemID="{C3E9193C-9430-491C-B952-B5CE85CA2B58}">
  <ds:schemaRefs/>
</ds:datastoreItem>
</file>

<file path=customXml/itemProps145.xml><?xml version="1.0" encoding="utf-8"?>
<ds:datastoreItem xmlns:ds="http://schemas.openxmlformats.org/officeDocument/2006/customXml" ds:itemID="{2716FA53-766D-4CDE-A084-8FF4B15ECA59}">
  <ds:schemaRefs/>
</ds:datastoreItem>
</file>

<file path=customXml/itemProps146.xml><?xml version="1.0" encoding="utf-8"?>
<ds:datastoreItem xmlns:ds="http://schemas.openxmlformats.org/officeDocument/2006/customXml" ds:itemID="{FC7555F6-D134-4CAC-BA4F-033F4DCDFD1F}">
  <ds:schemaRefs/>
</ds:datastoreItem>
</file>

<file path=customXml/itemProps147.xml><?xml version="1.0" encoding="utf-8"?>
<ds:datastoreItem xmlns:ds="http://schemas.openxmlformats.org/officeDocument/2006/customXml" ds:itemID="{CDB6EA2B-E9EC-4C69-AA97-689167294D15}">
  <ds:schemaRefs/>
</ds:datastoreItem>
</file>

<file path=customXml/itemProps148.xml><?xml version="1.0" encoding="utf-8"?>
<ds:datastoreItem xmlns:ds="http://schemas.openxmlformats.org/officeDocument/2006/customXml" ds:itemID="{D0668885-B6FF-4AFB-B6A9-4470B28A6E60}">
  <ds:schemaRefs/>
</ds:datastoreItem>
</file>

<file path=customXml/itemProps149.xml><?xml version="1.0" encoding="utf-8"?>
<ds:datastoreItem xmlns:ds="http://schemas.openxmlformats.org/officeDocument/2006/customXml" ds:itemID="{B121756D-6E39-4AEC-A5D8-5F280529C2E3}">
  <ds:schemaRefs/>
</ds:datastoreItem>
</file>

<file path=customXml/itemProps15.xml><?xml version="1.0" encoding="utf-8"?>
<ds:datastoreItem xmlns:ds="http://schemas.openxmlformats.org/officeDocument/2006/customXml" ds:itemID="{0D006CE3-3885-4853-B36F-6931DE19BE79}">
  <ds:schemaRefs/>
</ds:datastoreItem>
</file>

<file path=customXml/itemProps150.xml><?xml version="1.0" encoding="utf-8"?>
<ds:datastoreItem xmlns:ds="http://schemas.openxmlformats.org/officeDocument/2006/customXml" ds:itemID="{15EFD53F-10BB-4CA7-8D1C-D05C7F624FB6}">
  <ds:schemaRefs/>
</ds:datastoreItem>
</file>

<file path=customXml/itemProps151.xml><?xml version="1.0" encoding="utf-8"?>
<ds:datastoreItem xmlns:ds="http://schemas.openxmlformats.org/officeDocument/2006/customXml" ds:itemID="{31702214-D881-4D13-87A5-9245337D9534}">
  <ds:schemaRefs/>
</ds:datastoreItem>
</file>

<file path=customXml/itemProps152.xml><?xml version="1.0" encoding="utf-8"?>
<ds:datastoreItem xmlns:ds="http://schemas.openxmlformats.org/officeDocument/2006/customXml" ds:itemID="{0DCA6354-6DBE-453E-A8E1-69103FC012AA}">
  <ds:schemaRefs/>
</ds:datastoreItem>
</file>

<file path=customXml/itemProps153.xml><?xml version="1.0" encoding="utf-8"?>
<ds:datastoreItem xmlns:ds="http://schemas.openxmlformats.org/officeDocument/2006/customXml" ds:itemID="{E21F1233-89A4-4AE2-8129-F78D61C72187}">
  <ds:schemaRefs/>
</ds:datastoreItem>
</file>

<file path=customXml/itemProps154.xml><?xml version="1.0" encoding="utf-8"?>
<ds:datastoreItem xmlns:ds="http://schemas.openxmlformats.org/officeDocument/2006/customXml" ds:itemID="{DA0B8294-D4F2-4804-9E60-61C4D01AE4E2}">
  <ds:schemaRefs/>
</ds:datastoreItem>
</file>

<file path=customXml/itemProps155.xml><?xml version="1.0" encoding="utf-8"?>
<ds:datastoreItem xmlns:ds="http://schemas.openxmlformats.org/officeDocument/2006/customXml" ds:itemID="{5E57BA07-E2D7-40EB-8A4E-EEC8EA6B6CC3}">
  <ds:schemaRefs/>
</ds:datastoreItem>
</file>

<file path=customXml/itemProps156.xml><?xml version="1.0" encoding="utf-8"?>
<ds:datastoreItem xmlns:ds="http://schemas.openxmlformats.org/officeDocument/2006/customXml" ds:itemID="{264870AB-696B-48CE-ABC3-E2F0BD4FB6AC}">
  <ds:schemaRefs/>
</ds:datastoreItem>
</file>

<file path=customXml/itemProps157.xml><?xml version="1.0" encoding="utf-8"?>
<ds:datastoreItem xmlns:ds="http://schemas.openxmlformats.org/officeDocument/2006/customXml" ds:itemID="{6933384F-4280-4F27-ADE3-96F916A1EAC8}">
  <ds:schemaRefs/>
</ds:datastoreItem>
</file>

<file path=customXml/itemProps158.xml><?xml version="1.0" encoding="utf-8"?>
<ds:datastoreItem xmlns:ds="http://schemas.openxmlformats.org/officeDocument/2006/customXml" ds:itemID="{371479A9-203E-4F38-854F-7025E68B19DF}">
  <ds:schemaRefs/>
</ds:datastoreItem>
</file>

<file path=customXml/itemProps159.xml><?xml version="1.0" encoding="utf-8"?>
<ds:datastoreItem xmlns:ds="http://schemas.openxmlformats.org/officeDocument/2006/customXml" ds:itemID="{5F5C3A8C-F6DF-4E36-A5E7-2AD3AE565EA1}">
  <ds:schemaRefs/>
</ds:datastoreItem>
</file>

<file path=customXml/itemProps16.xml><?xml version="1.0" encoding="utf-8"?>
<ds:datastoreItem xmlns:ds="http://schemas.openxmlformats.org/officeDocument/2006/customXml" ds:itemID="{DBCFC35A-6FD5-484B-8A55-FA9EE50437ED}">
  <ds:schemaRefs/>
</ds:datastoreItem>
</file>

<file path=customXml/itemProps160.xml><?xml version="1.0" encoding="utf-8"?>
<ds:datastoreItem xmlns:ds="http://schemas.openxmlformats.org/officeDocument/2006/customXml" ds:itemID="{D56F278A-DACA-451D-8552-00EAFF1A7F25}">
  <ds:schemaRefs/>
</ds:datastoreItem>
</file>

<file path=customXml/itemProps161.xml><?xml version="1.0" encoding="utf-8"?>
<ds:datastoreItem xmlns:ds="http://schemas.openxmlformats.org/officeDocument/2006/customXml" ds:itemID="{56EF75AE-66DE-4A40-AB3F-AD2E9CAADD55}">
  <ds:schemaRefs/>
</ds:datastoreItem>
</file>

<file path=customXml/itemProps162.xml><?xml version="1.0" encoding="utf-8"?>
<ds:datastoreItem xmlns:ds="http://schemas.openxmlformats.org/officeDocument/2006/customXml" ds:itemID="{251CF4E1-92DA-4908-8A39-45F9E4A1D757}">
  <ds:schemaRefs/>
</ds:datastoreItem>
</file>

<file path=customXml/itemProps163.xml><?xml version="1.0" encoding="utf-8"?>
<ds:datastoreItem xmlns:ds="http://schemas.openxmlformats.org/officeDocument/2006/customXml" ds:itemID="{0D9FBCE0-1413-4383-96FC-9979FD5F8B91}">
  <ds:schemaRefs/>
</ds:datastoreItem>
</file>

<file path=customXml/itemProps164.xml><?xml version="1.0" encoding="utf-8"?>
<ds:datastoreItem xmlns:ds="http://schemas.openxmlformats.org/officeDocument/2006/customXml" ds:itemID="{BFC64CE2-F430-4684-8ABC-2360B4E36DB6}">
  <ds:schemaRefs/>
</ds:datastoreItem>
</file>

<file path=customXml/itemProps165.xml><?xml version="1.0" encoding="utf-8"?>
<ds:datastoreItem xmlns:ds="http://schemas.openxmlformats.org/officeDocument/2006/customXml" ds:itemID="{41C525E4-E05B-4694-9319-304E0BB86EE8}">
  <ds:schemaRefs/>
</ds:datastoreItem>
</file>

<file path=customXml/itemProps166.xml><?xml version="1.0" encoding="utf-8"?>
<ds:datastoreItem xmlns:ds="http://schemas.openxmlformats.org/officeDocument/2006/customXml" ds:itemID="{0C590B6B-E936-4015-968A-48A297916453}">
  <ds:schemaRefs/>
</ds:datastoreItem>
</file>

<file path=customXml/itemProps167.xml><?xml version="1.0" encoding="utf-8"?>
<ds:datastoreItem xmlns:ds="http://schemas.openxmlformats.org/officeDocument/2006/customXml" ds:itemID="{8CC7817D-DAF8-4BEF-90D8-45BED3FE0719}">
  <ds:schemaRefs/>
</ds:datastoreItem>
</file>

<file path=customXml/itemProps168.xml><?xml version="1.0" encoding="utf-8"?>
<ds:datastoreItem xmlns:ds="http://schemas.openxmlformats.org/officeDocument/2006/customXml" ds:itemID="{A830D3E8-6BDB-42B5-95D6-AD39513E85CD}">
  <ds:schemaRefs/>
</ds:datastoreItem>
</file>

<file path=customXml/itemProps169.xml><?xml version="1.0" encoding="utf-8"?>
<ds:datastoreItem xmlns:ds="http://schemas.openxmlformats.org/officeDocument/2006/customXml" ds:itemID="{999A5EA7-4F02-4CCF-B602-10BC99E41C4D}">
  <ds:schemaRefs/>
</ds:datastoreItem>
</file>

<file path=customXml/itemProps17.xml><?xml version="1.0" encoding="utf-8"?>
<ds:datastoreItem xmlns:ds="http://schemas.openxmlformats.org/officeDocument/2006/customXml" ds:itemID="{F195A90F-667E-4E77-9334-4AFC0D62A434}">
  <ds:schemaRefs/>
</ds:datastoreItem>
</file>

<file path=customXml/itemProps170.xml><?xml version="1.0" encoding="utf-8"?>
<ds:datastoreItem xmlns:ds="http://schemas.openxmlformats.org/officeDocument/2006/customXml" ds:itemID="{1124B150-AE97-4E03-AA70-3393138CF267}">
  <ds:schemaRefs/>
</ds:datastoreItem>
</file>

<file path=customXml/itemProps171.xml><?xml version="1.0" encoding="utf-8"?>
<ds:datastoreItem xmlns:ds="http://schemas.openxmlformats.org/officeDocument/2006/customXml" ds:itemID="{4B9FDC8D-1E3C-482C-8725-50B8C6CD0420}">
  <ds:schemaRefs/>
</ds:datastoreItem>
</file>

<file path=customXml/itemProps172.xml><?xml version="1.0" encoding="utf-8"?>
<ds:datastoreItem xmlns:ds="http://schemas.openxmlformats.org/officeDocument/2006/customXml" ds:itemID="{3AD8D2C1-7D12-47B1-A2C7-4CBF08DB9455}">
  <ds:schemaRefs/>
</ds:datastoreItem>
</file>

<file path=customXml/itemProps173.xml><?xml version="1.0" encoding="utf-8"?>
<ds:datastoreItem xmlns:ds="http://schemas.openxmlformats.org/officeDocument/2006/customXml" ds:itemID="{74E82B99-38F4-4B90-992F-DD4E019FD8CD}">
  <ds:schemaRefs/>
</ds:datastoreItem>
</file>

<file path=customXml/itemProps174.xml><?xml version="1.0" encoding="utf-8"?>
<ds:datastoreItem xmlns:ds="http://schemas.openxmlformats.org/officeDocument/2006/customXml" ds:itemID="{889F01A3-8ECA-4364-A484-203D5BDDA78D}">
  <ds:schemaRefs/>
</ds:datastoreItem>
</file>

<file path=customXml/itemProps175.xml><?xml version="1.0" encoding="utf-8"?>
<ds:datastoreItem xmlns:ds="http://schemas.openxmlformats.org/officeDocument/2006/customXml" ds:itemID="{48E88A51-031A-478A-90DE-626CF8990A62}">
  <ds:schemaRefs/>
</ds:datastoreItem>
</file>

<file path=customXml/itemProps176.xml><?xml version="1.0" encoding="utf-8"?>
<ds:datastoreItem xmlns:ds="http://schemas.openxmlformats.org/officeDocument/2006/customXml" ds:itemID="{EB6C5169-B754-4474-8295-533FEE5EAD00}">
  <ds:schemaRefs/>
</ds:datastoreItem>
</file>

<file path=customXml/itemProps177.xml><?xml version="1.0" encoding="utf-8"?>
<ds:datastoreItem xmlns:ds="http://schemas.openxmlformats.org/officeDocument/2006/customXml" ds:itemID="{70FEEE20-279D-4B17-BFD5-19DB4A1C6C24}">
  <ds:schemaRefs/>
</ds:datastoreItem>
</file>

<file path=customXml/itemProps178.xml><?xml version="1.0" encoding="utf-8"?>
<ds:datastoreItem xmlns:ds="http://schemas.openxmlformats.org/officeDocument/2006/customXml" ds:itemID="{6DA9BC6B-2B27-448A-80ED-30AF64A03BDB}">
  <ds:schemaRefs/>
</ds:datastoreItem>
</file>

<file path=customXml/itemProps179.xml><?xml version="1.0" encoding="utf-8"?>
<ds:datastoreItem xmlns:ds="http://schemas.openxmlformats.org/officeDocument/2006/customXml" ds:itemID="{8D61E130-4D0C-4870-BD91-A85C31304B1C}">
  <ds:schemaRefs/>
</ds:datastoreItem>
</file>

<file path=customXml/itemProps18.xml><?xml version="1.0" encoding="utf-8"?>
<ds:datastoreItem xmlns:ds="http://schemas.openxmlformats.org/officeDocument/2006/customXml" ds:itemID="{F5688DEB-DE74-4096-B0BB-1B1C702749CB}">
  <ds:schemaRefs/>
</ds:datastoreItem>
</file>

<file path=customXml/itemProps180.xml><?xml version="1.0" encoding="utf-8"?>
<ds:datastoreItem xmlns:ds="http://schemas.openxmlformats.org/officeDocument/2006/customXml" ds:itemID="{465F3A73-B6CE-4533-9534-A8C2DE3BDB9A}">
  <ds:schemaRefs/>
</ds:datastoreItem>
</file>

<file path=customXml/itemProps181.xml><?xml version="1.0" encoding="utf-8"?>
<ds:datastoreItem xmlns:ds="http://schemas.openxmlformats.org/officeDocument/2006/customXml" ds:itemID="{EA0D335D-0CA0-45AA-AD54-30E4F403BE85}">
  <ds:schemaRefs/>
</ds:datastoreItem>
</file>

<file path=customXml/itemProps182.xml><?xml version="1.0" encoding="utf-8"?>
<ds:datastoreItem xmlns:ds="http://schemas.openxmlformats.org/officeDocument/2006/customXml" ds:itemID="{399E4BD3-0E3E-4113-B309-25A9B45ED307}">
  <ds:schemaRefs/>
</ds:datastoreItem>
</file>

<file path=customXml/itemProps183.xml><?xml version="1.0" encoding="utf-8"?>
<ds:datastoreItem xmlns:ds="http://schemas.openxmlformats.org/officeDocument/2006/customXml" ds:itemID="{61156456-BC43-44C8-9EC1-63A370D223FE}">
  <ds:schemaRefs/>
</ds:datastoreItem>
</file>

<file path=customXml/itemProps184.xml><?xml version="1.0" encoding="utf-8"?>
<ds:datastoreItem xmlns:ds="http://schemas.openxmlformats.org/officeDocument/2006/customXml" ds:itemID="{F70AA3DD-682F-46D4-B539-BCAB5EED0F9E}">
  <ds:schemaRefs/>
</ds:datastoreItem>
</file>

<file path=customXml/itemProps185.xml><?xml version="1.0" encoding="utf-8"?>
<ds:datastoreItem xmlns:ds="http://schemas.openxmlformats.org/officeDocument/2006/customXml" ds:itemID="{B8FE5679-594F-4406-A721-6D46456AC12F}">
  <ds:schemaRefs/>
</ds:datastoreItem>
</file>

<file path=customXml/itemProps186.xml><?xml version="1.0" encoding="utf-8"?>
<ds:datastoreItem xmlns:ds="http://schemas.openxmlformats.org/officeDocument/2006/customXml" ds:itemID="{0865C7C6-D283-487D-90C3-DEFE08088B12}">
  <ds:schemaRefs/>
</ds:datastoreItem>
</file>

<file path=customXml/itemProps19.xml><?xml version="1.0" encoding="utf-8"?>
<ds:datastoreItem xmlns:ds="http://schemas.openxmlformats.org/officeDocument/2006/customXml" ds:itemID="{5FE5BC08-C305-4543-A1F8-285CEFA8EF8C}">
  <ds:schemaRefs/>
</ds:datastoreItem>
</file>

<file path=customXml/itemProps2.xml><?xml version="1.0" encoding="utf-8"?>
<ds:datastoreItem xmlns:ds="http://schemas.openxmlformats.org/officeDocument/2006/customXml" ds:itemID="{EC993140-B08A-4907-91CC-5A793D7EAE47}">
  <ds:schemaRefs/>
</ds:datastoreItem>
</file>

<file path=customXml/itemProps20.xml><?xml version="1.0" encoding="utf-8"?>
<ds:datastoreItem xmlns:ds="http://schemas.openxmlformats.org/officeDocument/2006/customXml" ds:itemID="{C3CCB1A1-1448-4DB0-AC81-909B7037C506}">
  <ds:schemaRefs/>
</ds:datastoreItem>
</file>

<file path=customXml/itemProps21.xml><?xml version="1.0" encoding="utf-8"?>
<ds:datastoreItem xmlns:ds="http://schemas.openxmlformats.org/officeDocument/2006/customXml" ds:itemID="{234154E9-59D6-4F6A-91BB-CF9FC906344D}">
  <ds:schemaRefs/>
</ds:datastoreItem>
</file>

<file path=customXml/itemProps22.xml><?xml version="1.0" encoding="utf-8"?>
<ds:datastoreItem xmlns:ds="http://schemas.openxmlformats.org/officeDocument/2006/customXml" ds:itemID="{759DF754-61C7-422C-B3C0-EEA49893FD60}">
  <ds:schemaRefs/>
</ds:datastoreItem>
</file>

<file path=customXml/itemProps23.xml><?xml version="1.0" encoding="utf-8"?>
<ds:datastoreItem xmlns:ds="http://schemas.openxmlformats.org/officeDocument/2006/customXml" ds:itemID="{68B993DA-8127-4913-B1E8-4D7FE0EC8324}">
  <ds:schemaRefs/>
</ds:datastoreItem>
</file>

<file path=customXml/itemProps24.xml><?xml version="1.0" encoding="utf-8"?>
<ds:datastoreItem xmlns:ds="http://schemas.openxmlformats.org/officeDocument/2006/customXml" ds:itemID="{24398919-C433-47C2-B27C-ED6B886D86E9}">
  <ds:schemaRefs/>
</ds:datastoreItem>
</file>

<file path=customXml/itemProps25.xml><?xml version="1.0" encoding="utf-8"?>
<ds:datastoreItem xmlns:ds="http://schemas.openxmlformats.org/officeDocument/2006/customXml" ds:itemID="{73F0CCEE-FCEF-4C66-8363-736780B46C88}">
  <ds:schemaRefs/>
</ds:datastoreItem>
</file>

<file path=customXml/itemProps26.xml><?xml version="1.0" encoding="utf-8"?>
<ds:datastoreItem xmlns:ds="http://schemas.openxmlformats.org/officeDocument/2006/customXml" ds:itemID="{3D4262E6-3AAB-41E8-9030-04CCA93FC992}">
  <ds:schemaRefs/>
</ds:datastoreItem>
</file>

<file path=customXml/itemProps27.xml><?xml version="1.0" encoding="utf-8"?>
<ds:datastoreItem xmlns:ds="http://schemas.openxmlformats.org/officeDocument/2006/customXml" ds:itemID="{EA3964FC-9711-4CE1-87F2-DEA4E7377C7C}">
  <ds:schemaRefs/>
</ds:datastoreItem>
</file>

<file path=customXml/itemProps28.xml><?xml version="1.0" encoding="utf-8"?>
<ds:datastoreItem xmlns:ds="http://schemas.openxmlformats.org/officeDocument/2006/customXml" ds:itemID="{7D640397-603B-43E7-A8C5-88C31C1BE147}">
  <ds:schemaRefs/>
</ds:datastoreItem>
</file>

<file path=customXml/itemProps29.xml><?xml version="1.0" encoding="utf-8"?>
<ds:datastoreItem xmlns:ds="http://schemas.openxmlformats.org/officeDocument/2006/customXml" ds:itemID="{5EC71744-2022-4FBD-A9FE-754E98C2195C}">
  <ds:schemaRefs/>
</ds:datastoreItem>
</file>

<file path=customXml/itemProps3.xml><?xml version="1.0" encoding="utf-8"?>
<ds:datastoreItem xmlns:ds="http://schemas.openxmlformats.org/officeDocument/2006/customXml" ds:itemID="{24408FA3-1456-4322-8FC9-E6AC334721CE}">
  <ds:schemaRefs/>
</ds:datastoreItem>
</file>

<file path=customXml/itemProps30.xml><?xml version="1.0" encoding="utf-8"?>
<ds:datastoreItem xmlns:ds="http://schemas.openxmlformats.org/officeDocument/2006/customXml" ds:itemID="{CCA5A15E-38E2-4974-B6C5-A1FE2A9CE9B9}">
  <ds:schemaRefs/>
</ds:datastoreItem>
</file>

<file path=customXml/itemProps31.xml><?xml version="1.0" encoding="utf-8"?>
<ds:datastoreItem xmlns:ds="http://schemas.openxmlformats.org/officeDocument/2006/customXml" ds:itemID="{EB73BE9E-526E-4066-84A0-5C571DE54B92}">
  <ds:schemaRefs/>
</ds:datastoreItem>
</file>

<file path=customXml/itemProps32.xml><?xml version="1.0" encoding="utf-8"?>
<ds:datastoreItem xmlns:ds="http://schemas.openxmlformats.org/officeDocument/2006/customXml" ds:itemID="{F6828053-3254-4CF7-96AF-6F2D7982619F}">
  <ds:schemaRefs/>
</ds:datastoreItem>
</file>

<file path=customXml/itemProps33.xml><?xml version="1.0" encoding="utf-8"?>
<ds:datastoreItem xmlns:ds="http://schemas.openxmlformats.org/officeDocument/2006/customXml" ds:itemID="{D5C73638-F0B0-4C8A-AE43-FA10975D31DA}">
  <ds:schemaRefs/>
</ds:datastoreItem>
</file>

<file path=customXml/itemProps34.xml><?xml version="1.0" encoding="utf-8"?>
<ds:datastoreItem xmlns:ds="http://schemas.openxmlformats.org/officeDocument/2006/customXml" ds:itemID="{73D88C11-0CEF-47A4-B276-4005B61BF8FD}">
  <ds:schemaRefs/>
</ds:datastoreItem>
</file>

<file path=customXml/itemProps35.xml><?xml version="1.0" encoding="utf-8"?>
<ds:datastoreItem xmlns:ds="http://schemas.openxmlformats.org/officeDocument/2006/customXml" ds:itemID="{40F884F0-678C-4938-A596-B1D7C8FCD61A}">
  <ds:schemaRefs/>
</ds:datastoreItem>
</file>

<file path=customXml/itemProps36.xml><?xml version="1.0" encoding="utf-8"?>
<ds:datastoreItem xmlns:ds="http://schemas.openxmlformats.org/officeDocument/2006/customXml" ds:itemID="{6C60EFFB-022C-48C5-86C4-EEA5BD5B783A}">
  <ds:schemaRefs/>
</ds:datastoreItem>
</file>

<file path=customXml/itemProps37.xml><?xml version="1.0" encoding="utf-8"?>
<ds:datastoreItem xmlns:ds="http://schemas.openxmlformats.org/officeDocument/2006/customXml" ds:itemID="{AC1AB61A-7A80-4658-9F3F-EEA3AB68E716}">
  <ds:schemaRefs/>
</ds:datastoreItem>
</file>

<file path=customXml/itemProps38.xml><?xml version="1.0" encoding="utf-8"?>
<ds:datastoreItem xmlns:ds="http://schemas.openxmlformats.org/officeDocument/2006/customXml" ds:itemID="{1E3285BB-515E-47FF-B30C-E112066E2F7F}">
  <ds:schemaRefs/>
</ds:datastoreItem>
</file>

<file path=customXml/itemProps39.xml><?xml version="1.0" encoding="utf-8"?>
<ds:datastoreItem xmlns:ds="http://schemas.openxmlformats.org/officeDocument/2006/customXml" ds:itemID="{122939C3-B14A-4364-9E0A-D413F7D1665B}">
  <ds:schemaRefs/>
</ds:datastoreItem>
</file>

<file path=customXml/itemProps4.xml><?xml version="1.0" encoding="utf-8"?>
<ds:datastoreItem xmlns:ds="http://schemas.openxmlformats.org/officeDocument/2006/customXml" ds:itemID="{E9619CAA-1DB4-471F-A3B8-6054BE512079}">
  <ds:schemaRefs/>
</ds:datastoreItem>
</file>

<file path=customXml/itemProps40.xml><?xml version="1.0" encoding="utf-8"?>
<ds:datastoreItem xmlns:ds="http://schemas.openxmlformats.org/officeDocument/2006/customXml" ds:itemID="{BA77FCD8-BC86-4D0E-91AD-0A0C55775A4D}">
  <ds:schemaRefs/>
</ds:datastoreItem>
</file>

<file path=customXml/itemProps41.xml><?xml version="1.0" encoding="utf-8"?>
<ds:datastoreItem xmlns:ds="http://schemas.openxmlformats.org/officeDocument/2006/customXml" ds:itemID="{2531BC43-4302-4592-A0B4-9E94C338415C}">
  <ds:schemaRefs/>
</ds:datastoreItem>
</file>

<file path=customXml/itemProps42.xml><?xml version="1.0" encoding="utf-8"?>
<ds:datastoreItem xmlns:ds="http://schemas.openxmlformats.org/officeDocument/2006/customXml" ds:itemID="{30A43CEE-67F7-49F5-827A-F1B79CA03058}">
  <ds:schemaRefs/>
</ds:datastoreItem>
</file>

<file path=customXml/itemProps43.xml><?xml version="1.0" encoding="utf-8"?>
<ds:datastoreItem xmlns:ds="http://schemas.openxmlformats.org/officeDocument/2006/customXml" ds:itemID="{66D0D619-439D-4919-B7FB-AE1C890F5AAF}">
  <ds:schemaRefs/>
</ds:datastoreItem>
</file>

<file path=customXml/itemProps44.xml><?xml version="1.0" encoding="utf-8"?>
<ds:datastoreItem xmlns:ds="http://schemas.openxmlformats.org/officeDocument/2006/customXml" ds:itemID="{CF34AA34-F122-4259-92FE-A2F1D01F0B7D}">
  <ds:schemaRefs/>
</ds:datastoreItem>
</file>

<file path=customXml/itemProps45.xml><?xml version="1.0" encoding="utf-8"?>
<ds:datastoreItem xmlns:ds="http://schemas.openxmlformats.org/officeDocument/2006/customXml" ds:itemID="{633A6597-DA44-4254-ABF1-7A065337114E}">
  <ds:schemaRefs/>
</ds:datastoreItem>
</file>

<file path=customXml/itemProps46.xml><?xml version="1.0" encoding="utf-8"?>
<ds:datastoreItem xmlns:ds="http://schemas.openxmlformats.org/officeDocument/2006/customXml" ds:itemID="{5ED7B1B4-3E65-449F-825C-D0BC7F2B0748}">
  <ds:schemaRefs/>
</ds:datastoreItem>
</file>

<file path=customXml/itemProps47.xml><?xml version="1.0" encoding="utf-8"?>
<ds:datastoreItem xmlns:ds="http://schemas.openxmlformats.org/officeDocument/2006/customXml" ds:itemID="{D9B7EBB3-494E-4F6E-81BF-8DE9FDAE7E47}">
  <ds:schemaRefs/>
</ds:datastoreItem>
</file>

<file path=customXml/itemProps48.xml><?xml version="1.0" encoding="utf-8"?>
<ds:datastoreItem xmlns:ds="http://schemas.openxmlformats.org/officeDocument/2006/customXml" ds:itemID="{9FA6838E-14E1-4FAF-AA98-B4EACC0C0441}">
  <ds:schemaRefs/>
</ds:datastoreItem>
</file>

<file path=customXml/itemProps49.xml><?xml version="1.0" encoding="utf-8"?>
<ds:datastoreItem xmlns:ds="http://schemas.openxmlformats.org/officeDocument/2006/customXml" ds:itemID="{AA6A3043-2684-4754-A468-901318E84D8C}">
  <ds:schemaRefs/>
</ds:datastoreItem>
</file>

<file path=customXml/itemProps5.xml><?xml version="1.0" encoding="utf-8"?>
<ds:datastoreItem xmlns:ds="http://schemas.openxmlformats.org/officeDocument/2006/customXml" ds:itemID="{57EBE353-F5C0-4932-8ECB-27339737DC02}">
  <ds:schemaRefs/>
</ds:datastoreItem>
</file>

<file path=customXml/itemProps50.xml><?xml version="1.0" encoding="utf-8"?>
<ds:datastoreItem xmlns:ds="http://schemas.openxmlformats.org/officeDocument/2006/customXml" ds:itemID="{C3F44CF0-AF48-469A-96C8-544E412BD230}">
  <ds:schemaRefs/>
</ds:datastoreItem>
</file>

<file path=customXml/itemProps51.xml><?xml version="1.0" encoding="utf-8"?>
<ds:datastoreItem xmlns:ds="http://schemas.openxmlformats.org/officeDocument/2006/customXml" ds:itemID="{4535FA7E-0DBF-4529-A53D-B79A4234E095}">
  <ds:schemaRefs/>
</ds:datastoreItem>
</file>

<file path=customXml/itemProps52.xml><?xml version="1.0" encoding="utf-8"?>
<ds:datastoreItem xmlns:ds="http://schemas.openxmlformats.org/officeDocument/2006/customXml" ds:itemID="{117AA17E-9510-4A6E-82BF-D1547B1875CD}">
  <ds:schemaRefs/>
</ds:datastoreItem>
</file>

<file path=customXml/itemProps53.xml><?xml version="1.0" encoding="utf-8"?>
<ds:datastoreItem xmlns:ds="http://schemas.openxmlformats.org/officeDocument/2006/customXml" ds:itemID="{FF68FE59-41B5-4B76-995C-BE61A4C6AFD8}">
  <ds:schemaRefs/>
</ds:datastoreItem>
</file>

<file path=customXml/itemProps54.xml><?xml version="1.0" encoding="utf-8"?>
<ds:datastoreItem xmlns:ds="http://schemas.openxmlformats.org/officeDocument/2006/customXml" ds:itemID="{245A8630-3B1A-430F-82AC-1B5E41497F4A}">
  <ds:schemaRefs/>
</ds:datastoreItem>
</file>

<file path=customXml/itemProps55.xml><?xml version="1.0" encoding="utf-8"?>
<ds:datastoreItem xmlns:ds="http://schemas.openxmlformats.org/officeDocument/2006/customXml" ds:itemID="{FACFCD28-D5A2-4984-9D47-B19276248920}">
  <ds:schemaRefs/>
</ds:datastoreItem>
</file>

<file path=customXml/itemProps56.xml><?xml version="1.0" encoding="utf-8"?>
<ds:datastoreItem xmlns:ds="http://schemas.openxmlformats.org/officeDocument/2006/customXml" ds:itemID="{DE2A17BF-9478-4B7C-BFAD-8359DEA3A3BF}">
  <ds:schemaRefs/>
</ds:datastoreItem>
</file>

<file path=customXml/itemProps57.xml><?xml version="1.0" encoding="utf-8"?>
<ds:datastoreItem xmlns:ds="http://schemas.openxmlformats.org/officeDocument/2006/customXml" ds:itemID="{693511B3-D854-41D5-9325-73B01D1D996F}">
  <ds:schemaRefs/>
</ds:datastoreItem>
</file>

<file path=customXml/itemProps58.xml><?xml version="1.0" encoding="utf-8"?>
<ds:datastoreItem xmlns:ds="http://schemas.openxmlformats.org/officeDocument/2006/customXml" ds:itemID="{A9F0C891-A538-4161-98A6-490BC8086612}">
  <ds:schemaRefs/>
</ds:datastoreItem>
</file>

<file path=customXml/itemProps59.xml><?xml version="1.0" encoding="utf-8"?>
<ds:datastoreItem xmlns:ds="http://schemas.openxmlformats.org/officeDocument/2006/customXml" ds:itemID="{16189122-0C51-4F10-B767-9399B36F4D9F}">
  <ds:schemaRefs/>
</ds:datastoreItem>
</file>

<file path=customXml/itemProps6.xml><?xml version="1.0" encoding="utf-8"?>
<ds:datastoreItem xmlns:ds="http://schemas.openxmlformats.org/officeDocument/2006/customXml" ds:itemID="{C97994F8-A47E-4C51-A152-F62118BD69F9}">
  <ds:schemaRefs/>
</ds:datastoreItem>
</file>

<file path=customXml/itemProps60.xml><?xml version="1.0" encoding="utf-8"?>
<ds:datastoreItem xmlns:ds="http://schemas.openxmlformats.org/officeDocument/2006/customXml" ds:itemID="{E2388181-B62A-4742-92C2-8A6474993D39}">
  <ds:schemaRefs/>
</ds:datastoreItem>
</file>

<file path=customXml/itemProps61.xml><?xml version="1.0" encoding="utf-8"?>
<ds:datastoreItem xmlns:ds="http://schemas.openxmlformats.org/officeDocument/2006/customXml" ds:itemID="{328B7394-E929-4DC8-8307-FA5F2E1F21E4}">
  <ds:schemaRefs/>
</ds:datastoreItem>
</file>

<file path=customXml/itemProps62.xml><?xml version="1.0" encoding="utf-8"?>
<ds:datastoreItem xmlns:ds="http://schemas.openxmlformats.org/officeDocument/2006/customXml" ds:itemID="{A00CB529-15EF-43B1-9435-9831295D3FD6}">
  <ds:schemaRefs/>
</ds:datastoreItem>
</file>

<file path=customXml/itemProps63.xml><?xml version="1.0" encoding="utf-8"?>
<ds:datastoreItem xmlns:ds="http://schemas.openxmlformats.org/officeDocument/2006/customXml" ds:itemID="{F1BE6D40-44D4-42ED-B599-E732D77BEA87}">
  <ds:schemaRefs/>
</ds:datastoreItem>
</file>

<file path=customXml/itemProps64.xml><?xml version="1.0" encoding="utf-8"?>
<ds:datastoreItem xmlns:ds="http://schemas.openxmlformats.org/officeDocument/2006/customXml" ds:itemID="{C26178B5-583A-45A4-8E1A-C3A29FD217DA}">
  <ds:schemaRefs/>
</ds:datastoreItem>
</file>

<file path=customXml/itemProps65.xml><?xml version="1.0" encoding="utf-8"?>
<ds:datastoreItem xmlns:ds="http://schemas.openxmlformats.org/officeDocument/2006/customXml" ds:itemID="{23DCD81D-2FD6-4351-A0F4-802C6EAB915F}">
  <ds:schemaRefs/>
</ds:datastoreItem>
</file>

<file path=customXml/itemProps66.xml><?xml version="1.0" encoding="utf-8"?>
<ds:datastoreItem xmlns:ds="http://schemas.openxmlformats.org/officeDocument/2006/customXml" ds:itemID="{242E3ECE-6EF1-4277-A939-CE5AE276750A}">
  <ds:schemaRefs/>
</ds:datastoreItem>
</file>

<file path=customXml/itemProps67.xml><?xml version="1.0" encoding="utf-8"?>
<ds:datastoreItem xmlns:ds="http://schemas.openxmlformats.org/officeDocument/2006/customXml" ds:itemID="{2674D114-E24E-44A8-9F8F-401DDEB8061B}">
  <ds:schemaRefs/>
</ds:datastoreItem>
</file>

<file path=customXml/itemProps68.xml><?xml version="1.0" encoding="utf-8"?>
<ds:datastoreItem xmlns:ds="http://schemas.openxmlformats.org/officeDocument/2006/customXml" ds:itemID="{63CD1F86-8E9C-414A-A6AA-C4DBD6EFCDD5}">
  <ds:schemaRefs/>
</ds:datastoreItem>
</file>

<file path=customXml/itemProps69.xml><?xml version="1.0" encoding="utf-8"?>
<ds:datastoreItem xmlns:ds="http://schemas.openxmlformats.org/officeDocument/2006/customXml" ds:itemID="{0A8C914A-3935-4D35-95DE-8B98F813C18E}">
  <ds:schemaRefs/>
</ds:datastoreItem>
</file>

<file path=customXml/itemProps7.xml><?xml version="1.0" encoding="utf-8"?>
<ds:datastoreItem xmlns:ds="http://schemas.openxmlformats.org/officeDocument/2006/customXml" ds:itemID="{3E1AA85C-FEDC-4FD5-B2C1-8BDB0F8A6690}">
  <ds:schemaRefs/>
</ds:datastoreItem>
</file>

<file path=customXml/itemProps70.xml><?xml version="1.0" encoding="utf-8"?>
<ds:datastoreItem xmlns:ds="http://schemas.openxmlformats.org/officeDocument/2006/customXml" ds:itemID="{6E8F003E-0FCA-4F78-BF8E-0EDBB95B3529}">
  <ds:schemaRefs/>
</ds:datastoreItem>
</file>

<file path=customXml/itemProps71.xml><?xml version="1.0" encoding="utf-8"?>
<ds:datastoreItem xmlns:ds="http://schemas.openxmlformats.org/officeDocument/2006/customXml" ds:itemID="{191BD162-8E99-4258-AC54-D65838D79E8D}">
  <ds:schemaRefs/>
</ds:datastoreItem>
</file>

<file path=customXml/itemProps72.xml><?xml version="1.0" encoding="utf-8"?>
<ds:datastoreItem xmlns:ds="http://schemas.openxmlformats.org/officeDocument/2006/customXml" ds:itemID="{A73DBDAE-6A72-4396-ACD9-4938D179AF59}">
  <ds:schemaRefs/>
</ds:datastoreItem>
</file>

<file path=customXml/itemProps73.xml><?xml version="1.0" encoding="utf-8"?>
<ds:datastoreItem xmlns:ds="http://schemas.openxmlformats.org/officeDocument/2006/customXml" ds:itemID="{E0DB3AC0-10F6-4819-820D-3C5AF6F9455C}">
  <ds:schemaRefs/>
</ds:datastoreItem>
</file>

<file path=customXml/itemProps74.xml><?xml version="1.0" encoding="utf-8"?>
<ds:datastoreItem xmlns:ds="http://schemas.openxmlformats.org/officeDocument/2006/customXml" ds:itemID="{D3C2864F-F979-4B33-8D7D-2073A5C9AD78}">
  <ds:schemaRefs/>
</ds:datastoreItem>
</file>

<file path=customXml/itemProps75.xml><?xml version="1.0" encoding="utf-8"?>
<ds:datastoreItem xmlns:ds="http://schemas.openxmlformats.org/officeDocument/2006/customXml" ds:itemID="{FA40F296-33A0-458E-A6F5-7ABFF9CD0268}">
  <ds:schemaRefs/>
</ds:datastoreItem>
</file>

<file path=customXml/itemProps76.xml><?xml version="1.0" encoding="utf-8"?>
<ds:datastoreItem xmlns:ds="http://schemas.openxmlformats.org/officeDocument/2006/customXml" ds:itemID="{ECA8822D-6617-428F-9230-A4C5D2B2E2EA}">
  <ds:schemaRefs/>
</ds:datastoreItem>
</file>

<file path=customXml/itemProps77.xml><?xml version="1.0" encoding="utf-8"?>
<ds:datastoreItem xmlns:ds="http://schemas.openxmlformats.org/officeDocument/2006/customXml" ds:itemID="{5AACAC82-081F-4DC4-ACDC-51968C9F735C}">
  <ds:schemaRefs/>
</ds:datastoreItem>
</file>

<file path=customXml/itemProps78.xml><?xml version="1.0" encoding="utf-8"?>
<ds:datastoreItem xmlns:ds="http://schemas.openxmlformats.org/officeDocument/2006/customXml" ds:itemID="{C8678358-B065-4018-96D5-6A7E6EF78F49}">
  <ds:schemaRefs/>
</ds:datastoreItem>
</file>

<file path=customXml/itemProps79.xml><?xml version="1.0" encoding="utf-8"?>
<ds:datastoreItem xmlns:ds="http://schemas.openxmlformats.org/officeDocument/2006/customXml" ds:itemID="{2CEA065D-18E3-4A18-9AEE-315C0A935850}">
  <ds:schemaRefs/>
</ds:datastoreItem>
</file>

<file path=customXml/itemProps8.xml><?xml version="1.0" encoding="utf-8"?>
<ds:datastoreItem xmlns:ds="http://schemas.openxmlformats.org/officeDocument/2006/customXml" ds:itemID="{88772239-6A93-4122-A28A-2350D8A2E855}">
  <ds:schemaRefs/>
</ds:datastoreItem>
</file>

<file path=customXml/itemProps80.xml><?xml version="1.0" encoding="utf-8"?>
<ds:datastoreItem xmlns:ds="http://schemas.openxmlformats.org/officeDocument/2006/customXml" ds:itemID="{3327EAD4-0C9E-4AA6-B9AB-F0BDF9674292}">
  <ds:schemaRefs/>
</ds:datastoreItem>
</file>

<file path=customXml/itemProps81.xml><?xml version="1.0" encoding="utf-8"?>
<ds:datastoreItem xmlns:ds="http://schemas.openxmlformats.org/officeDocument/2006/customXml" ds:itemID="{4E28234D-522D-4ED9-8722-96E4417D521A}">
  <ds:schemaRefs/>
</ds:datastoreItem>
</file>

<file path=customXml/itemProps82.xml><?xml version="1.0" encoding="utf-8"?>
<ds:datastoreItem xmlns:ds="http://schemas.openxmlformats.org/officeDocument/2006/customXml" ds:itemID="{1D634934-F1E5-4735-AF18-17EC003D0369}">
  <ds:schemaRefs/>
</ds:datastoreItem>
</file>

<file path=customXml/itemProps83.xml><?xml version="1.0" encoding="utf-8"?>
<ds:datastoreItem xmlns:ds="http://schemas.openxmlformats.org/officeDocument/2006/customXml" ds:itemID="{C07F7451-353E-45BA-86C8-25926A7483D9}">
  <ds:schemaRefs/>
</ds:datastoreItem>
</file>

<file path=customXml/itemProps84.xml><?xml version="1.0" encoding="utf-8"?>
<ds:datastoreItem xmlns:ds="http://schemas.openxmlformats.org/officeDocument/2006/customXml" ds:itemID="{80F6B644-E9C8-4768-8B5C-1C0D304B1C09}">
  <ds:schemaRefs/>
</ds:datastoreItem>
</file>

<file path=customXml/itemProps85.xml><?xml version="1.0" encoding="utf-8"?>
<ds:datastoreItem xmlns:ds="http://schemas.openxmlformats.org/officeDocument/2006/customXml" ds:itemID="{BB674379-F381-4E40-BD75-951429DB0A14}">
  <ds:schemaRefs/>
</ds:datastoreItem>
</file>

<file path=customXml/itemProps86.xml><?xml version="1.0" encoding="utf-8"?>
<ds:datastoreItem xmlns:ds="http://schemas.openxmlformats.org/officeDocument/2006/customXml" ds:itemID="{4D980E72-F547-4911-9985-E9FB462A71A5}">
  <ds:schemaRefs/>
</ds:datastoreItem>
</file>

<file path=customXml/itemProps87.xml><?xml version="1.0" encoding="utf-8"?>
<ds:datastoreItem xmlns:ds="http://schemas.openxmlformats.org/officeDocument/2006/customXml" ds:itemID="{E6BF0F37-6E94-44B3-A64E-1F61E63B228F}">
  <ds:schemaRefs/>
</ds:datastoreItem>
</file>

<file path=customXml/itemProps88.xml><?xml version="1.0" encoding="utf-8"?>
<ds:datastoreItem xmlns:ds="http://schemas.openxmlformats.org/officeDocument/2006/customXml" ds:itemID="{9DC826A7-7563-44FF-9F30-EEB6EE48F64B}">
  <ds:schemaRefs/>
</ds:datastoreItem>
</file>

<file path=customXml/itemProps89.xml><?xml version="1.0" encoding="utf-8"?>
<ds:datastoreItem xmlns:ds="http://schemas.openxmlformats.org/officeDocument/2006/customXml" ds:itemID="{AAAB4295-CC3E-4285-955A-474D90F5C365}">
  <ds:schemaRefs/>
</ds:datastoreItem>
</file>

<file path=customXml/itemProps9.xml><?xml version="1.0" encoding="utf-8"?>
<ds:datastoreItem xmlns:ds="http://schemas.openxmlformats.org/officeDocument/2006/customXml" ds:itemID="{7C5946D3-F86B-4D7D-9657-566A58173DD9}">
  <ds:schemaRefs/>
</ds:datastoreItem>
</file>

<file path=customXml/itemProps90.xml><?xml version="1.0" encoding="utf-8"?>
<ds:datastoreItem xmlns:ds="http://schemas.openxmlformats.org/officeDocument/2006/customXml" ds:itemID="{B159DAEF-6BBF-4343-9FCF-0A3586B7F7F8}">
  <ds:schemaRefs/>
</ds:datastoreItem>
</file>

<file path=customXml/itemProps91.xml><?xml version="1.0" encoding="utf-8"?>
<ds:datastoreItem xmlns:ds="http://schemas.openxmlformats.org/officeDocument/2006/customXml" ds:itemID="{4A0EC8E5-C623-423F-B2A6-AC1138D36B9B}">
  <ds:schemaRefs/>
</ds:datastoreItem>
</file>

<file path=customXml/itemProps92.xml><?xml version="1.0" encoding="utf-8"?>
<ds:datastoreItem xmlns:ds="http://schemas.openxmlformats.org/officeDocument/2006/customXml" ds:itemID="{1CE5A9DE-1F84-417B-967E-9A991E2C0FF0}">
  <ds:schemaRefs/>
</ds:datastoreItem>
</file>

<file path=customXml/itemProps93.xml><?xml version="1.0" encoding="utf-8"?>
<ds:datastoreItem xmlns:ds="http://schemas.openxmlformats.org/officeDocument/2006/customXml" ds:itemID="{D4D8E0AC-6775-4EAA-A37C-6097E354EF85}">
  <ds:schemaRefs/>
</ds:datastoreItem>
</file>

<file path=customXml/itemProps94.xml><?xml version="1.0" encoding="utf-8"?>
<ds:datastoreItem xmlns:ds="http://schemas.openxmlformats.org/officeDocument/2006/customXml" ds:itemID="{470B00A5-9EFD-468E-BDE9-7E9AB33AAFDC}">
  <ds:schemaRefs/>
</ds:datastoreItem>
</file>

<file path=customXml/itemProps95.xml><?xml version="1.0" encoding="utf-8"?>
<ds:datastoreItem xmlns:ds="http://schemas.openxmlformats.org/officeDocument/2006/customXml" ds:itemID="{54BB4377-3754-4BB5-B8C7-065AC933B929}">
  <ds:schemaRefs/>
</ds:datastoreItem>
</file>

<file path=customXml/itemProps96.xml><?xml version="1.0" encoding="utf-8"?>
<ds:datastoreItem xmlns:ds="http://schemas.openxmlformats.org/officeDocument/2006/customXml" ds:itemID="{260500D3-05D7-46F5-A7C0-D292A93EFC0A}">
  <ds:schemaRefs/>
</ds:datastoreItem>
</file>

<file path=customXml/itemProps97.xml><?xml version="1.0" encoding="utf-8"?>
<ds:datastoreItem xmlns:ds="http://schemas.openxmlformats.org/officeDocument/2006/customXml" ds:itemID="{69FD1A5F-DD00-4C11-B640-D6E8086CC5F7}">
  <ds:schemaRefs/>
</ds:datastoreItem>
</file>

<file path=customXml/itemProps98.xml><?xml version="1.0" encoding="utf-8"?>
<ds:datastoreItem xmlns:ds="http://schemas.openxmlformats.org/officeDocument/2006/customXml" ds:itemID="{54312583-AA97-423B-85A7-B07C7AD47B1B}">
  <ds:schemaRefs/>
</ds:datastoreItem>
</file>

<file path=customXml/itemProps99.xml><?xml version="1.0" encoding="utf-8"?>
<ds:datastoreItem xmlns:ds="http://schemas.openxmlformats.org/officeDocument/2006/customXml" ds:itemID="{A09BDDE1-3F1C-406C-8F83-310AB5146E23}">
  <ds:schemaRefs/>
</ds:datastoreItem>
</file>

<file path=docProps/app.xml><?xml version="1.0" encoding="utf-8"?>
<Properties xmlns="http://schemas.openxmlformats.org/officeDocument/2006/extended-properties" xmlns:vt="http://schemas.openxmlformats.org/officeDocument/2006/docPropsVTypes">
  <Template>Normal</Template>
  <Pages>72</Pages>
  <Words>24483</Words>
  <Characters>28594</Characters>
  <Lines>253</Lines>
  <Paragraphs>71</Paragraphs>
  <TotalTime>33</TotalTime>
  <ScaleCrop>false</ScaleCrop>
  <LinksUpToDate>false</LinksUpToDate>
  <CharactersWithSpaces>28853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2022-02-21T10:18:00Z</dcterms:created>
  <dc:creator>Administrator</dc:creator>
  <cp:lastModifiedBy>田宇航</cp:lastModifiedBy>
  <dcterms:modified xsi:type="dcterms:W3CDTF">2024-01-19T02:24:18Z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AF878CC3A0854E989AF92DA9E766F44B</vt:lpwstr>
  </property>
</Properties>
</file>